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E4B51" w:rsidRDefault="00E52C02" w:rsidP="00E52C02">
      <w:pPr>
        <w:pStyle w:val="Heading1"/>
        <w:rPr>
          <w:color w:val="auto"/>
          <w:lang w:eastAsia="zh-CN"/>
        </w:rPr>
      </w:pPr>
      <w:bookmarkStart w:id="0" w:name="_GoBack"/>
      <w:bookmarkEnd w:id="0"/>
      <w:r w:rsidRPr="00E52C02">
        <w:rPr>
          <w:rFonts w:hint="eastAsia"/>
          <w:color w:val="auto"/>
          <w:lang w:eastAsia="zh-CN"/>
        </w:rPr>
        <w:t xml:space="preserve">Supplementary file 2:  </w:t>
      </w:r>
      <w:r w:rsidR="00DE4B51" w:rsidRPr="00E52C02">
        <w:rPr>
          <w:rFonts w:hint="eastAsia"/>
          <w:color w:val="auto"/>
          <w:lang w:eastAsia="zh-CN"/>
        </w:rPr>
        <w:t>Lists of strains and plasmids in this study</w:t>
      </w:r>
    </w:p>
    <w:p w:rsidR="00E52C02" w:rsidRPr="00E52C02" w:rsidRDefault="00E52C02" w:rsidP="00E52C02">
      <w:pPr>
        <w:rPr>
          <w:rFonts w:eastAsiaTheme="minorEastAsia"/>
          <w:lang w:eastAsia="zh-CN"/>
        </w:rPr>
      </w:pPr>
    </w:p>
    <w:p w:rsidR="00DE4B51" w:rsidRDefault="00DE4B51" w:rsidP="00E52C02">
      <w:pPr>
        <w:pStyle w:val="Heading4"/>
        <w:numPr>
          <w:ilvl w:val="0"/>
          <w:numId w:val="1"/>
        </w:numPr>
        <w:spacing w:before="120" w:line="240" w:lineRule="auto"/>
        <w:ind w:left="360"/>
      </w:pPr>
      <w:r w:rsidRPr="00E52C02">
        <w:t>Yeast strain list</w:t>
      </w:r>
    </w:p>
    <w:p w:rsidR="00E52C02" w:rsidRPr="00E52C02" w:rsidRDefault="00E52C02" w:rsidP="00E52C02">
      <w:pPr>
        <w:rPr>
          <w:rFonts w:eastAsiaTheme="minorEastAsia"/>
          <w:lang w:eastAsia="zh-C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01"/>
        <w:gridCol w:w="6027"/>
        <w:gridCol w:w="1394"/>
      </w:tblGrid>
      <w:tr w:rsidR="00DE4B51" w:rsidTr="000B5681">
        <w:tc>
          <w:tcPr>
            <w:tcW w:w="1101" w:type="dxa"/>
            <w:tcBorders>
              <w:top w:val="single" w:sz="4" w:space="0" w:color="auto"/>
              <w:left w:val="single" w:sz="4" w:space="0" w:color="auto"/>
              <w:bottom w:val="single" w:sz="4" w:space="0" w:color="auto"/>
              <w:right w:val="single" w:sz="4" w:space="0" w:color="auto"/>
            </w:tcBorders>
            <w:hideMark/>
          </w:tcPr>
          <w:p w:rsidR="00DE4B51" w:rsidRDefault="00DE4B51" w:rsidP="000B5681">
            <w:pPr>
              <w:spacing w:before="120"/>
            </w:pPr>
            <w:r>
              <w:t>Name</w:t>
            </w:r>
          </w:p>
        </w:tc>
        <w:tc>
          <w:tcPr>
            <w:tcW w:w="6027" w:type="dxa"/>
            <w:tcBorders>
              <w:top w:val="single" w:sz="4" w:space="0" w:color="auto"/>
              <w:left w:val="single" w:sz="4" w:space="0" w:color="auto"/>
              <w:bottom w:val="single" w:sz="4" w:space="0" w:color="auto"/>
              <w:right w:val="single" w:sz="4" w:space="0" w:color="auto"/>
            </w:tcBorders>
            <w:hideMark/>
          </w:tcPr>
          <w:p w:rsidR="00DE4B51" w:rsidRDefault="00DE4B51" w:rsidP="000B5681">
            <w:pPr>
              <w:spacing w:before="120"/>
            </w:pPr>
            <w:r>
              <w:t>Genotype</w:t>
            </w:r>
          </w:p>
        </w:tc>
        <w:tc>
          <w:tcPr>
            <w:tcW w:w="1394" w:type="dxa"/>
            <w:tcBorders>
              <w:top w:val="single" w:sz="4" w:space="0" w:color="auto"/>
              <w:left w:val="single" w:sz="4" w:space="0" w:color="auto"/>
              <w:bottom w:val="single" w:sz="4" w:space="0" w:color="auto"/>
              <w:right w:val="single" w:sz="4" w:space="0" w:color="auto"/>
            </w:tcBorders>
            <w:hideMark/>
          </w:tcPr>
          <w:p w:rsidR="00DE4B51" w:rsidRDefault="00DE4B51" w:rsidP="000B5681">
            <w:pPr>
              <w:spacing w:before="120"/>
            </w:pPr>
            <w:r>
              <w:t>Source or reference</w:t>
            </w:r>
          </w:p>
        </w:tc>
      </w:tr>
      <w:tr w:rsidR="00DE4B51" w:rsidTr="000B5681">
        <w:tc>
          <w:tcPr>
            <w:tcW w:w="1101" w:type="dxa"/>
            <w:tcBorders>
              <w:top w:val="single" w:sz="4" w:space="0" w:color="auto"/>
              <w:left w:val="single" w:sz="4" w:space="0" w:color="auto"/>
              <w:bottom w:val="single" w:sz="4" w:space="0" w:color="auto"/>
              <w:right w:val="single" w:sz="4" w:space="0" w:color="auto"/>
            </w:tcBorders>
            <w:hideMark/>
          </w:tcPr>
          <w:p w:rsidR="00DE4B51" w:rsidRDefault="00DE4B51" w:rsidP="000B5681">
            <w:pPr>
              <w:spacing w:before="120"/>
            </w:pPr>
            <w:r>
              <w:t>W303-1A</w:t>
            </w:r>
          </w:p>
        </w:tc>
        <w:tc>
          <w:tcPr>
            <w:tcW w:w="6027" w:type="dxa"/>
            <w:tcBorders>
              <w:top w:val="single" w:sz="4" w:space="0" w:color="auto"/>
              <w:left w:val="single" w:sz="4" w:space="0" w:color="auto"/>
              <w:bottom w:val="single" w:sz="4" w:space="0" w:color="auto"/>
              <w:right w:val="single" w:sz="4" w:space="0" w:color="auto"/>
            </w:tcBorders>
            <w:hideMark/>
          </w:tcPr>
          <w:p w:rsidR="00DE4B51" w:rsidRDefault="00DE4B51" w:rsidP="000B5681">
            <w:pPr>
              <w:autoSpaceDE w:val="0"/>
              <w:autoSpaceDN w:val="0"/>
              <w:adjustRightInd w:val="0"/>
              <w:spacing w:before="120"/>
              <w:rPr>
                <w:i/>
              </w:rPr>
            </w:pPr>
            <w:proofErr w:type="spellStart"/>
            <w:r>
              <w:rPr>
                <w:i/>
              </w:rPr>
              <w:t>MATa</w:t>
            </w:r>
            <w:proofErr w:type="spellEnd"/>
            <w:r>
              <w:rPr>
                <w:i/>
              </w:rPr>
              <w:t xml:space="preserve"> leu2-3/112 ura3-1 trp161 his3-11/15 ade2-1 can1-100 GAL SUC2 mal0</w:t>
            </w:r>
          </w:p>
        </w:tc>
        <w:tc>
          <w:tcPr>
            <w:tcW w:w="1394" w:type="dxa"/>
            <w:tcBorders>
              <w:top w:val="single" w:sz="4" w:space="0" w:color="auto"/>
              <w:left w:val="single" w:sz="4" w:space="0" w:color="auto"/>
              <w:bottom w:val="single" w:sz="4" w:space="0" w:color="auto"/>
              <w:right w:val="single" w:sz="4" w:space="0" w:color="auto"/>
            </w:tcBorders>
            <w:hideMark/>
          </w:tcPr>
          <w:p w:rsidR="00DE4B51" w:rsidRDefault="00DE4B51" w:rsidP="000B5681">
            <w:pPr>
              <w:spacing w:before="120"/>
            </w:pPr>
            <w:r>
              <w:rPr>
                <w:color w:val="000000"/>
              </w:rPr>
              <w:t>E</w:t>
            </w:r>
            <w:r>
              <w:t xml:space="preserve">UROSARF  </w:t>
            </w:r>
            <w:r>
              <w:fldChar w:fldCharType="begin" w:fldLock="1"/>
            </w:r>
            <w:r w:rsidR="0049780E">
              <w:instrText>ADDIN CSL_CITATION { "citationItems" : [ { "id" : "ITEM-1", "itemData" : { "DOI" : "10.1016/j.gene.2004.10.016", "ISSN" : "0378-1119", "PMID" : "15656971", "abstract" : "We have developed a set of vectors that have enhanced capabilities for efficiently constructing and expressing differentially tagged fusion proteins using Drag&amp;Drop cloning in the yeast Saccharomyces cerevisiae. The pGREG vectors are based on the pRS series with an additional general kanR selection marker. In vivo homologous recombination is used to introduce genes of interest into galactose-inducible expression vectors (pGREGs), permitting the formation of amino-terminal fusions. The vectors all contain common regions for recombination that flank the stuffer fragment. Introduction of common recombination sequences at the end of PCR fragments will permit the cloning of genes without the need for specific restriction sites. In this process, the selectable stuffer HIS3 gene is replaced by successful gene integration, and a screen for loss of the selection marker identifies potential recombinants. Due to the modular structure of the vectors, genes introduced into one vector can be readily transferred by in vivo recombination to all other members of the vector system, thus permitting rapid and easy Drag&amp;Drop construction of a series of tagged proteins. The pGREG series combines features for expression, tagging, integration, localization and library construction with the advantage of obtaining immediate results from sub-sequent experiments. This Drag&amp;Drop system also allows efficient cloning and expression of heterologous genes in large-scale experiments.", "author" : [ { "dropping-particle" : "", "family" : "Jansen", "given" : "Gregor", "non-dropping-particle" : "", "parse-names" : false, "suffix" : "" }, { "dropping-particle" : "", "family" : "Wu", "given" : "Cunle", "non-dropping-particle" : "", "parse-names" : false, "suffix" : "" }, { "dropping-particle" : "", "family" : "Schade", "given" : "Babette", "non-dropping-particle" : "", "parse-names" : false, "suffix" : "" }, { "dropping-particle" : "", "family" : "Thomas", "given" : "David Y", "non-dropping-particle" : "", "parse-names" : false, "suffix" : "" }, { "dropping-particle" : "", "family" : "Whiteway", "given" : "Malcolm", "non-dropping-particle" : "", "parse-names" : false, "suffix" : "" } ], "container-title" : "Gene", "id" : "ITEM-1", "issued" : { "date-parts" : [ [ "2005", "1", "3" ] ] }, "page" : "43-51", "title" : "Drag&amp;Drop cloning in yeast.", "type" : "article-journal", "volume" : "344" }, "uris" : [ "http://www.mendeley.com/documents/?uuid=7e14ece8-bccd-4be2-af0d-2e8adcdec13f" ] } ], "mendeley" : { "formattedCitation" : "(Jansen et al. 2005)", "plainTextFormattedCitation" : "(Jansen et al. 2005)", "previouslyFormattedCitation" : "(Jansen et al. 2005)" }, "properties" : { "noteIndex" : 0 }, "schema" : "https://github.com/citation-style-language/schema/raw/master/csl-citation.json" }</w:instrText>
            </w:r>
            <w:r>
              <w:fldChar w:fldCharType="separate"/>
            </w:r>
            <w:r w:rsidRPr="00D8295F">
              <w:rPr>
                <w:noProof/>
              </w:rPr>
              <w:t>(Jansen et al. 2005)</w:t>
            </w:r>
            <w:r>
              <w:fldChar w:fldCharType="end"/>
            </w:r>
          </w:p>
        </w:tc>
      </w:tr>
      <w:tr w:rsidR="002C21C9" w:rsidTr="000B5681">
        <w:tc>
          <w:tcPr>
            <w:tcW w:w="1101" w:type="dxa"/>
            <w:tcBorders>
              <w:top w:val="single" w:sz="4" w:space="0" w:color="auto"/>
              <w:left w:val="single" w:sz="4" w:space="0" w:color="auto"/>
              <w:bottom w:val="single" w:sz="4" w:space="0" w:color="auto"/>
              <w:right w:val="single" w:sz="4" w:space="0" w:color="auto"/>
            </w:tcBorders>
          </w:tcPr>
          <w:p w:rsidR="002C21C9" w:rsidRDefault="000D794C" w:rsidP="000B5681">
            <w:pPr>
              <w:spacing w:before="120"/>
            </w:pPr>
            <w:r>
              <w:t>JAU01</w:t>
            </w:r>
          </w:p>
        </w:tc>
        <w:tc>
          <w:tcPr>
            <w:tcW w:w="6027" w:type="dxa"/>
            <w:tcBorders>
              <w:top w:val="single" w:sz="4" w:space="0" w:color="auto"/>
              <w:left w:val="single" w:sz="4" w:space="0" w:color="auto"/>
              <w:bottom w:val="single" w:sz="4" w:space="0" w:color="auto"/>
              <w:right w:val="single" w:sz="4" w:space="0" w:color="auto"/>
            </w:tcBorders>
          </w:tcPr>
          <w:p w:rsidR="002C21C9" w:rsidRPr="006C55AC" w:rsidRDefault="00233724" w:rsidP="000B5681">
            <w:pPr>
              <w:spacing w:before="120"/>
              <w:rPr>
                <w:rFonts w:eastAsiaTheme="minorEastAsia"/>
                <w:lang w:eastAsia="zh-CN"/>
              </w:rPr>
            </w:pPr>
            <w:r>
              <w:rPr>
                <w:rFonts w:eastAsiaTheme="minorEastAsia" w:hint="eastAsia"/>
                <w:lang w:eastAsia="zh-CN"/>
              </w:rPr>
              <w:t xml:space="preserve">W303-1A </w:t>
            </w:r>
            <w:r w:rsidRPr="006C55AC">
              <w:rPr>
                <w:rFonts w:eastAsiaTheme="minorEastAsia"/>
                <w:i/>
                <w:lang w:eastAsia="zh-CN"/>
              </w:rPr>
              <w:t>cdc28-as1</w:t>
            </w:r>
          </w:p>
        </w:tc>
        <w:tc>
          <w:tcPr>
            <w:tcW w:w="1394" w:type="dxa"/>
            <w:tcBorders>
              <w:top w:val="single" w:sz="4" w:space="0" w:color="auto"/>
              <w:left w:val="single" w:sz="4" w:space="0" w:color="auto"/>
              <w:bottom w:val="single" w:sz="4" w:space="0" w:color="auto"/>
              <w:right w:val="single" w:sz="4" w:space="0" w:color="auto"/>
            </w:tcBorders>
          </w:tcPr>
          <w:p w:rsidR="002C21C9" w:rsidRDefault="0049780E" w:rsidP="000B5681">
            <w:pPr>
              <w:spacing w:before="120"/>
            </w:pPr>
            <w:r>
              <w:fldChar w:fldCharType="begin" w:fldLock="1"/>
            </w:r>
            <w:r>
              <w:instrText>ADDIN CSL_CITATION { "citationItems" : [ { "id" : "ITEM-1", "itemData" : { "author" : [ { "dropping-particle" : "", "family" : "Bishop", "given" : "AC", "non-dropping-particle" : "", "parse-names" : false, "suffix" : "" }, { "dropping-particle" : "", "family" : "Ubersax", "given" : "JA", "non-dropping-particle" : "", "parse-names" : false, "suffix" : "" }, { "dropping-particle" : "", "family" : "Petsch", "given" : "DT", "non-dropping-particle" : "", "parse-names" : false, "suffix" : "" }, { "dropping-particle" : "", "family" : "Matheos", "given" : "DP", "non-dropping-particle" : "", "parse-names" : false, "suffix" : "" }, { "dropping-particle" : "", "family" : "Gray", "given" : "NS", "non-dropping-particle" : "", "parse-names" : false, "suffix" : "" }, { "dropping-particle" : "", "family" : "Blethrow", "given" : "J", "non-dropping-particle" : "", "parse-names" : false, "suffix" : "" }, { "dropping-particle" : "", "family" : "Shimizu", "given" : "E", "non-dropping-particle" : "", "parse-names" : false, "suffix" : "" }, { "dropping-particle" : "", "family" : "Tsien", "given" : "JZ", "non-dropping-particle" : "", "parse-names" : false, "suffix" : "" }, { "dropping-particle" : "", "family" : "Schultz", "given" : "PG", "non-dropping-particle" : "", "parse-names" : false, "suffix" : "" }, { "dropping-particle" : "", "family" : "Rose", "given" : "MD", "non-dropping-particle" : "", "parse-names" : false, "suffix" : "" }, { "dropping-particle" : "", "family" : "Wood", "given" : "JL", "non-dropping-particle" : "", "parse-names" : false, "suffix" : "" }, { "dropping-particle" : "", "family" : "Morgan", "given" : "DO", "non-dropping-particle" : "", "parse-names" : false, "suffix" : "" }, { "dropping-particle" : "", "family" : "Shokat", "given" : "KM", "non-dropping-particle" : "", "parse-names" : false, "suffix" : "" } ], "container-title" : "nature", "id" : "ITEM-1", "issued" : { "date-parts" : [ [ "2000" ] ] }, "page" : "395-401", "title" : "A chemical switch for inhibitor-sensitive alleles of any protein kinase", "type" : "article-journal", "volume" : "407" }, "uris" : [ "http://www.mendeley.com/documents/?uuid=47d3d74b-a514-4a56-a7bd-712c05df63ff" ] } ], "mendeley" : { "formattedCitation" : "(Bishop et al. 2000)", "plainTextFormattedCitation" : "(Bishop et al. 2000)" }, "properties" : { "noteIndex" : 0 }, "schema" : "https://github.com/citation-style-language/schema/raw/master/csl-citation.json" }</w:instrText>
            </w:r>
            <w:r>
              <w:fldChar w:fldCharType="separate"/>
            </w:r>
            <w:r w:rsidRPr="0049780E">
              <w:rPr>
                <w:noProof/>
              </w:rPr>
              <w:t>(Bishop et al. 2000)</w:t>
            </w:r>
            <w:r>
              <w:fldChar w:fldCharType="end"/>
            </w:r>
          </w:p>
        </w:tc>
      </w:tr>
      <w:tr w:rsidR="00DE4B51" w:rsidTr="000B5681">
        <w:tc>
          <w:tcPr>
            <w:tcW w:w="1101" w:type="dxa"/>
            <w:tcBorders>
              <w:top w:val="single" w:sz="4" w:space="0" w:color="auto"/>
              <w:left w:val="single" w:sz="4" w:space="0" w:color="auto"/>
              <w:bottom w:val="single" w:sz="4" w:space="0" w:color="auto"/>
              <w:right w:val="single" w:sz="4" w:space="0" w:color="auto"/>
            </w:tcBorders>
            <w:hideMark/>
          </w:tcPr>
          <w:p w:rsidR="00DE4B51" w:rsidRDefault="00DE4B51" w:rsidP="000B5681">
            <w:pPr>
              <w:spacing w:before="120"/>
            </w:pPr>
            <w:r>
              <w:t>W303-1A ADE2+</w:t>
            </w:r>
          </w:p>
        </w:tc>
        <w:tc>
          <w:tcPr>
            <w:tcW w:w="6027" w:type="dxa"/>
            <w:tcBorders>
              <w:top w:val="single" w:sz="4" w:space="0" w:color="auto"/>
              <w:left w:val="single" w:sz="4" w:space="0" w:color="auto"/>
              <w:bottom w:val="single" w:sz="4" w:space="0" w:color="auto"/>
              <w:right w:val="single" w:sz="4" w:space="0" w:color="auto"/>
            </w:tcBorders>
            <w:hideMark/>
          </w:tcPr>
          <w:p w:rsidR="00DE4B51" w:rsidRDefault="00DE4B51" w:rsidP="000B5681">
            <w:pPr>
              <w:spacing w:before="120"/>
              <w:rPr>
                <w:i/>
              </w:rPr>
            </w:pPr>
            <w:r>
              <w:t>W303-1A</w:t>
            </w:r>
            <w:r>
              <w:rPr>
                <w:i/>
              </w:rPr>
              <w:t xml:space="preserve"> ADE2</w:t>
            </w:r>
          </w:p>
        </w:tc>
        <w:tc>
          <w:tcPr>
            <w:tcW w:w="1394" w:type="dxa"/>
            <w:tcBorders>
              <w:top w:val="single" w:sz="4" w:space="0" w:color="auto"/>
              <w:left w:val="single" w:sz="4" w:space="0" w:color="auto"/>
              <w:bottom w:val="single" w:sz="4" w:space="0" w:color="auto"/>
              <w:right w:val="single" w:sz="4" w:space="0" w:color="auto"/>
            </w:tcBorders>
            <w:hideMark/>
          </w:tcPr>
          <w:p w:rsidR="00DE4B51" w:rsidRDefault="00DE4B51" w:rsidP="000B5681">
            <w:pPr>
              <w:spacing w:before="120"/>
            </w:pPr>
            <w:r>
              <w:t>This study</w:t>
            </w:r>
          </w:p>
        </w:tc>
      </w:tr>
      <w:tr w:rsidR="00DE4B51" w:rsidTr="000B5681">
        <w:tc>
          <w:tcPr>
            <w:tcW w:w="1101" w:type="dxa"/>
            <w:tcBorders>
              <w:top w:val="single" w:sz="4" w:space="0" w:color="auto"/>
              <w:left w:val="single" w:sz="4" w:space="0" w:color="auto"/>
              <w:bottom w:val="single" w:sz="4" w:space="0" w:color="auto"/>
              <w:right w:val="single" w:sz="4" w:space="0" w:color="auto"/>
            </w:tcBorders>
            <w:hideMark/>
          </w:tcPr>
          <w:p w:rsidR="00DE4B51" w:rsidRDefault="00DE4B51" w:rsidP="000B5681">
            <w:pPr>
              <w:spacing w:before="120"/>
            </w:pPr>
            <w:r>
              <w:t>YCT2001</w:t>
            </w:r>
          </w:p>
        </w:tc>
        <w:tc>
          <w:tcPr>
            <w:tcW w:w="6027" w:type="dxa"/>
            <w:tcBorders>
              <w:top w:val="single" w:sz="4" w:space="0" w:color="auto"/>
              <w:left w:val="single" w:sz="4" w:space="0" w:color="auto"/>
              <w:bottom w:val="single" w:sz="4" w:space="0" w:color="auto"/>
              <w:right w:val="single" w:sz="4" w:space="0" w:color="auto"/>
            </w:tcBorders>
            <w:hideMark/>
          </w:tcPr>
          <w:p w:rsidR="00DE4B51" w:rsidRDefault="00DE4B51" w:rsidP="000B5681">
            <w:pPr>
              <w:spacing w:before="120"/>
            </w:pPr>
            <w:r>
              <w:t xml:space="preserve">W303-1A ADE2+ </w:t>
            </w:r>
            <w:r>
              <w:rPr>
                <w:i/>
              </w:rPr>
              <w:t>WHI5-tdTomato</w:t>
            </w:r>
          </w:p>
        </w:tc>
        <w:tc>
          <w:tcPr>
            <w:tcW w:w="1394" w:type="dxa"/>
            <w:tcBorders>
              <w:top w:val="single" w:sz="4" w:space="0" w:color="auto"/>
              <w:left w:val="single" w:sz="4" w:space="0" w:color="auto"/>
              <w:bottom w:val="single" w:sz="4" w:space="0" w:color="auto"/>
              <w:right w:val="single" w:sz="4" w:space="0" w:color="auto"/>
            </w:tcBorders>
            <w:hideMark/>
          </w:tcPr>
          <w:p w:rsidR="00DE4B51" w:rsidRDefault="00DE4B51" w:rsidP="000B5681">
            <w:pPr>
              <w:spacing w:before="120"/>
            </w:pPr>
            <w:r>
              <w:t>This study</w:t>
            </w:r>
          </w:p>
        </w:tc>
      </w:tr>
      <w:tr w:rsidR="00DE4B51" w:rsidTr="000B5681">
        <w:tc>
          <w:tcPr>
            <w:tcW w:w="1101" w:type="dxa"/>
            <w:tcBorders>
              <w:top w:val="single" w:sz="4" w:space="0" w:color="auto"/>
              <w:left w:val="single" w:sz="4" w:space="0" w:color="auto"/>
              <w:bottom w:val="single" w:sz="4" w:space="0" w:color="auto"/>
              <w:right w:val="single" w:sz="4" w:space="0" w:color="auto"/>
            </w:tcBorders>
            <w:hideMark/>
          </w:tcPr>
          <w:p w:rsidR="00DE4B51" w:rsidRDefault="00DE4B51" w:rsidP="000B5681">
            <w:pPr>
              <w:spacing w:before="120"/>
            </w:pPr>
            <w:r>
              <w:t>YCT2002</w:t>
            </w:r>
          </w:p>
        </w:tc>
        <w:tc>
          <w:tcPr>
            <w:tcW w:w="6027" w:type="dxa"/>
            <w:tcBorders>
              <w:top w:val="single" w:sz="4" w:space="0" w:color="auto"/>
              <w:left w:val="single" w:sz="4" w:space="0" w:color="auto"/>
              <w:bottom w:val="single" w:sz="4" w:space="0" w:color="auto"/>
              <w:right w:val="single" w:sz="4" w:space="0" w:color="auto"/>
            </w:tcBorders>
            <w:hideMark/>
          </w:tcPr>
          <w:p w:rsidR="00DE4B51" w:rsidRDefault="00DE4B51" w:rsidP="000B5681">
            <w:pPr>
              <w:autoSpaceDE w:val="0"/>
              <w:autoSpaceDN w:val="0"/>
              <w:adjustRightInd w:val="0"/>
              <w:spacing w:before="120"/>
            </w:pPr>
            <w:r>
              <w:t xml:space="preserve">W303-1A ADE2+ </w:t>
            </w:r>
            <w:r>
              <w:rPr>
                <w:i/>
              </w:rPr>
              <w:t>WHI5-tdTomato cln3::NAT-MX6 bck2::KAN-MX6  STE5pr-LAC12-GPDpr-LacI-GlacSpr-CLN3::HIS3</w:t>
            </w:r>
          </w:p>
        </w:tc>
        <w:tc>
          <w:tcPr>
            <w:tcW w:w="1394" w:type="dxa"/>
            <w:tcBorders>
              <w:top w:val="single" w:sz="4" w:space="0" w:color="auto"/>
              <w:left w:val="single" w:sz="4" w:space="0" w:color="auto"/>
              <w:bottom w:val="single" w:sz="4" w:space="0" w:color="auto"/>
              <w:right w:val="single" w:sz="4" w:space="0" w:color="auto"/>
            </w:tcBorders>
            <w:hideMark/>
          </w:tcPr>
          <w:p w:rsidR="00DE4B51" w:rsidRDefault="00DE4B51" w:rsidP="000B5681">
            <w:pPr>
              <w:spacing w:before="120"/>
            </w:pPr>
            <w:r>
              <w:t>This study</w:t>
            </w:r>
          </w:p>
        </w:tc>
      </w:tr>
      <w:tr w:rsidR="00DE4B51" w:rsidTr="000B5681">
        <w:tc>
          <w:tcPr>
            <w:tcW w:w="1101" w:type="dxa"/>
            <w:tcBorders>
              <w:top w:val="single" w:sz="4" w:space="0" w:color="auto"/>
              <w:left w:val="single" w:sz="4" w:space="0" w:color="auto"/>
              <w:bottom w:val="single" w:sz="4" w:space="0" w:color="auto"/>
              <w:right w:val="single" w:sz="4" w:space="0" w:color="auto"/>
            </w:tcBorders>
            <w:hideMark/>
          </w:tcPr>
          <w:p w:rsidR="00DE4B51" w:rsidRDefault="00DE4B51" w:rsidP="000B5681">
            <w:pPr>
              <w:spacing w:before="120"/>
            </w:pPr>
            <w:r>
              <w:t>YCT2003</w:t>
            </w:r>
          </w:p>
        </w:tc>
        <w:tc>
          <w:tcPr>
            <w:tcW w:w="6027" w:type="dxa"/>
            <w:tcBorders>
              <w:top w:val="single" w:sz="4" w:space="0" w:color="auto"/>
              <w:left w:val="single" w:sz="4" w:space="0" w:color="auto"/>
              <w:bottom w:val="single" w:sz="4" w:space="0" w:color="auto"/>
              <w:right w:val="single" w:sz="4" w:space="0" w:color="auto"/>
            </w:tcBorders>
            <w:hideMark/>
          </w:tcPr>
          <w:p w:rsidR="00DE4B51" w:rsidRDefault="00DE4B51" w:rsidP="000B5681">
            <w:pPr>
              <w:spacing w:before="120"/>
            </w:pPr>
            <w:r>
              <w:t xml:space="preserve">W303-1A ADE2+ </w:t>
            </w:r>
            <w:r>
              <w:rPr>
                <w:i/>
              </w:rPr>
              <w:t>WHI5-tdTomato cln3::NAT-MX6 bck2::KAN-MX6  STE5pr-LAC12-GPDpr-LacI-GlacSpr-GFP-GFP-CLN3R108A::HIS3</w:t>
            </w:r>
          </w:p>
        </w:tc>
        <w:tc>
          <w:tcPr>
            <w:tcW w:w="1394" w:type="dxa"/>
            <w:tcBorders>
              <w:top w:val="single" w:sz="4" w:space="0" w:color="auto"/>
              <w:left w:val="single" w:sz="4" w:space="0" w:color="auto"/>
              <w:bottom w:val="single" w:sz="4" w:space="0" w:color="auto"/>
              <w:right w:val="single" w:sz="4" w:space="0" w:color="auto"/>
            </w:tcBorders>
            <w:hideMark/>
          </w:tcPr>
          <w:p w:rsidR="00DE4B51" w:rsidRDefault="00DE4B51" w:rsidP="000B5681">
            <w:pPr>
              <w:spacing w:before="120"/>
            </w:pPr>
            <w:r>
              <w:t>This study</w:t>
            </w:r>
          </w:p>
        </w:tc>
      </w:tr>
      <w:tr w:rsidR="00DE4B51" w:rsidTr="000B5681">
        <w:tc>
          <w:tcPr>
            <w:tcW w:w="1101" w:type="dxa"/>
            <w:tcBorders>
              <w:top w:val="single" w:sz="4" w:space="0" w:color="auto"/>
              <w:left w:val="single" w:sz="4" w:space="0" w:color="auto"/>
              <w:bottom w:val="single" w:sz="4" w:space="0" w:color="auto"/>
              <w:right w:val="single" w:sz="4" w:space="0" w:color="auto"/>
            </w:tcBorders>
            <w:hideMark/>
          </w:tcPr>
          <w:p w:rsidR="00DE4B51" w:rsidRDefault="00DE4B51" w:rsidP="000B5681">
            <w:pPr>
              <w:spacing w:before="120"/>
            </w:pPr>
            <w:r>
              <w:t>YCT2004</w:t>
            </w:r>
          </w:p>
        </w:tc>
        <w:tc>
          <w:tcPr>
            <w:tcW w:w="6027" w:type="dxa"/>
            <w:tcBorders>
              <w:top w:val="single" w:sz="4" w:space="0" w:color="auto"/>
              <w:left w:val="single" w:sz="4" w:space="0" w:color="auto"/>
              <w:bottom w:val="single" w:sz="4" w:space="0" w:color="auto"/>
              <w:right w:val="single" w:sz="4" w:space="0" w:color="auto"/>
            </w:tcBorders>
            <w:hideMark/>
          </w:tcPr>
          <w:p w:rsidR="00DE4B51" w:rsidRDefault="00DE4B51" w:rsidP="000B5681">
            <w:pPr>
              <w:spacing w:before="120"/>
            </w:pPr>
            <w:r>
              <w:t xml:space="preserve">W303-1A ADE2+ </w:t>
            </w:r>
            <w:r>
              <w:rPr>
                <w:i/>
              </w:rPr>
              <w:t>WHI5-tdTomato cln3::NAT-MX6 bck2::KAN-MX6  STE5pr-LAC12-GPDpr-LacI-GlacSpr-GFP-GFP-CLN3D166A::HIS3</w:t>
            </w:r>
          </w:p>
        </w:tc>
        <w:tc>
          <w:tcPr>
            <w:tcW w:w="1394" w:type="dxa"/>
            <w:tcBorders>
              <w:top w:val="single" w:sz="4" w:space="0" w:color="auto"/>
              <w:left w:val="single" w:sz="4" w:space="0" w:color="auto"/>
              <w:bottom w:val="single" w:sz="4" w:space="0" w:color="auto"/>
              <w:right w:val="single" w:sz="4" w:space="0" w:color="auto"/>
            </w:tcBorders>
            <w:hideMark/>
          </w:tcPr>
          <w:p w:rsidR="00DE4B51" w:rsidRDefault="00DE4B51" w:rsidP="000B5681">
            <w:pPr>
              <w:spacing w:before="120"/>
            </w:pPr>
            <w:r>
              <w:t>This study</w:t>
            </w:r>
          </w:p>
        </w:tc>
      </w:tr>
      <w:tr w:rsidR="00DE4B51" w:rsidTr="000B5681">
        <w:tc>
          <w:tcPr>
            <w:tcW w:w="1101" w:type="dxa"/>
            <w:tcBorders>
              <w:top w:val="single" w:sz="4" w:space="0" w:color="auto"/>
              <w:left w:val="single" w:sz="4" w:space="0" w:color="auto"/>
              <w:bottom w:val="single" w:sz="4" w:space="0" w:color="auto"/>
              <w:right w:val="single" w:sz="4" w:space="0" w:color="auto"/>
            </w:tcBorders>
            <w:hideMark/>
          </w:tcPr>
          <w:p w:rsidR="00DE4B51" w:rsidRDefault="00DE4B51" w:rsidP="000B5681">
            <w:pPr>
              <w:spacing w:before="120"/>
            </w:pPr>
            <w:r>
              <w:t>YCT2005</w:t>
            </w:r>
          </w:p>
        </w:tc>
        <w:tc>
          <w:tcPr>
            <w:tcW w:w="6027" w:type="dxa"/>
            <w:tcBorders>
              <w:top w:val="single" w:sz="4" w:space="0" w:color="auto"/>
              <w:left w:val="single" w:sz="4" w:space="0" w:color="auto"/>
              <w:bottom w:val="single" w:sz="4" w:space="0" w:color="auto"/>
              <w:right w:val="single" w:sz="4" w:space="0" w:color="auto"/>
            </w:tcBorders>
            <w:hideMark/>
          </w:tcPr>
          <w:p w:rsidR="00DE4B51" w:rsidRDefault="00DE4B51" w:rsidP="000B5681">
            <w:pPr>
              <w:spacing w:before="120"/>
            </w:pPr>
            <w:r>
              <w:t xml:space="preserve">W303-1A ADE2+ </w:t>
            </w:r>
            <w:r>
              <w:rPr>
                <w:i/>
              </w:rPr>
              <w:t>WHI5-tdTomato cln3::NAT-MX6 bck2::KAN-MX6  STE5pr-LAC12-GPDpr-LacI-GlacSpr-Venus-Venus-Venus-CLN3R108A::HIS3 ADH1pr-HTB2-CFP::URA3</w:t>
            </w:r>
          </w:p>
        </w:tc>
        <w:tc>
          <w:tcPr>
            <w:tcW w:w="1394" w:type="dxa"/>
            <w:tcBorders>
              <w:top w:val="single" w:sz="4" w:space="0" w:color="auto"/>
              <w:left w:val="single" w:sz="4" w:space="0" w:color="auto"/>
              <w:bottom w:val="single" w:sz="4" w:space="0" w:color="auto"/>
              <w:right w:val="single" w:sz="4" w:space="0" w:color="auto"/>
            </w:tcBorders>
            <w:hideMark/>
          </w:tcPr>
          <w:p w:rsidR="00DE4B51" w:rsidRDefault="00DE4B51" w:rsidP="000B5681">
            <w:pPr>
              <w:spacing w:before="120"/>
            </w:pPr>
            <w:r>
              <w:t>This study</w:t>
            </w:r>
          </w:p>
        </w:tc>
      </w:tr>
      <w:tr w:rsidR="00DE4B51" w:rsidTr="000B5681">
        <w:tc>
          <w:tcPr>
            <w:tcW w:w="1101" w:type="dxa"/>
            <w:tcBorders>
              <w:top w:val="single" w:sz="4" w:space="0" w:color="auto"/>
              <w:left w:val="single" w:sz="4" w:space="0" w:color="auto"/>
              <w:bottom w:val="single" w:sz="4" w:space="0" w:color="auto"/>
              <w:right w:val="single" w:sz="4" w:space="0" w:color="auto"/>
            </w:tcBorders>
            <w:hideMark/>
          </w:tcPr>
          <w:p w:rsidR="00DE4B51" w:rsidRDefault="00DE4B51" w:rsidP="000B5681">
            <w:pPr>
              <w:spacing w:before="120"/>
            </w:pPr>
            <w:r>
              <w:t>YCT2006</w:t>
            </w:r>
          </w:p>
        </w:tc>
        <w:tc>
          <w:tcPr>
            <w:tcW w:w="6027" w:type="dxa"/>
            <w:tcBorders>
              <w:top w:val="single" w:sz="4" w:space="0" w:color="auto"/>
              <w:left w:val="single" w:sz="4" w:space="0" w:color="auto"/>
              <w:bottom w:val="single" w:sz="4" w:space="0" w:color="auto"/>
              <w:right w:val="single" w:sz="4" w:space="0" w:color="auto"/>
            </w:tcBorders>
            <w:hideMark/>
          </w:tcPr>
          <w:p w:rsidR="00DE4B51" w:rsidRDefault="00DE4B51" w:rsidP="000B5681">
            <w:pPr>
              <w:autoSpaceDE w:val="0"/>
              <w:autoSpaceDN w:val="0"/>
              <w:adjustRightInd w:val="0"/>
              <w:spacing w:before="120"/>
            </w:pPr>
            <w:r>
              <w:t xml:space="preserve">W303-1A ADE2+ </w:t>
            </w:r>
            <w:r>
              <w:rPr>
                <w:i/>
              </w:rPr>
              <w:t>WHI5-tdTomato ADH1pr-MCM-GFP::URA3</w:t>
            </w:r>
          </w:p>
        </w:tc>
        <w:tc>
          <w:tcPr>
            <w:tcW w:w="1394" w:type="dxa"/>
            <w:tcBorders>
              <w:top w:val="single" w:sz="4" w:space="0" w:color="auto"/>
              <w:left w:val="single" w:sz="4" w:space="0" w:color="auto"/>
              <w:bottom w:val="single" w:sz="4" w:space="0" w:color="auto"/>
              <w:right w:val="single" w:sz="4" w:space="0" w:color="auto"/>
            </w:tcBorders>
            <w:hideMark/>
          </w:tcPr>
          <w:p w:rsidR="00DE4B51" w:rsidRDefault="00DE4B51" w:rsidP="000B5681">
            <w:pPr>
              <w:spacing w:before="120"/>
            </w:pPr>
            <w:r>
              <w:t>This study</w:t>
            </w:r>
          </w:p>
        </w:tc>
      </w:tr>
      <w:tr w:rsidR="00DE4B51" w:rsidTr="000B5681">
        <w:tc>
          <w:tcPr>
            <w:tcW w:w="1101" w:type="dxa"/>
            <w:tcBorders>
              <w:top w:val="single" w:sz="4" w:space="0" w:color="auto"/>
              <w:left w:val="single" w:sz="4" w:space="0" w:color="auto"/>
              <w:bottom w:val="single" w:sz="4" w:space="0" w:color="auto"/>
              <w:right w:val="single" w:sz="4" w:space="0" w:color="auto"/>
            </w:tcBorders>
            <w:hideMark/>
          </w:tcPr>
          <w:p w:rsidR="00DE4B51" w:rsidRDefault="00DE4B51" w:rsidP="000B5681">
            <w:pPr>
              <w:spacing w:before="120"/>
            </w:pPr>
            <w:r>
              <w:t>YCT2007</w:t>
            </w:r>
          </w:p>
        </w:tc>
        <w:tc>
          <w:tcPr>
            <w:tcW w:w="6027" w:type="dxa"/>
            <w:tcBorders>
              <w:top w:val="single" w:sz="4" w:space="0" w:color="auto"/>
              <w:left w:val="single" w:sz="4" w:space="0" w:color="auto"/>
              <w:bottom w:val="single" w:sz="4" w:space="0" w:color="auto"/>
              <w:right w:val="single" w:sz="4" w:space="0" w:color="auto"/>
            </w:tcBorders>
            <w:hideMark/>
          </w:tcPr>
          <w:p w:rsidR="00DE4B51" w:rsidRDefault="00DE4B51" w:rsidP="000B5681">
            <w:pPr>
              <w:spacing w:before="120"/>
            </w:pPr>
            <w:r>
              <w:t xml:space="preserve">W303-1A ADE2+ </w:t>
            </w:r>
            <w:r>
              <w:rPr>
                <w:i/>
              </w:rPr>
              <w:t>WHI5-tdTomato cln3::NAT-MX6 bck2::KAN-MX6  STE5pr-LAC12-GPDpr-LacI-GlacSpr-GFP-GFP-CLN3R108A::HIS3 WHI5pr-WHI5-tdTomato::URA3</w:t>
            </w:r>
          </w:p>
        </w:tc>
        <w:tc>
          <w:tcPr>
            <w:tcW w:w="1394" w:type="dxa"/>
            <w:tcBorders>
              <w:top w:val="single" w:sz="4" w:space="0" w:color="auto"/>
              <w:left w:val="single" w:sz="4" w:space="0" w:color="auto"/>
              <w:bottom w:val="single" w:sz="4" w:space="0" w:color="auto"/>
              <w:right w:val="single" w:sz="4" w:space="0" w:color="auto"/>
            </w:tcBorders>
            <w:hideMark/>
          </w:tcPr>
          <w:p w:rsidR="00DE4B51" w:rsidRDefault="00DE4B51" w:rsidP="000B5681">
            <w:pPr>
              <w:spacing w:before="120"/>
            </w:pPr>
            <w:r>
              <w:t>This study</w:t>
            </w:r>
          </w:p>
        </w:tc>
      </w:tr>
      <w:tr w:rsidR="00DE4B51" w:rsidTr="000B5681">
        <w:tc>
          <w:tcPr>
            <w:tcW w:w="1101" w:type="dxa"/>
            <w:tcBorders>
              <w:top w:val="single" w:sz="4" w:space="0" w:color="auto"/>
              <w:left w:val="single" w:sz="4" w:space="0" w:color="auto"/>
              <w:bottom w:val="single" w:sz="4" w:space="0" w:color="auto"/>
              <w:right w:val="single" w:sz="4" w:space="0" w:color="auto"/>
            </w:tcBorders>
            <w:hideMark/>
          </w:tcPr>
          <w:p w:rsidR="00DE4B51" w:rsidRDefault="00DE4B51" w:rsidP="000B5681">
            <w:pPr>
              <w:spacing w:before="120"/>
            </w:pPr>
            <w:r>
              <w:t>YCT2008</w:t>
            </w:r>
          </w:p>
        </w:tc>
        <w:tc>
          <w:tcPr>
            <w:tcW w:w="6027" w:type="dxa"/>
            <w:tcBorders>
              <w:top w:val="single" w:sz="4" w:space="0" w:color="auto"/>
              <w:left w:val="single" w:sz="4" w:space="0" w:color="auto"/>
              <w:bottom w:val="single" w:sz="4" w:space="0" w:color="auto"/>
              <w:right w:val="single" w:sz="4" w:space="0" w:color="auto"/>
            </w:tcBorders>
            <w:hideMark/>
          </w:tcPr>
          <w:p w:rsidR="00DE4B51" w:rsidRDefault="00DE4B51" w:rsidP="000B5681">
            <w:pPr>
              <w:autoSpaceDE w:val="0"/>
              <w:autoSpaceDN w:val="0"/>
              <w:adjustRightInd w:val="0"/>
              <w:spacing w:before="120"/>
            </w:pPr>
            <w:r>
              <w:t xml:space="preserve">W303-1A ADE2+ </w:t>
            </w:r>
            <w:r>
              <w:rPr>
                <w:i/>
              </w:rPr>
              <w:t>cln3::NAT-MX6 bck2::KAN-MX6</w:t>
            </w:r>
            <w:r>
              <w:t xml:space="preserve"> </w:t>
            </w:r>
            <w:r>
              <w:rPr>
                <w:i/>
              </w:rPr>
              <w:t>whi5::LEU2 STE5pr-LAC12-GPDpr-LacI-GlacSpr-GFP-GFP-CLN3R108A::HIS3</w:t>
            </w:r>
            <w:r>
              <w:t xml:space="preserve"> </w:t>
            </w:r>
            <w:r>
              <w:rPr>
                <w:i/>
              </w:rPr>
              <w:t>ADH1pr-MCM-mCherry::URA3</w:t>
            </w:r>
          </w:p>
        </w:tc>
        <w:tc>
          <w:tcPr>
            <w:tcW w:w="1394" w:type="dxa"/>
            <w:tcBorders>
              <w:top w:val="single" w:sz="4" w:space="0" w:color="auto"/>
              <w:left w:val="single" w:sz="4" w:space="0" w:color="auto"/>
              <w:bottom w:val="single" w:sz="4" w:space="0" w:color="auto"/>
              <w:right w:val="single" w:sz="4" w:space="0" w:color="auto"/>
            </w:tcBorders>
            <w:hideMark/>
          </w:tcPr>
          <w:p w:rsidR="00DE4B51" w:rsidRDefault="00DE4B51" w:rsidP="000B5681">
            <w:pPr>
              <w:spacing w:before="120"/>
            </w:pPr>
            <w:r>
              <w:t>This study</w:t>
            </w:r>
          </w:p>
        </w:tc>
      </w:tr>
      <w:tr w:rsidR="00DE4B51" w:rsidTr="000B5681">
        <w:tc>
          <w:tcPr>
            <w:tcW w:w="1101" w:type="dxa"/>
            <w:tcBorders>
              <w:top w:val="single" w:sz="4" w:space="0" w:color="auto"/>
              <w:left w:val="single" w:sz="4" w:space="0" w:color="auto"/>
              <w:bottom w:val="single" w:sz="4" w:space="0" w:color="auto"/>
              <w:right w:val="single" w:sz="4" w:space="0" w:color="auto"/>
            </w:tcBorders>
            <w:hideMark/>
          </w:tcPr>
          <w:p w:rsidR="00DE4B51" w:rsidRDefault="00DE4B51" w:rsidP="000B5681">
            <w:pPr>
              <w:spacing w:before="120"/>
            </w:pPr>
            <w:r>
              <w:t>YCT2009</w:t>
            </w:r>
          </w:p>
        </w:tc>
        <w:tc>
          <w:tcPr>
            <w:tcW w:w="6027" w:type="dxa"/>
            <w:tcBorders>
              <w:top w:val="single" w:sz="4" w:space="0" w:color="auto"/>
              <w:left w:val="single" w:sz="4" w:space="0" w:color="auto"/>
              <w:bottom w:val="single" w:sz="4" w:space="0" w:color="auto"/>
              <w:right w:val="single" w:sz="4" w:space="0" w:color="auto"/>
            </w:tcBorders>
            <w:hideMark/>
          </w:tcPr>
          <w:p w:rsidR="00DE4B51" w:rsidRDefault="00DE4B51" w:rsidP="000B5681">
            <w:pPr>
              <w:autoSpaceDE w:val="0"/>
              <w:autoSpaceDN w:val="0"/>
              <w:adjustRightInd w:val="0"/>
              <w:spacing w:before="120"/>
            </w:pPr>
            <w:r>
              <w:t xml:space="preserve">W303-1A ADE2+ </w:t>
            </w:r>
            <w:r>
              <w:rPr>
                <w:i/>
              </w:rPr>
              <w:t>WHI5-tdTomato cln3::NAT-MX6 bck2::KAN-MX6  STE5pr-LAC12-GPDpr-LacI-ADHSpr-GFP-GFP-CLN3R108A::HIS3 GPDpr-CDC14::URA3</w:t>
            </w:r>
          </w:p>
        </w:tc>
        <w:tc>
          <w:tcPr>
            <w:tcW w:w="1394" w:type="dxa"/>
            <w:tcBorders>
              <w:top w:val="single" w:sz="4" w:space="0" w:color="auto"/>
              <w:left w:val="single" w:sz="4" w:space="0" w:color="auto"/>
              <w:bottom w:val="single" w:sz="4" w:space="0" w:color="auto"/>
              <w:right w:val="single" w:sz="4" w:space="0" w:color="auto"/>
            </w:tcBorders>
            <w:hideMark/>
          </w:tcPr>
          <w:p w:rsidR="00DE4B51" w:rsidRDefault="00DE4B51" w:rsidP="000B5681">
            <w:pPr>
              <w:spacing w:before="120"/>
            </w:pPr>
            <w:r>
              <w:t>This study</w:t>
            </w:r>
          </w:p>
        </w:tc>
      </w:tr>
      <w:tr w:rsidR="00DE4B51" w:rsidTr="000B5681">
        <w:tc>
          <w:tcPr>
            <w:tcW w:w="1101" w:type="dxa"/>
            <w:tcBorders>
              <w:top w:val="single" w:sz="4" w:space="0" w:color="auto"/>
              <w:left w:val="single" w:sz="4" w:space="0" w:color="auto"/>
              <w:bottom w:val="single" w:sz="4" w:space="0" w:color="auto"/>
              <w:right w:val="single" w:sz="4" w:space="0" w:color="auto"/>
            </w:tcBorders>
            <w:hideMark/>
          </w:tcPr>
          <w:p w:rsidR="00DE4B51" w:rsidRDefault="00DE4B51" w:rsidP="000B5681">
            <w:pPr>
              <w:spacing w:before="120"/>
            </w:pPr>
            <w:r>
              <w:t>YCT2010</w:t>
            </w:r>
          </w:p>
        </w:tc>
        <w:tc>
          <w:tcPr>
            <w:tcW w:w="6027" w:type="dxa"/>
            <w:tcBorders>
              <w:top w:val="single" w:sz="4" w:space="0" w:color="auto"/>
              <w:left w:val="single" w:sz="4" w:space="0" w:color="auto"/>
              <w:bottom w:val="single" w:sz="4" w:space="0" w:color="auto"/>
              <w:right w:val="single" w:sz="4" w:space="0" w:color="auto"/>
            </w:tcBorders>
            <w:hideMark/>
          </w:tcPr>
          <w:p w:rsidR="00DE4B51" w:rsidRDefault="00DE4B51" w:rsidP="000B5681">
            <w:pPr>
              <w:autoSpaceDE w:val="0"/>
              <w:autoSpaceDN w:val="0"/>
              <w:adjustRightInd w:val="0"/>
              <w:spacing w:before="120"/>
            </w:pPr>
            <w:r>
              <w:t xml:space="preserve">W303-1A ADE2+ </w:t>
            </w:r>
            <w:r>
              <w:rPr>
                <w:i/>
              </w:rPr>
              <w:t>cln3::NAT-MX6 bck2::KAN-MX6</w:t>
            </w:r>
            <w:r>
              <w:t xml:space="preserve"> </w:t>
            </w:r>
            <w:r>
              <w:rPr>
                <w:i/>
              </w:rPr>
              <w:t>STE5pr-LAC12-GPDpr-LacI-GlacSpr-GFP-GFP-CLN3R108A::HIS3</w:t>
            </w:r>
            <w:r>
              <w:t xml:space="preserve"> </w:t>
            </w:r>
            <w:r>
              <w:rPr>
                <w:i/>
              </w:rPr>
              <w:t>ADH1pr-MCM-mCherry::URA3</w:t>
            </w:r>
          </w:p>
        </w:tc>
        <w:tc>
          <w:tcPr>
            <w:tcW w:w="1394" w:type="dxa"/>
            <w:tcBorders>
              <w:top w:val="single" w:sz="4" w:space="0" w:color="auto"/>
              <w:left w:val="single" w:sz="4" w:space="0" w:color="auto"/>
              <w:bottom w:val="single" w:sz="4" w:space="0" w:color="auto"/>
              <w:right w:val="single" w:sz="4" w:space="0" w:color="auto"/>
            </w:tcBorders>
            <w:hideMark/>
          </w:tcPr>
          <w:p w:rsidR="00DE4B51" w:rsidRDefault="00DE4B51" w:rsidP="000B5681">
            <w:pPr>
              <w:spacing w:before="120"/>
            </w:pPr>
            <w:r>
              <w:t>This study</w:t>
            </w:r>
          </w:p>
        </w:tc>
      </w:tr>
      <w:tr w:rsidR="00DE4B51" w:rsidTr="000B5681">
        <w:tc>
          <w:tcPr>
            <w:tcW w:w="1101" w:type="dxa"/>
            <w:tcBorders>
              <w:top w:val="single" w:sz="4" w:space="0" w:color="auto"/>
              <w:left w:val="single" w:sz="4" w:space="0" w:color="auto"/>
              <w:bottom w:val="single" w:sz="4" w:space="0" w:color="auto"/>
              <w:right w:val="single" w:sz="4" w:space="0" w:color="auto"/>
            </w:tcBorders>
            <w:hideMark/>
          </w:tcPr>
          <w:p w:rsidR="00DE4B51" w:rsidRDefault="00DE4B51" w:rsidP="000B5681">
            <w:pPr>
              <w:spacing w:before="120"/>
            </w:pPr>
            <w:r>
              <w:t>YCT2011</w:t>
            </w:r>
          </w:p>
        </w:tc>
        <w:tc>
          <w:tcPr>
            <w:tcW w:w="6027" w:type="dxa"/>
            <w:tcBorders>
              <w:top w:val="single" w:sz="4" w:space="0" w:color="auto"/>
              <w:left w:val="single" w:sz="4" w:space="0" w:color="auto"/>
              <w:bottom w:val="single" w:sz="4" w:space="0" w:color="auto"/>
              <w:right w:val="single" w:sz="4" w:space="0" w:color="auto"/>
            </w:tcBorders>
            <w:hideMark/>
          </w:tcPr>
          <w:p w:rsidR="00DE4B51" w:rsidRDefault="00DE4B51" w:rsidP="000B5681">
            <w:pPr>
              <w:autoSpaceDE w:val="0"/>
              <w:autoSpaceDN w:val="0"/>
              <w:adjustRightInd w:val="0"/>
              <w:spacing w:before="120"/>
            </w:pPr>
            <w:r>
              <w:t xml:space="preserve">W303-1A ADE2+ </w:t>
            </w:r>
            <w:r>
              <w:rPr>
                <w:i/>
              </w:rPr>
              <w:t>cln3::NAT-MX6</w:t>
            </w:r>
          </w:p>
        </w:tc>
        <w:tc>
          <w:tcPr>
            <w:tcW w:w="1394" w:type="dxa"/>
            <w:tcBorders>
              <w:top w:val="single" w:sz="4" w:space="0" w:color="auto"/>
              <w:left w:val="single" w:sz="4" w:space="0" w:color="auto"/>
              <w:bottom w:val="single" w:sz="4" w:space="0" w:color="auto"/>
              <w:right w:val="single" w:sz="4" w:space="0" w:color="auto"/>
            </w:tcBorders>
            <w:hideMark/>
          </w:tcPr>
          <w:p w:rsidR="00DE4B51" w:rsidRDefault="00DE4B51" w:rsidP="000B5681">
            <w:pPr>
              <w:spacing w:before="120"/>
            </w:pPr>
            <w:r>
              <w:t>This study</w:t>
            </w:r>
          </w:p>
        </w:tc>
      </w:tr>
      <w:tr w:rsidR="00DE4B51" w:rsidTr="000B5681">
        <w:tc>
          <w:tcPr>
            <w:tcW w:w="1101" w:type="dxa"/>
            <w:tcBorders>
              <w:top w:val="single" w:sz="4" w:space="0" w:color="auto"/>
              <w:left w:val="single" w:sz="4" w:space="0" w:color="auto"/>
              <w:bottom w:val="single" w:sz="4" w:space="0" w:color="auto"/>
              <w:right w:val="single" w:sz="4" w:space="0" w:color="auto"/>
            </w:tcBorders>
            <w:hideMark/>
          </w:tcPr>
          <w:p w:rsidR="00DE4B51" w:rsidRDefault="00DE4B51" w:rsidP="000B5681">
            <w:pPr>
              <w:spacing w:before="120"/>
              <w:rPr>
                <w:rFonts w:eastAsia="Times New Roman"/>
                <w:color w:val="222222"/>
              </w:rPr>
            </w:pPr>
            <w:r>
              <w:rPr>
                <w:rFonts w:eastAsia="Times New Roman"/>
                <w:color w:val="222222"/>
              </w:rPr>
              <w:t>YCT2013</w:t>
            </w:r>
          </w:p>
        </w:tc>
        <w:tc>
          <w:tcPr>
            <w:tcW w:w="6027" w:type="dxa"/>
            <w:tcBorders>
              <w:top w:val="single" w:sz="4" w:space="0" w:color="auto"/>
              <w:left w:val="single" w:sz="4" w:space="0" w:color="auto"/>
              <w:bottom w:val="single" w:sz="4" w:space="0" w:color="auto"/>
              <w:right w:val="single" w:sz="4" w:space="0" w:color="auto"/>
            </w:tcBorders>
            <w:hideMark/>
          </w:tcPr>
          <w:p w:rsidR="00DE4B51" w:rsidRDefault="00DE4B51" w:rsidP="000B5681">
            <w:pPr>
              <w:autoSpaceDE w:val="0"/>
              <w:autoSpaceDN w:val="0"/>
              <w:adjustRightInd w:val="0"/>
              <w:spacing w:before="120"/>
            </w:pPr>
            <w:r>
              <w:t xml:space="preserve">W303-1A ADE2+ </w:t>
            </w:r>
            <w:r>
              <w:rPr>
                <w:i/>
              </w:rPr>
              <w:t>WHI5-tdTomato cln3::NAT-MX6 bck2::KAN-MX6  STE5pr-LAC12-GPDpr-LacI-GlacSpr-GFP-GFP-CLN3R108A::HIS3 cln1::LEU2</w:t>
            </w:r>
          </w:p>
        </w:tc>
        <w:tc>
          <w:tcPr>
            <w:tcW w:w="1394" w:type="dxa"/>
            <w:tcBorders>
              <w:top w:val="single" w:sz="4" w:space="0" w:color="auto"/>
              <w:left w:val="single" w:sz="4" w:space="0" w:color="auto"/>
              <w:bottom w:val="single" w:sz="4" w:space="0" w:color="auto"/>
              <w:right w:val="single" w:sz="4" w:space="0" w:color="auto"/>
            </w:tcBorders>
            <w:hideMark/>
          </w:tcPr>
          <w:p w:rsidR="00DE4B51" w:rsidRDefault="00DE4B51" w:rsidP="000B5681">
            <w:pPr>
              <w:spacing w:before="120"/>
              <w:rPr>
                <w:rFonts w:eastAsia="Times New Roman"/>
                <w:color w:val="222222"/>
              </w:rPr>
            </w:pPr>
            <w:r>
              <w:rPr>
                <w:rFonts w:eastAsia="Times New Roman"/>
                <w:color w:val="222222"/>
              </w:rPr>
              <w:t>This study</w:t>
            </w:r>
          </w:p>
        </w:tc>
      </w:tr>
      <w:tr w:rsidR="00DE4B51" w:rsidTr="000B5681">
        <w:tc>
          <w:tcPr>
            <w:tcW w:w="1101" w:type="dxa"/>
            <w:tcBorders>
              <w:top w:val="single" w:sz="4" w:space="0" w:color="auto"/>
              <w:left w:val="single" w:sz="4" w:space="0" w:color="auto"/>
              <w:bottom w:val="single" w:sz="4" w:space="0" w:color="auto"/>
              <w:right w:val="single" w:sz="4" w:space="0" w:color="auto"/>
            </w:tcBorders>
            <w:hideMark/>
          </w:tcPr>
          <w:p w:rsidR="00DE4B51" w:rsidRDefault="00DE4B51" w:rsidP="000B5681">
            <w:pPr>
              <w:spacing w:before="120"/>
              <w:rPr>
                <w:rFonts w:eastAsia="Times New Roman"/>
                <w:color w:val="222222"/>
              </w:rPr>
            </w:pPr>
            <w:r>
              <w:rPr>
                <w:rFonts w:eastAsia="Times New Roman"/>
                <w:color w:val="222222"/>
              </w:rPr>
              <w:t>YCT2014</w:t>
            </w:r>
          </w:p>
        </w:tc>
        <w:tc>
          <w:tcPr>
            <w:tcW w:w="6027" w:type="dxa"/>
            <w:tcBorders>
              <w:top w:val="single" w:sz="4" w:space="0" w:color="auto"/>
              <w:left w:val="single" w:sz="4" w:space="0" w:color="auto"/>
              <w:bottom w:val="single" w:sz="4" w:space="0" w:color="auto"/>
              <w:right w:val="single" w:sz="4" w:space="0" w:color="auto"/>
            </w:tcBorders>
            <w:hideMark/>
          </w:tcPr>
          <w:p w:rsidR="00DE4B51" w:rsidRDefault="00DE4B51" w:rsidP="000B5681">
            <w:pPr>
              <w:autoSpaceDE w:val="0"/>
              <w:autoSpaceDN w:val="0"/>
              <w:adjustRightInd w:val="0"/>
              <w:spacing w:before="120"/>
            </w:pPr>
            <w:r>
              <w:t xml:space="preserve">W303-1A ADE2+ </w:t>
            </w:r>
            <w:r>
              <w:rPr>
                <w:i/>
              </w:rPr>
              <w:t>WHI5-tdTomato cln3::NAT-MX6 bck2::KAN-MX6  STE5pr-LAC12-GPDpr-LacI-GlacSpr-GFP-GFP-CLN3R108A::HIS3 cln2::LEU2</w:t>
            </w:r>
          </w:p>
        </w:tc>
        <w:tc>
          <w:tcPr>
            <w:tcW w:w="1394" w:type="dxa"/>
            <w:tcBorders>
              <w:top w:val="single" w:sz="4" w:space="0" w:color="auto"/>
              <w:left w:val="single" w:sz="4" w:space="0" w:color="auto"/>
              <w:bottom w:val="single" w:sz="4" w:space="0" w:color="auto"/>
              <w:right w:val="single" w:sz="4" w:space="0" w:color="auto"/>
            </w:tcBorders>
            <w:hideMark/>
          </w:tcPr>
          <w:p w:rsidR="00DE4B51" w:rsidRDefault="00DE4B51" w:rsidP="000B5681">
            <w:pPr>
              <w:spacing w:before="120"/>
              <w:rPr>
                <w:rFonts w:eastAsia="Times New Roman"/>
                <w:color w:val="222222"/>
              </w:rPr>
            </w:pPr>
            <w:r>
              <w:rPr>
                <w:rFonts w:eastAsia="Times New Roman"/>
                <w:color w:val="222222"/>
              </w:rPr>
              <w:t>This study</w:t>
            </w:r>
          </w:p>
        </w:tc>
      </w:tr>
      <w:tr w:rsidR="00DE4B51" w:rsidTr="000B5681">
        <w:tc>
          <w:tcPr>
            <w:tcW w:w="1101" w:type="dxa"/>
            <w:tcBorders>
              <w:top w:val="single" w:sz="4" w:space="0" w:color="auto"/>
              <w:left w:val="single" w:sz="4" w:space="0" w:color="auto"/>
              <w:bottom w:val="single" w:sz="4" w:space="0" w:color="auto"/>
              <w:right w:val="single" w:sz="4" w:space="0" w:color="auto"/>
            </w:tcBorders>
            <w:hideMark/>
          </w:tcPr>
          <w:p w:rsidR="00DE4B51" w:rsidRDefault="00DE4B51" w:rsidP="000B5681">
            <w:pPr>
              <w:spacing w:before="120"/>
              <w:rPr>
                <w:rFonts w:eastAsia="Times New Roman"/>
                <w:color w:val="222222"/>
              </w:rPr>
            </w:pPr>
            <w:r>
              <w:rPr>
                <w:rFonts w:eastAsia="Times New Roman"/>
                <w:color w:val="222222"/>
              </w:rPr>
              <w:lastRenderedPageBreak/>
              <w:t>YCT2015</w:t>
            </w:r>
          </w:p>
        </w:tc>
        <w:tc>
          <w:tcPr>
            <w:tcW w:w="6027" w:type="dxa"/>
            <w:tcBorders>
              <w:top w:val="single" w:sz="4" w:space="0" w:color="auto"/>
              <w:left w:val="single" w:sz="4" w:space="0" w:color="auto"/>
              <w:bottom w:val="single" w:sz="4" w:space="0" w:color="auto"/>
              <w:right w:val="single" w:sz="4" w:space="0" w:color="auto"/>
            </w:tcBorders>
            <w:hideMark/>
          </w:tcPr>
          <w:p w:rsidR="00DE4B51" w:rsidRDefault="00DE4B51" w:rsidP="000B5681">
            <w:pPr>
              <w:autoSpaceDE w:val="0"/>
              <w:autoSpaceDN w:val="0"/>
              <w:adjustRightInd w:val="0"/>
              <w:spacing w:before="120"/>
            </w:pPr>
            <w:r>
              <w:t xml:space="preserve">W303-1A ADE2+ </w:t>
            </w:r>
            <w:r>
              <w:rPr>
                <w:i/>
              </w:rPr>
              <w:t>WHI5-tdTomato cln3::NAT-MX6 STE5pr-LAC12-GPDpr-LacI-GlacSpr-GFP-GFP-CLN3R108A::HIS3</w:t>
            </w:r>
          </w:p>
        </w:tc>
        <w:tc>
          <w:tcPr>
            <w:tcW w:w="1394" w:type="dxa"/>
            <w:tcBorders>
              <w:top w:val="single" w:sz="4" w:space="0" w:color="auto"/>
              <w:left w:val="single" w:sz="4" w:space="0" w:color="auto"/>
              <w:bottom w:val="single" w:sz="4" w:space="0" w:color="auto"/>
              <w:right w:val="single" w:sz="4" w:space="0" w:color="auto"/>
            </w:tcBorders>
          </w:tcPr>
          <w:p w:rsidR="00DE4B51" w:rsidRPr="00E52C02" w:rsidRDefault="00DE4B51" w:rsidP="000B5681">
            <w:pPr>
              <w:spacing w:before="120"/>
              <w:rPr>
                <w:rFonts w:eastAsiaTheme="minorEastAsia"/>
                <w:color w:val="222222"/>
                <w:lang w:eastAsia="zh-CN"/>
              </w:rPr>
            </w:pPr>
            <w:r>
              <w:rPr>
                <w:rFonts w:eastAsia="Times New Roman"/>
                <w:color w:val="222222"/>
              </w:rPr>
              <w:t>This study</w:t>
            </w:r>
          </w:p>
        </w:tc>
      </w:tr>
      <w:tr w:rsidR="00233724" w:rsidTr="000B5681">
        <w:tc>
          <w:tcPr>
            <w:tcW w:w="1101" w:type="dxa"/>
            <w:tcBorders>
              <w:top w:val="single" w:sz="4" w:space="0" w:color="auto"/>
              <w:left w:val="single" w:sz="4" w:space="0" w:color="auto"/>
              <w:bottom w:val="single" w:sz="4" w:space="0" w:color="auto"/>
              <w:right w:val="single" w:sz="4" w:space="0" w:color="auto"/>
            </w:tcBorders>
          </w:tcPr>
          <w:p w:rsidR="00233724" w:rsidRPr="006C55AC" w:rsidRDefault="00233724" w:rsidP="000B5681">
            <w:pPr>
              <w:spacing w:before="120"/>
              <w:rPr>
                <w:rFonts w:eastAsiaTheme="minorEastAsia"/>
                <w:color w:val="222222"/>
                <w:lang w:eastAsia="zh-CN"/>
              </w:rPr>
            </w:pPr>
            <w:r>
              <w:rPr>
                <w:rFonts w:eastAsiaTheme="minorEastAsia" w:hint="eastAsia"/>
                <w:color w:val="222222"/>
                <w:lang w:eastAsia="zh-CN"/>
              </w:rPr>
              <w:t>YCT2016</w:t>
            </w:r>
          </w:p>
        </w:tc>
        <w:tc>
          <w:tcPr>
            <w:tcW w:w="6027" w:type="dxa"/>
            <w:tcBorders>
              <w:top w:val="single" w:sz="4" w:space="0" w:color="auto"/>
              <w:left w:val="single" w:sz="4" w:space="0" w:color="auto"/>
              <w:bottom w:val="single" w:sz="4" w:space="0" w:color="auto"/>
              <w:right w:val="single" w:sz="4" w:space="0" w:color="auto"/>
            </w:tcBorders>
          </w:tcPr>
          <w:p w:rsidR="00233724" w:rsidRPr="006C55AC" w:rsidRDefault="00233724" w:rsidP="000B5681">
            <w:pPr>
              <w:autoSpaceDE w:val="0"/>
              <w:autoSpaceDN w:val="0"/>
              <w:adjustRightInd w:val="0"/>
              <w:spacing w:before="120"/>
              <w:rPr>
                <w:rFonts w:eastAsiaTheme="minorEastAsia"/>
                <w:lang w:eastAsia="zh-CN"/>
              </w:rPr>
            </w:pPr>
            <w:r>
              <w:rPr>
                <w:rFonts w:eastAsiaTheme="minorEastAsia" w:hint="eastAsia"/>
                <w:lang w:eastAsia="zh-CN"/>
              </w:rPr>
              <w:t xml:space="preserve">JAU01 </w:t>
            </w:r>
            <w:r>
              <w:rPr>
                <w:i/>
              </w:rPr>
              <w:t>WHI5-tdTomato</w:t>
            </w:r>
          </w:p>
        </w:tc>
        <w:tc>
          <w:tcPr>
            <w:tcW w:w="1394" w:type="dxa"/>
            <w:tcBorders>
              <w:top w:val="single" w:sz="4" w:space="0" w:color="auto"/>
              <w:left w:val="single" w:sz="4" w:space="0" w:color="auto"/>
              <w:bottom w:val="single" w:sz="4" w:space="0" w:color="auto"/>
              <w:right w:val="single" w:sz="4" w:space="0" w:color="auto"/>
            </w:tcBorders>
          </w:tcPr>
          <w:p w:rsidR="00233724" w:rsidRPr="006C55AC" w:rsidRDefault="00233724" w:rsidP="000B5681">
            <w:pPr>
              <w:spacing w:before="120"/>
              <w:rPr>
                <w:rFonts w:eastAsiaTheme="minorEastAsia"/>
                <w:color w:val="222222"/>
                <w:lang w:eastAsia="zh-CN"/>
              </w:rPr>
            </w:pPr>
            <w:r>
              <w:rPr>
                <w:rFonts w:eastAsiaTheme="minorEastAsia" w:hint="eastAsia"/>
                <w:color w:val="222222"/>
                <w:lang w:eastAsia="zh-CN"/>
              </w:rPr>
              <w:t>This study</w:t>
            </w:r>
          </w:p>
        </w:tc>
      </w:tr>
    </w:tbl>
    <w:p w:rsidR="00DE4B51" w:rsidRDefault="00DE4B51" w:rsidP="00DE4B51">
      <w:pPr>
        <w:spacing w:before="120"/>
        <w:rPr>
          <w:sz w:val="24"/>
          <w:szCs w:val="24"/>
        </w:rPr>
      </w:pPr>
    </w:p>
    <w:p w:rsidR="00DE4B51" w:rsidRPr="00E52C02" w:rsidRDefault="00DE4B51" w:rsidP="00DE4B51">
      <w:pPr>
        <w:rPr>
          <w:rFonts w:ascii="Cambria" w:eastAsia="Times New Roman" w:hAnsi="Cambria"/>
          <w:b/>
          <w:bCs/>
          <w:i/>
          <w:iCs/>
          <w:sz w:val="24"/>
          <w:szCs w:val="24"/>
          <w:lang w:eastAsia="zh-CN"/>
        </w:rPr>
      </w:pPr>
      <w:r w:rsidRPr="00E52C02">
        <w:rPr>
          <w:rFonts w:ascii="Cambria" w:eastAsia="Times New Roman" w:hAnsi="Cambria" w:hint="eastAsia"/>
          <w:b/>
          <w:bCs/>
          <w:i/>
          <w:iCs/>
          <w:sz w:val="24"/>
          <w:szCs w:val="24"/>
          <w:lang w:eastAsia="zh-CN"/>
        </w:rPr>
        <w:t>B</w:t>
      </w:r>
      <w:r w:rsidRPr="00E52C02">
        <w:rPr>
          <w:rFonts w:ascii="Cambria" w:eastAsia="Times New Roman" w:hAnsi="Cambria"/>
          <w:b/>
          <w:bCs/>
          <w:i/>
          <w:iCs/>
          <w:sz w:val="24"/>
          <w:szCs w:val="24"/>
          <w:lang w:eastAsia="zh-CN"/>
        </w:rPr>
        <w:t>. Plasmid list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08"/>
        <w:gridCol w:w="3870"/>
        <w:gridCol w:w="2744"/>
      </w:tblGrid>
      <w:tr w:rsidR="00DE4B51" w:rsidTr="00E50BAD">
        <w:tc>
          <w:tcPr>
            <w:tcW w:w="1908" w:type="dxa"/>
            <w:tcBorders>
              <w:top w:val="single" w:sz="4" w:space="0" w:color="auto"/>
              <w:left w:val="single" w:sz="4" w:space="0" w:color="auto"/>
              <w:bottom w:val="single" w:sz="4" w:space="0" w:color="auto"/>
              <w:right w:val="single" w:sz="4" w:space="0" w:color="auto"/>
            </w:tcBorders>
            <w:hideMark/>
          </w:tcPr>
          <w:p w:rsidR="00DE4B51" w:rsidRDefault="00DE4B51" w:rsidP="000B5681">
            <w:pPr>
              <w:spacing w:before="120"/>
            </w:pPr>
            <w:r>
              <w:t>Name</w:t>
            </w:r>
          </w:p>
        </w:tc>
        <w:tc>
          <w:tcPr>
            <w:tcW w:w="3870" w:type="dxa"/>
            <w:tcBorders>
              <w:top w:val="single" w:sz="4" w:space="0" w:color="auto"/>
              <w:left w:val="single" w:sz="4" w:space="0" w:color="auto"/>
              <w:bottom w:val="single" w:sz="4" w:space="0" w:color="auto"/>
              <w:right w:val="single" w:sz="4" w:space="0" w:color="auto"/>
            </w:tcBorders>
            <w:hideMark/>
          </w:tcPr>
          <w:p w:rsidR="00DE4B51" w:rsidRDefault="00DE4B51" w:rsidP="000B5681">
            <w:pPr>
              <w:spacing w:before="120"/>
            </w:pPr>
            <w:r>
              <w:t>Description</w:t>
            </w:r>
          </w:p>
        </w:tc>
        <w:tc>
          <w:tcPr>
            <w:tcW w:w="2744" w:type="dxa"/>
            <w:tcBorders>
              <w:top w:val="single" w:sz="4" w:space="0" w:color="auto"/>
              <w:left w:val="single" w:sz="4" w:space="0" w:color="auto"/>
              <w:bottom w:val="single" w:sz="4" w:space="0" w:color="auto"/>
              <w:right w:val="single" w:sz="4" w:space="0" w:color="auto"/>
            </w:tcBorders>
            <w:hideMark/>
          </w:tcPr>
          <w:p w:rsidR="00DE4B51" w:rsidRDefault="00DE4B51" w:rsidP="000B5681">
            <w:pPr>
              <w:spacing w:before="120"/>
            </w:pPr>
            <w:r>
              <w:t>Source or reference</w:t>
            </w:r>
          </w:p>
        </w:tc>
      </w:tr>
      <w:tr w:rsidR="00DE4B51" w:rsidTr="00E50BAD">
        <w:tc>
          <w:tcPr>
            <w:tcW w:w="1908" w:type="dxa"/>
            <w:tcBorders>
              <w:top w:val="single" w:sz="4" w:space="0" w:color="auto"/>
              <w:left w:val="single" w:sz="4" w:space="0" w:color="auto"/>
              <w:bottom w:val="single" w:sz="4" w:space="0" w:color="auto"/>
              <w:right w:val="single" w:sz="4" w:space="0" w:color="auto"/>
            </w:tcBorders>
            <w:hideMark/>
          </w:tcPr>
          <w:p w:rsidR="00DE4B51" w:rsidRDefault="00DE4B51" w:rsidP="000B5681">
            <w:pPr>
              <w:spacing w:before="120"/>
            </w:pPr>
            <w:r>
              <w:t>pFA6-KAN-MX6</w:t>
            </w:r>
          </w:p>
        </w:tc>
        <w:tc>
          <w:tcPr>
            <w:tcW w:w="3870" w:type="dxa"/>
            <w:tcBorders>
              <w:top w:val="single" w:sz="4" w:space="0" w:color="auto"/>
              <w:left w:val="single" w:sz="4" w:space="0" w:color="auto"/>
              <w:bottom w:val="single" w:sz="4" w:space="0" w:color="auto"/>
              <w:right w:val="single" w:sz="4" w:space="0" w:color="auto"/>
            </w:tcBorders>
          </w:tcPr>
          <w:p w:rsidR="00DE4B51" w:rsidRDefault="00DE4B51" w:rsidP="000B5681">
            <w:pPr>
              <w:spacing w:before="120"/>
            </w:pPr>
          </w:p>
        </w:tc>
        <w:tc>
          <w:tcPr>
            <w:tcW w:w="2744" w:type="dxa"/>
            <w:tcBorders>
              <w:top w:val="single" w:sz="4" w:space="0" w:color="auto"/>
              <w:left w:val="single" w:sz="4" w:space="0" w:color="auto"/>
              <w:bottom w:val="single" w:sz="4" w:space="0" w:color="auto"/>
              <w:right w:val="single" w:sz="4" w:space="0" w:color="auto"/>
            </w:tcBorders>
            <w:hideMark/>
          </w:tcPr>
          <w:p w:rsidR="00DE4B51" w:rsidRDefault="00DE4B51" w:rsidP="000B5681">
            <w:pPr>
              <w:spacing w:before="120"/>
            </w:pPr>
            <w:r>
              <w:fldChar w:fldCharType="begin" w:fldLock="1"/>
            </w:r>
            <w:r w:rsidR="0049780E">
              <w:instrText>ADDIN CSL_CITATION { "citationItems" : [ { "id" : "ITEM-1", "itemData" : { "DOI" : "10.1002/(SICI)1097-0061(199807)14:10&lt;953::AID-YEA293&gt;3.0.CO;2-U", "ISSN" : "0749-503X", "PMID" : "9717241", "abstract" : "An important recent advance in the functional analysis of Saccharomyces cerevisiae genes is the development of the one-step PCR-mediated technique for deletion and modification of chromosomal genes. This method allows very rapid gene manipulations without requiring plasmid clones of the gene of interest. We describe here a new set of plasmids that serve as templates for the PCR synthesis of fragments that allow a variety of gene modifications. Using as selectable marker the S. cerevisiae TRP1 gene or modules containing the heterologous Schizosaccharomyces pombe his5+ or Escherichia coli kan(r) gene, these plasmids allow gene deletion, gene overexpression (using the regulatable GAL1 promoter), C- or N-terminal protein tagging [with GFP(S65T), GST, or the 3HA or 13Myc epitope], and partial N- or C-terminal deletions (with or without concomitant protein tagging). Because of the modular nature of the plasmids, they allow efficient and economical use of a small number of PCR primers for a wide variety of gene manipulations. Thus, these plasmids should further facilitate the rapid analysis of gene function in S. cerevisiae.", "author" : [ { "dropping-particle" : "", "family" : "Longtine", "given" : "M S", "non-dropping-particle" : "", "parse-names" : false, "suffix" : "" }, { "dropping-particle" : "", "family" : "McKenzie", "given" : "a", "non-dropping-particle" : "", "parse-names" : false, "suffix" : "" }, { "dropping-particle" : "", "family" : "Demarini", "given" : "D J", "non-dropping-particle" : "", "parse-names" : false, "suffix" : "" }, { "dropping-particle" : "", "family" : "Shah", "given" : "N G", "non-dropping-particle" : "", "parse-names" : false, "suffix" : "" }, { "dropping-particle" : "", "family" : "Wach", "given" : "a", "non-dropping-particle" : "", "parse-names" : false, "suffix" : "" }, { "dropping-particle" : "", "family" : "Brachat", "given" : "a", "non-dropping-particle" : "", "parse-names" : false, "suffix" : "" }, { "dropping-particle" : "", "family" : "Philippsen", "given" : "P", "non-dropping-particle" : "", "parse-names" : false, "suffix" : "" }, { "dropping-particle" : "", "family" : "Pringle", "given" : "J R", "non-dropping-particle" : "", "parse-names" : false, "suffix" : "" } ], "container-title" : "Yeast (Chichester, England)", "id" : "ITEM-1", "issue" : "10", "issued" : { "date-parts" : [ [ "1998", "7" ] ] }, "page" : "953-61", "title" : "Additional modules for versatile and economical PCR-based gene deletion and modification in Saccharomyces cerevisiae.", "type" : "article-journal", "volume" : "14" }, "uris" : [ "http://www.mendeley.com/documents/?uuid=873a38b0-b92a-40a7-97e3-a0b531a3007d" ] } ], "mendeley" : { "formattedCitation" : "(Longtine et al. 1998)", "plainTextFormattedCitation" : "(Longtine et al. 1998)", "previouslyFormattedCitation" : "(Longtine et al. 1998)" }, "properties" : { "noteIndex" : 0 }, "schema" : "https://github.com/citation-style-language/schema/raw/master/csl-citation.json" }</w:instrText>
            </w:r>
            <w:r>
              <w:fldChar w:fldCharType="separate"/>
            </w:r>
            <w:r w:rsidRPr="00DE4B51">
              <w:rPr>
                <w:noProof/>
              </w:rPr>
              <w:t>(Longtine et al. 1998)</w:t>
            </w:r>
            <w:r>
              <w:fldChar w:fldCharType="end"/>
            </w:r>
          </w:p>
        </w:tc>
      </w:tr>
      <w:tr w:rsidR="00DE4B51" w:rsidTr="00E50BAD">
        <w:tc>
          <w:tcPr>
            <w:tcW w:w="1908" w:type="dxa"/>
            <w:tcBorders>
              <w:top w:val="single" w:sz="4" w:space="0" w:color="auto"/>
              <w:left w:val="single" w:sz="4" w:space="0" w:color="auto"/>
              <w:bottom w:val="single" w:sz="4" w:space="0" w:color="auto"/>
              <w:right w:val="single" w:sz="4" w:space="0" w:color="auto"/>
            </w:tcBorders>
            <w:hideMark/>
          </w:tcPr>
          <w:p w:rsidR="00DE4B51" w:rsidRDefault="00DE4B51" w:rsidP="000B5681">
            <w:pPr>
              <w:spacing w:before="120"/>
            </w:pPr>
            <w:r>
              <w:t>pFA6-NAT-MX6</w:t>
            </w:r>
          </w:p>
        </w:tc>
        <w:tc>
          <w:tcPr>
            <w:tcW w:w="3870" w:type="dxa"/>
            <w:tcBorders>
              <w:top w:val="single" w:sz="4" w:space="0" w:color="auto"/>
              <w:left w:val="single" w:sz="4" w:space="0" w:color="auto"/>
              <w:bottom w:val="single" w:sz="4" w:space="0" w:color="auto"/>
              <w:right w:val="single" w:sz="4" w:space="0" w:color="auto"/>
            </w:tcBorders>
          </w:tcPr>
          <w:p w:rsidR="00DE4B51" w:rsidRDefault="00DE4B51" w:rsidP="000B5681">
            <w:pPr>
              <w:spacing w:before="120"/>
            </w:pPr>
          </w:p>
        </w:tc>
        <w:tc>
          <w:tcPr>
            <w:tcW w:w="2744" w:type="dxa"/>
            <w:tcBorders>
              <w:top w:val="single" w:sz="4" w:space="0" w:color="auto"/>
              <w:left w:val="single" w:sz="4" w:space="0" w:color="auto"/>
              <w:bottom w:val="single" w:sz="4" w:space="0" w:color="auto"/>
              <w:right w:val="single" w:sz="4" w:space="0" w:color="auto"/>
            </w:tcBorders>
            <w:hideMark/>
          </w:tcPr>
          <w:p w:rsidR="00DE4B51" w:rsidRDefault="00DE4B51" w:rsidP="000B5681">
            <w:pPr>
              <w:spacing w:before="120"/>
            </w:pPr>
            <w:r>
              <w:fldChar w:fldCharType="begin" w:fldLock="1"/>
            </w:r>
            <w:r w:rsidR="0049780E">
              <w:instrText>ADDIN CSL_CITATION { "citationItems" : [ { "id" : "ITEM-1", "itemData" : { "DOI" : "10.1002/(SICI)1097-0061(199910)15:14&lt;1541::AID-YEA476&gt;3.0.CO;2-K", "ISSN" : "0749-503X", "PMID" : "10514571", "abstract" : "Disruption-deletion cassettes are powerful tools used to study gene function in many organisms, including Saccharomyces cerevisiae. Perhaps the most widely useful of these are the heterologous dominant drug resistance cassettes, which use antibiotic resistance genes from bacteria and fungi as selectable markers. We have created three new dominant drug resistance cassettes by replacing the kanamycin resistance (kan(r)) open reading frame from the kanMX3 and kanMX4 disruption-deletion cassettes (Wach et al., 1994) with open reading frames conferring resistance to the antibiotics hygromycin B (hph), nourseothricin (nat) and bialaphos (pat). The new cassettes, pAG25 (natMX4), pAG29 (patMX4), pAG31 (patMX3), pAG32 (hphMX4), pAG34 (hphMX3) and pAG35 (natMX3), are cloned into pFA6, and so are in all other respects identical to pFA6-kanMX3 and pFA6-kanMX4. Most tools and techniques used with the kanMX plasmids can also be used with the hph, nat and patMX containing plasmids. These new heterologous dominant drug resistance cassettes have unique antibiotic resistance phenotypes and do not affect growth when inserted into the ho locus. These attributes make the cassettes ideally suited for creating S. cerevisiae strains with multiple mutations within a single strain.", "author" : [ { "dropping-particle" : "", "family" : "Goldstein", "given" : "a L", "non-dropping-particle" : "", "parse-names" : false, "suffix" : "" }, { "dropping-particle" : "", "family" : "McCusker", "given" : "J H", "non-dropping-particle" : "", "parse-names" : false, "suffix" : "" } ], "container-title" : "Yeast (Chichester, England)", "id" : "ITEM-1", "issue" : "14", "issued" : { "date-parts" : [ [ "1999", "10" ] ] }, "page" : "1541-53", "title" : "Three new dominant drug resistance cassettes for gene disruption in Saccharomyces cerevisiae.", "type" : "article-journal", "volume" : "15" }, "uris" : [ "http://www.mendeley.com/documents/?uuid=09153b77-0d1f-4071-856c-36224fcb2337" ] } ], "mendeley" : { "formattedCitation" : "(Goldstein and McCusker 1999)", "plainTextFormattedCitation" : "(Goldstein and McCusker 1999)", "previouslyFormattedCitation" : "(Goldstein and McCusker 1999)" }, "properties" : { "noteIndex" : 0 }, "schema" : "https://github.com/citation-style-language/schema/raw/master/csl-citation.json" }</w:instrText>
            </w:r>
            <w:r>
              <w:fldChar w:fldCharType="separate"/>
            </w:r>
            <w:r w:rsidRPr="00D8295F">
              <w:rPr>
                <w:noProof/>
              </w:rPr>
              <w:t>(Goldstein and McCusker 1999)</w:t>
            </w:r>
            <w:r>
              <w:fldChar w:fldCharType="end"/>
            </w:r>
          </w:p>
        </w:tc>
      </w:tr>
      <w:tr w:rsidR="00DE4B51" w:rsidTr="00E50BAD">
        <w:tc>
          <w:tcPr>
            <w:tcW w:w="1908" w:type="dxa"/>
            <w:tcBorders>
              <w:top w:val="single" w:sz="4" w:space="0" w:color="auto"/>
              <w:left w:val="single" w:sz="4" w:space="0" w:color="auto"/>
              <w:bottom w:val="single" w:sz="4" w:space="0" w:color="auto"/>
              <w:right w:val="single" w:sz="4" w:space="0" w:color="auto"/>
            </w:tcBorders>
            <w:hideMark/>
          </w:tcPr>
          <w:p w:rsidR="00DE4B51" w:rsidRDefault="00DE4B51" w:rsidP="000B5681">
            <w:pPr>
              <w:spacing w:before="120"/>
            </w:pPr>
            <w:r>
              <w:t>pRS304</w:t>
            </w:r>
          </w:p>
        </w:tc>
        <w:tc>
          <w:tcPr>
            <w:tcW w:w="3870" w:type="dxa"/>
            <w:tcBorders>
              <w:top w:val="single" w:sz="4" w:space="0" w:color="auto"/>
              <w:left w:val="single" w:sz="4" w:space="0" w:color="auto"/>
              <w:bottom w:val="single" w:sz="4" w:space="0" w:color="auto"/>
              <w:right w:val="single" w:sz="4" w:space="0" w:color="auto"/>
            </w:tcBorders>
          </w:tcPr>
          <w:p w:rsidR="00DE4B51" w:rsidRDefault="00DE4B51" w:rsidP="000B5681">
            <w:pPr>
              <w:spacing w:before="120"/>
            </w:pPr>
          </w:p>
        </w:tc>
        <w:tc>
          <w:tcPr>
            <w:tcW w:w="2744" w:type="dxa"/>
            <w:tcBorders>
              <w:top w:val="single" w:sz="4" w:space="0" w:color="auto"/>
              <w:left w:val="single" w:sz="4" w:space="0" w:color="auto"/>
              <w:bottom w:val="single" w:sz="4" w:space="0" w:color="auto"/>
              <w:right w:val="single" w:sz="4" w:space="0" w:color="auto"/>
            </w:tcBorders>
            <w:hideMark/>
          </w:tcPr>
          <w:p w:rsidR="00DE4B51" w:rsidRDefault="00DE4B51" w:rsidP="000B5681">
            <w:pPr>
              <w:spacing w:before="120"/>
            </w:pPr>
            <w:r>
              <w:fldChar w:fldCharType="begin" w:fldLock="1"/>
            </w:r>
            <w:r w:rsidR="0049780E">
              <w:instrText>ADDIN CSL_CITATION { "citationItems" : [ { "id" : "ITEM-1", "itemData" : { "author" : [ { "dropping-particle" : "", "family" : "Sikorski", "given" : "RS", "non-dropping-particle" : "", "parse-names" : false, "suffix" : "" }, { "dropping-particle" : "", "family" : "Hieter", "given" : "Philip", "non-dropping-particle" : "", "parse-names" : false, "suffix" : "" } ], "container-title" : "Genetics", "id" : "ITEM-1", "issued" : { "date-parts" : [ [ "1989" ] ] }, "page" : "19-27", "title" : "A system of shuttle vectors and yeast host strains designed for efficient manipulation of DNA in Saccharomyces cerevisiae", "type" : "article-journal", "volume" : "122" }, "uris" : [ "http://www.mendeley.com/documents/?uuid=92bfcfd2-0605-47a7-83d1-2c88713aedd6" ] } ], "mendeley" : { "formattedCitation" : "(Sikorski and Hieter 1989)", "plainTextFormattedCitation" : "(Sikorski and Hieter 1989)", "previouslyFormattedCitation" : "(Sikorski and Hieter 1989)" }, "properties" : { "noteIndex" : 0 }, "schema" : "https://github.com/citation-style-language/schema/raw/master/csl-citation.json" }</w:instrText>
            </w:r>
            <w:r>
              <w:fldChar w:fldCharType="separate"/>
            </w:r>
            <w:r w:rsidRPr="00D8295F">
              <w:rPr>
                <w:noProof/>
              </w:rPr>
              <w:t>(Sikorski and Hieter 1989)</w:t>
            </w:r>
            <w:r>
              <w:fldChar w:fldCharType="end"/>
            </w:r>
          </w:p>
        </w:tc>
      </w:tr>
      <w:tr w:rsidR="00DE4B51" w:rsidTr="00E50BAD">
        <w:tc>
          <w:tcPr>
            <w:tcW w:w="1908" w:type="dxa"/>
            <w:tcBorders>
              <w:top w:val="single" w:sz="4" w:space="0" w:color="auto"/>
              <w:left w:val="single" w:sz="4" w:space="0" w:color="auto"/>
              <w:bottom w:val="single" w:sz="4" w:space="0" w:color="auto"/>
              <w:right w:val="single" w:sz="4" w:space="0" w:color="auto"/>
            </w:tcBorders>
            <w:hideMark/>
          </w:tcPr>
          <w:p w:rsidR="00DE4B51" w:rsidRDefault="00DE4B51" w:rsidP="000B5681">
            <w:pPr>
              <w:spacing w:before="120"/>
            </w:pPr>
            <w:r>
              <w:t>pRS305</w:t>
            </w:r>
          </w:p>
        </w:tc>
        <w:tc>
          <w:tcPr>
            <w:tcW w:w="3870" w:type="dxa"/>
            <w:tcBorders>
              <w:top w:val="single" w:sz="4" w:space="0" w:color="auto"/>
              <w:left w:val="single" w:sz="4" w:space="0" w:color="auto"/>
              <w:bottom w:val="single" w:sz="4" w:space="0" w:color="auto"/>
              <w:right w:val="single" w:sz="4" w:space="0" w:color="auto"/>
            </w:tcBorders>
          </w:tcPr>
          <w:p w:rsidR="00DE4B51" w:rsidRDefault="00DE4B51" w:rsidP="000B5681">
            <w:pPr>
              <w:spacing w:before="120"/>
            </w:pPr>
          </w:p>
        </w:tc>
        <w:tc>
          <w:tcPr>
            <w:tcW w:w="2744" w:type="dxa"/>
            <w:tcBorders>
              <w:top w:val="single" w:sz="4" w:space="0" w:color="auto"/>
              <w:left w:val="single" w:sz="4" w:space="0" w:color="auto"/>
              <w:bottom w:val="single" w:sz="4" w:space="0" w:color="auto"/>
              <w:right w:val="single" w:sz="4" w:space="0" w:color="auto"/>
            </w:tcBorders>
            <w:hideMark/>
          </w:tcPr>
          <w:p w:rsidR="00DE4B51" w:rsidRDefault="00DE4B51" w:rsidP="000B5681">
            <w:pPr>
              <w:spacing w:before="120"/>
            </w:pPr>
            <w:r>
              <w:fldChar w:fldCharType="begin" w:fldLock="1"/>
            </w:r>
            <w:r w:rsidR="0049780E">
              <w:instrText>ADDIN CSL_CITATION { "citationItems" : [ { "id" : "ITEM-1", "itemData" : { "author" : [ { "dropping-particle" : "", "family" : "Sikorski", "given" : "RS", "non-dropping-particle" : "", "parse-names" : false, "suffix" : "" }, { "dropping-particle" : "", "family" : "Hieter", "given" : "Philip", "non-dropping-particle" : "", "parse-names" : false, "suffix" : "" } ], "container-title" : "Genetics", "id" : "ITEM-1", "issued" : { "date-parts" : [ [ "1989" ] ] }, "page" : "19-27", "title" : "A system of shuttle vectors and yeast host strains designed for efficient manipulation of DNA in Saccharomyces cerevisiae", "type" : "article-journal", "volume" : "122" }, "uris" : [ "http://www.mendeley.com/documents/?uuid=92bfcfd2-0605-47a7-83d1-2c88713aedd6" ] } ], "mendeley" : { "formattedCitation" : "(Sikorski and Hieter 1989)", "plainTextFormattedCitation" : "(Sikorski and Hieter 1989)", "previouslyFormattedCitation" : "(Sikorski and Hieter 1989)" }, "properties" : { "noteIndex" : 0 }, "schema" : "https://github.com/citation-style-language/schema/raw/master/csl-citation.json" }</w:instrText>
            </w:r>
            <w:r>
              <w:fldChar w:fldCharType="separate"/>
            </w:r>
            <w:r w:rsidRPr="00D8295F">
              <w:rPr>
                <w:noProof/>
              </w:rPr>
              <w:t>(Sikorski and Hieter 1989)</w:t>
            </w:r>
            <w:r>
              <w:fldChar w:fldCharType="end"/>
            </w:r>
          </w:p>
        </w:tc>
      </w:tr>
      <w:tr w:rsidR="00DE4B51" w:rsidTr="00E50BAD">
        <w:tc>
          <w:tcPr>
            <w:tcW w:w="1908" w:type="dxa"/>
            <w:tcBorders>
              <w:top w:val="single" w:sz="4" w:space="0" w:color="auto"/>
              <w:left w:val="single" w:sz="4" w:space="0" w:color="auto"/>
              <w:bottom w:val="single" w:sz="4" w:space="0" w:color="auto"/>
              <w:right w:val="single" w:sz="4" w:space="0" w:color="auto"/>
            </w:tcBorders>
            <w:hideMark/>
          </w:tcPr>
          <w:p w:rsidR="00DE4B51" w:rsidRDefault="00DE4B51" w:rsidP="000B5681">
            <w:pPr>
              <w:spacing w:before="120"/>
            </w:pPr>
            <w:r>
              <w:t>pRS306</w:t>
            </w:r>
          </w:p>
        </w:tc>
        <w:tc>
          <w:tcPr>
            <w:tcW w:w="3870" w:type="dxa"/>
            <w:tcBorders>
              <w:top w:val="single" w:sz="4" w:space="0" w:color="auto"/>
              <w:left w:val="single" w:sz="4" w:space="0" w:color="auto"/>
              <w:bottom w:val="single" w:sz="4" w:space="0" w:color="auto"/>
              <w:right w:val="single" w:sz="4" w:space="0" w:color="auto"/>
            </w:tcBorders>
          </w:tcPr>
          <w:p w:rsidR="00DE4B51" w:rsidRDefault="00DE4B51" w:rsidP="000B5681">
            <w:pPr>
              <w:spacing w:before="120"/>
            </w:pPr>
          </w:p>
        </w:tc>
        <w:tc>
          <w:tcPr>
            <w:tcW w:w="2744" w:type="dxa"/>
            <w:tcBorders>
              <w:top w:val="single" w:sz="4" w:space="0" w:color="auto"/>
              <w:left w:val="single" w:sz="4" w:space="0" w:color="auto"/>
              <w:bottom w:val="single" w:sz="4" w:space="0" w:color="auto"/>
              <w:right w:val="single" w:sz="4" w:space="0" w:color="auto"/>
            </w:tcBorders>
            <w:hideMark/>
          </w:tcPr>
          <w:p w:rsidR="00DE4B51" w:rsidRDefault="00DE4B51" w:rsidP="000B5681">
            <w:pPr>
              <w:spacing w:before="120"/>
            </w:pPr>
            <w:r>
              <w:fldChar w:fldCharType="begin" w:fldLock="1"/>
            </w:r>
            <w:r w:rsidR="0049780E">
              <w:instrText>ADDIN CSL_CITATION { "citationItems" : [ { "id" : "ITEM-1", "itemData" : { "author" : [ { "dropping-particle" : "", "family" : "Sikorski", "given" : "RS", "non-dropping-particle" : "", "parse-names" : false, "suffix" : "" }, { "dropping-particle" : "", "family" : "Hieter", "given" : "Philip", "non-dropping-particle" : "", "parse-names" : false, "suffix" : "" } ], "container-title" : "Genetics", "id" : "ITEM-1", "issued" : { "date-parts" : [ [ "1989" ] ] }, "page" : "19-27", "title" : "A system of shuttle vectors and yeast host strains designed for efficient manipulation of DNA in Saccharomyces cerevisiae", "type" : "article-journal", "volume" : "122" }, "uris" : [ "http://www.mendeley.com/documents/?uuid=92bfcfd2-0605-47a7-83d1-2c88713aedd6" ] } ], "mendeley" : { "formattedCitation" : "(Sikorski and Hieter 1989)", "plainTextFormattedCitation" : "(Sikorski and Hieter 1989)", "previouslyFormattedCitation" : "(Sikorski and Hieter 1989)" }, "properties" : { "noteIndex" : 0 }, "schema" : "https://github.com/citation-style-language/schema/raw/master/csl-citation.json" }</w:instrText>
            </w:r>
            <w:r>
              <w:fldChar w:fldCharType="separate"/>
            </w:r>
            <w:r w:rsidRPr="00D8295F">
              <w:rPr>
                <w:noProof/>
              </w:rPr>
              <w:t>(Sikorski and Hieter 1989)</w:t>
            </w:r>
            <w:r>
              <w:fldChar w:fldCharType="end"/>
            </w:r>
          </w:p>
        </w:tc>
      </w:tr>
      <w:tr w:rsidR="00DE4B51" w:rsidTr="00E50BAD">
        <w:tc>
          <w:tcPr>
            <w:tcW w:w="1908" w:type="dxa"/>
            <w:tcBorders>
              <w:top w:val="single" w:sz="4" w:space="0" w:color="auto"/>
              <w:left w:val="single" w:sz="4" w:space="0" w:color="auto"/>
              <w:bottom w:val="single" w:sz="4" w:space="0" w:color="auto"/>
              <w:right w:val="single" w:sz="4" w:space="0" w:color="auto"/>
            </w:tcBorders>
            <w:hideMark/>
          </w:tcPr>
          <w:p w:rsidR="00DE4B51" w:rsidRDefault="00DE4B51" w:rsidP="000B5681">
            <w:pPr>
              <w:spacing w:before="120"/>
            </w:pPr>
            <w:r>
              <w:t>pGREG506</w:t>
            </w:r>
          </w:p>
        </w:tc>
        <w:tc>
          <w:tcPr>
            <w:tcW w:w="3870" w:type="dxa"/>
            <w:tcBorders>
              <w:top w:val="single" w:sz="4" w:space="0" w:color="auto"/>
              <w:left w:val="single" w:sz="4" w:space="0" w:color="auto"/>
              <w:bottom w:val="single" w:sz="4" w:space="0" w:color="auto"/>
              <w:right w:val="single" w:sz="4" w:space="0" w:color="auto"/>
            </w:tcBorders>
          </w:tcPr>
          <w:p w:rsidR="00DE4B51" w:rsidRDefault="00DE4B51" w:rsidP="000B5681">
            <w:pPr>
              <w:spacing w:before="120"/>
            </w:pPr>
          </w:p>
        </w:tc>
        <w:tc>
          <w:tcPr>
            <w:tcW w:w="2744" w:type="dxa"/>
            <w:tcBorders>
              <w:top w:val="single" w:sz="4" w:space="0" w:color="auto"/>
              <w:left w:val="single" w:sz="4" w:space="0" w:color="auto"/>
              <w:bottom w:val="single" w:sz="4" w:space="0" w:color="auto"/>
              <w:right w:val="single" w:sz="4" w:space="0" w:color="auto"/>
            </w:tcBorders>
            <w:hideMark/>
          </w:tcPr>
          <w:p w:rsidR="00DE4B51" w:rsidRDefault="00DE4B51" w:rsidP="000B5681">
            <w:pPr>
              <w:spacing w:before="120"/>
            </w:pPr>
            <w:r>
              <w:rPr>
                <w:color w:val="000000"/>
              </w:rPr>
              <w:t>E</w:t>
            </w:r>
            <w:r>
              <w:t>UROSARF (</w:t>
            </w:r>
            <w:hyperlink r:id="rId9" w:history="1">
              <w:r>
                <w:rPr>
                  <w:rStyle w:val="Hyperlink"/>
                </w:rPr>
                <w:t>http://web.uni-frankfurt.de/fb15/mikro/euroscarf/</w:t>
              </w:r>
            </w:hyperlink>
            <w:r>
              <w:t>)</w:t>
            </w:r>
          </w:p>
        </w:tc>
      </w:tr>
      <w:tr w:rsidR="00DE4B51" w:rsidTr="00E50BAD">
        <w:tc>
          <w:tcPr>
            <w:tcW w:w="1908" w:type="dxa"/>
            <w:tcBorders>
              <w:top w:val="single" w:sz="4" w:space="0" w:color="auto"/>
              <w:left w:val="single" w:sz="4" w:space="0" w:color="auto"/>
              <w:bottom w:val="single" w:sz="4" w:space="0" w:color="auto"/>
              <w:right w:val="single" w:sz="4" w:space="0" w:color="auto"/>
            </w:tcBorders>
            <w:hideMark/>
          </w:tcPr>
          <w:p w:rsidR="00DE4B51" w:rsidRDefault="00DE4B51" w:rsidP="000B5681">
            <w:pPr>
              <w:spacing w:before="120"/>
            </w:pPr>
            <w:r>
              <w:t>pNH603</w:t>
            </w:r>
          </w:p>
        </w:tc>
        <w:tc>
          <w:tcPr>
            <w:tcW w:w="3870" w:type="dxa"/>
            <w:tcBorders>
              <w:top w:val="single" w:sz="4" w:space="0" w:color="auto"/>
              <w:left w:val="single" w:sz="4" w:space="0" w:color="auto"/>
              <w:bottom w:val="single" w:sz="4" w:space="0" w:color="auto"/>
              <w:right w:val="single" w:sz="4" w:space="0" w:color="auto"/>
            </w:tcBorders>
          </w:tcPr>
          <w:p w:rsidR="00DE4B51" w:rsidRDefault="00DE4B51" w:rsidP="000B5681">
            <w:pPr>
              <w:spacing w:before="120"/>
            </w:pPr>
          </w:p>
        </w:tc>
        <w:tc>
          <w:tcPr>
            <w:tcW w:w="2744" w:type="dxa"/>
            <w:tcBorders>
              <w:top w:val="single" w:sz="4" w:space="0" w:color="auto"/>
              <w:left w:val="single" w:sz="4" w:space="0" w:color="auto"/>
              <w:bottom w:val="single" w:sz="4" w:space="0" w:color="auto"/>
              <w:right w:val="single" w:sz="4" w:space="0" w:color="auto"/>
            </w:tcBorders>
            <w:hideMark/>
          </w:tcPr>
          <w:p w:rsidR="00DE4B51" w:rsidRDefault="00DE4B51" w:rsidP="000B5681">
            <w:pPr>
              <w:spacing w:before="120"/>
            </w:pPr>
            <w:r>
              <w:t>Wendell A. Lim (unpublished)</w:t>
            </w:r>
          </w:p>
        </w:tc>
      </w:tr>
      <w:tr w:rsidR="00DE4B51" w:rsidTr="00E50BAD">
        <w:tc>
          <w:tcPr>
            <w:tcW w:w="1908" w:type="dxa"/>
            <w:tcBorders>
              <w:top w:val="single" w:sz="4" w:space="0" w:color="auto"/>
              <w:left w:val="single" w:sz="4" w:space="0" w:color="auto"/>
              <w:bottom w:val="single" w:sz="4" w:space="0" w:color="auto"/>
              <w:right w:val="single" w:sz="4" w:space="0" w:color="auto"/>
            </w:tcBorders>
            <w:hideMark/>
          </w:tcPr>
          <w:p w:rsidR="00DE4B51" w:rsidRDefault="00DE4B51" w:rsidP="000B5681">
            <w:pPr>
              <w:spacing w:before="120"/>
            </w:pPr>
            <w:r>
              <w:t>pNT8</w:t>
            </w:r>
          </w:p>
        </w:tc>
        <w:tc>
          <w:tcPr>
            <w:tcW w:w="3870" w:type="dxa"/>
            <w:tcBorders>
              <w:top w:val="single" w:sz="4" w:space="0" w:color="auto"/>
              <w:left w:val="single" w:sz="4" w:space="0" w:color="auto"/>
              <w:bottom w:val="single" w:sz="4" w:space="0" w:color="auto"/>
              <w:right w:val="single" w:sz="4" w:space="0" w:color="auto"/>
            </w:tcBorders>
          </w:tcPr>
          <w:p w:rsidR="00DE4B51" w:rsidRDefault="00DE4B51" w:rsidP="000B5681">
            <w:pPr>
              <w:spacing w:before="120"/>
            </w:pPr>
          </w:p>
        </w:tc>
        <w:tc>
          <w:tcPr>
            <w:tcW w:w="2744" w:type="dxa"/>
            <w:tcBorders>
              <w:top w:val="single" w:sz="4" w:space="0" w:color="auto"/>
              <w:left w:val="single" w:sz="4" w:space="0" w:color="auto"/>
              <w:bottom w:val="single" w:sz="4" w:space="0" w:color="auto"/>
              <w:right w:val="single" w:sz="4" w:space="0" w:color="auto"/>
            </w:tcBorders>
            <w:hideMark/>
          </w:tcPr>
          <w:p w:rsidR="00DE4B51" w:rsidRDefault="00DE4B51" w:rsidP="000B5681">
            <w:pPr>
              <w:spacing w:before="120"/>
            </w:pPr>
            <w:r>
              <w:t xml:space="preserve">Jonathan </w:t>
            </w:r>
            <w:proofErr w:type="spellStart"/>
            <w:r>
              <w:t>Weissman</w:t>
            </w:r>
            <w:proofErr w:type="spellEnd"/>
            <w:r>
              <w:t xml:space="preserve"> (unpublished)</w:t>
            </w:r>
          </w:p>
        </w:tc>
      </w:tr>
      <w:tr w:rsidR="00DE4B51" w:rsidTr="00E50BAD">
        <w:tc>
          <w:tcPr>
            <w:tcW w:w="1908" w:type="dxa"/>
            <w:tcBorders>
              <w:top w:val="single" w:sz="4" w:space="0" w:color="auto"/>
              <w:left w:val="single" w:sz="4" w:space="0" w:color="auto"/>
              <w:bottom w:val="single" w:sz="4" w:space="0" w:color="auto"/>
              <w:right w:val="single" w:sz="4" w:space="0" w:color="auto"/>
            </w:tcBorders>
            <w:hideMark/>
          </w:tcPr>
          <w:p w:rsidR="00DE4B51" w:rsidRDefault="00DE4B51" w:rsidP="000B5681">
            <w:pPr>
              <w:spacing w:before="120"/>
            </w:pPr>
            <w:r>
              <w:t>pNT10</w:t>
            </w:r>
          </w:p>
        </w:tc>
        <w:tc>
          <w:tcPr>
            <w:tcW w:w="3870" w:type="dxa"/>
            <w:tcBorders>
              <w:top w:val="single" w:sz="4" w:space="0" w:color="auto"/>
              <w:left w:val="single" w:sz="4" w:space="0" w:color="auto"/>
              <w:bottom w:val="single" w:sz="4" w:space="0" w:color="auto"/>
              <w:right w:val="single" w:sz="4" w:space="0" w:color="auto"/>
            </w:tcBorders>
          </w:tcPr>
          <w:p w:rsidR="00DE4B51" w:rsidRDefault="00DE4B51" w:rsidP="000B5681">
            <w:pPr>
              <w:spacing w:before="120"/>
            </w:pPr>
          </w:p>
        </w:tc>
        <w:tc>
          <w:tcPr>
            <w:tcW w:w="2744" w:type="dxa"/>
            <w:tcBorders>
              <w:top w:val="single" w:sz="4" w:space="0" w:color="auto"/>
              <w:left w:val="single" w:sz="4" w:space="0" w:color="auto"/>
              <w:bottom w:val="single" w:sz="4" w:space="0" w:color="auto"/>
              <w:right w:val="single" w:sz="4" w:space="0" w:color="auto"/>
            </w:tcBorders>
            <w:hideMark/>
          </w:tcPr>
          <w:p w:rsidR="00DE4B51" w:rsidRDefault="00DE4B51" w:rsidP="000B5681">
            <w:pPr>
              <w:spacing w:before="120"/>
            </w:pPr>
            <w:r>
              <w:t xml:space="preserve">Jonathan </w:t>
            </w:r>
            <w:proofErr w:type="spellStart"/>
            <w:r>
              <w:t>Weissman</w:t>
            </w:r>
            <w:proofErr w:type="spellEnd"/>
            <w:r>
              <w:t xml:space="preserve"> (unpublished)</w:t>
            </w:r>
          </w:p>
        </w:tc>
      </w:tr>
      <w:tr w:rsidR="00DE4B51" w:rsidTr="00E50BAD">
        <w:tc>
          <w:tcPr>
            <w:tcW w:w="1908" w:type="dxa"/>
            <w:tcBorders>
              <w:top w:val="single" w:sz="4" w:space="0" w:color="auto"/>
              <w:left w:val="single" w:sz="4" w:space="0" w:color="auto"/>
              <w:bottom w:val="single" w:sz="4" w:space="0" w:color="auto"/>
              <w:right w:val="single" w:sz="4" w:space="0" w:color="auto"/>
            </w:tcBorders>
            <w:hideMark/>
          </w:tcPr>
          <w:p w:rsidR="00DE4B51" w:rsidRDefault="00DE4B51" w:rsidP="000B5681">
            <w:pPr>
              <w:spacing w:before="120"/>
            </w:pPr>
            <w:r>
              <w:t>pVenus-N1-NPY</w:t>
            </w:r>
          </w:p>
        </w:tc>
        <w:tc>
          <w:tcPr>
            <w:tcW w:w="3870" w:type="dxa"/>
            <w:tcBorders>
              <w:top w:val="single" w:sz="4" w:space="0" w:color="auto"/>
              <w:left w:val="single" w:sz="4" w:space="0" w:color="auto"/>
              <w:bottom w:val="single" w:sz="4" w:space="0" w:color="auto"/>
              <w:right w:val="single" w:sz="4" w:space="0" w:color="auto"/>
            </w:tcBorders>
          </w:tcPr>
          <w:p w:rsidR="00DE4B51" w:rsidRDefault="00DE4B51" w:rsidP="000B5681">
            <w:pPr>
              <w:spacing w:before="120"/>
            </w:pPr>
          </w:p>
        </w:tc>
        <w:tc>
          <w:tcPr>
            <w:tcW w:w="2744" w:type="dxa"/>
            <w:tcBorders>
              <w:top w:val="single" w:sz="4" w:space="0" w:color="auto"/>
              <w:left w:val="single" w:sz="4" w:space="0" w:color="auto"/>
              <w:bottom w:val="single" w:sz="4" w:space="0" w:color="auto"/>
              <w:right w:val="single" w:sz="4" w:space="0" w:color="auto"/>
            </w:tcBorders>
            <w:hideMark/>
          </w:tcPr>
          <w:p w:rsidR="00DE4B51" w:rsidRDefault="00DE4B51" w:rsidP="000B5681">
            <w:pPr>
              <w:spacing w:before="120"/>
            </w:pPr>
            <w:r>
              <w:fldChar w:fldCharType="begin" w:fldLock="1"/>
            </w:r>
            <w:r w:rsidR="0049780E">
              <w:instrText>ADDIN CSL_CITATION { "citationItems" : [ { "id" : "ITEM-1", "itemData" : { "DOI" : "10.1038/nbt0102-87", "ISSN" : "1087-0156", "PMID" : "11753368", "abstract" : "The green fluorescent protein (GFP) from the jellyfish Aequorea victoria has provided a myriad of applications for biological systems. Over the last several years, mutagenesis studies have improved folding properties of GFP (refs 1,2). However, slow maturation is still a big obstacle to the use of GFP variants for visualization. These problems are exacerbated when GFP variants are expressed at 37 degrees C and/or targeted to certain organelles. Thus, obtaining GFP variants that mature more efficiently is crucial for the development of expanded research applications. Among Aequorea GFP variants, yellow fluorescent proteins (YFPs) are relatively acid-sensitive, and uniquely quenched by chloride ion (Cl-). For YFP to be fully and stably fluorescent, mutations that decrease the sensitivity to both pH and Cl- are desired. Here we describe the development of an improved version of YFP named \"Venus\". Venus contains a novel mutation, F46L, which at 37 degrees C greatly accelerates oxidation of the chromophore, the rate-limiting step of maturation. As a result of other mutations, F64L/M153T/V163A/S175G, Venus folds well and is relatively tolerant of exposure to acidosis and Cl-. We succeeded in efficiently targeting a neuropeptide Y-Venus fusion protein to the dense-core granules of PC12 cells. Its secretion was readily monitored by measuring release of fluorescence into the medium. The use of Venus as an acceptor allowed early detection of reliable signals of fluorescence resonance energy transfer (FRET) for Ca2+ measurements in brain slices. With the improved speed and efficiency of maturation and the increased resistance to environment, Venus will enable fluorescent labelings that were not possible before.", "author" : [ { "dropping-particle" : "", "family" : "Kubota", "given" : "Mie", "non-dropping-particle" : "", "parse-names" : false, "suffix" : "" }, { "dropping-particle" : "", "family" : "Mikoshiba", "given" : "Katsuhiko", "non-dropping-particle" : "", "parse-names" : false, "suffix" : "" }, { "dropping-particle" : "", "family" : "Miyawaki", "given" : "Atsushi", "non-dropping-particle" : "", "parse-names" : false, "suffix" : "" } ], "container-title" : "Nature", "id" : "ITEM-1", "issue" : "1", "issued" : { "date-parts" : [ [ "2002", "1" ] ] }, "page" : "87-90", "title" : "A variant of yellow fluorescent protein with fast and efficient maturation for cell-biological applications", "type" : "article-journal", "volume" : "20" }, "uris" : [ "http://www.mendeley.com/documents/?uuid=f59a1eea-0e0a-4c3d-a807-e6511373d6fc" ] } ], "mendeley" : { "formattedCitation" : "(Kubota, Mikoshiba, and Miyawaki 2002)", "plainTextFormattedCitation" : "(Kubota, Mikoshiba, and Miyawaki 2002)", "previouslyFormattedCitation" : "(Kubota, Mikoshiba, and Miyawaki 2002)" }, "properties" : { "noteIndex" : 0 }, "schema" : "https://github.com/citation-style-language/schema/raw/master/csl-citation.json" }</w:instrText>
            </w:r>
            <w:r>
              <w:fldChar w:fldCharType="separate"/>
            </w:r>
            <w:r w:rsidRPr="00D8295F">
              <w:rPr>
                <w:noProof/>
              </w:rPr>
              <w:t>(Kubota, Mikoshiba, and Miyawaki 2002)</w:t>
            </w:r>
            <w:r>
              <w:fldChar w:fldCharType="end"/>
            </w:r>
          </w:p>
        </w:tc>
      </w:tr>
      <w:tr w:rsidR="00DE4B51" w:rsidTr="00E50BAD">
        <w:tc>
          <w:tcPr>
            <w:tcW w:w="1908" w:type="dxa"/>
            <w:tcBorders>
              <w:top w:val="single" w:sz="4" w:space="0" w:color="auto"/>
              <w:left w:val="single" w:sz="4" w:space="0" w:color="auto"/>
              <w:bottom w:val="single" w:sz="4" w:space="0" w:color="auto"/>
              <w:right w:val="single" w:sz="4" w:space="0" w:color="auto"/>
            </w:tcBorders>
            <w:hideMark/>
          </w:tcPr>
          <w:p w:rsidR="00DE4B51" w:rsidRDefault="00DE4B51" w:rsidP="000B5681">
            <w:pPr>
              <w:spacing w:before="120"/>
            </w:pPr>
            <w:r>
              <w:t>pKR1B-LAC4-1</w:t>
            </w:r>
          </w:p>
        </w:tc>
        <w:tc>
          <w:tcPr>
            <w:tcW w:w="3870" w:type="dxa"/>
            <w:tcBorders>
              <w:top w:val="single" w:sz="4" w:space="0" w:color="auto"/>
              <w:left w:val="single" w:sz="4" w:space="0" w:color="auto"/>
              <w:bottom w:val="single" w:sz="4" w:space="0" w:color="auto"/>
              <w:right w:val="single" w:sz="4" w:space="0" w:color="auto"/>
            </w:tcBorders>
          </w:tcPr>
          <w:p w:rsidR="00DE4B51" w:rsidRDefault="00DE4B51" w:rsidP="000B5681">
            <w:pPr>
              <w:spacing w:before="120"/>
            </w:pPr>
          </w:p>
        </w:tc>
        <w:tc>
          <w:tcPr>
            <w:tcW w:w="2744" w:type="dxa"/>
            <w:tcBorders>
              <w:top w:val="single" w:sz="4" w:space="0" w:color="auto"/>
              <w:left w:val="single" w:sz="4" w:space="0" w:color="auto"/>
              <w:bottom w:val="single" w:sz="4" w:space="0" w:color="auto"/>
              <w:right w:val="single" w:sz="4" w:space="0" w:color="auto"/>
            </w:tcBorders>
            <w:hideMark/>
          </w:tcPr>
          <w:p w:rsidR="00DE4B51" w:rsidRDefault="00DE4B51" w:rsidP="000B5681">
            <w:pPr>
              <w:spacing w:before="120"/>
            </w:pPr>
            <w:r>
              <w:fldChar w:fldCharType="begin" w:fldLock="1"/>
            </w:r>
            <w:r w:rsidR="0049780E">
              <w:instrText>ADDIN CSL_CITATION { "citationItems" : [ { "id" : "ITEM-1", "itemData" : { "ISSN" : "0027-8424", "PMID" : "3934664", "abstract" : "We have constructed strains of Saccharomyces cerevisiae that grow on lactose (Lac+). S. cerevisiae strain YNN27, which, like all S. cerevisiae, is unable to grow on lactose, was transformed with pKR1B-LAC4-1. This plasmid has a selectable marker gene conferring resistance to the antibiotic G418 and carries a 13-kilobase region of the Kluyveromyces lactis genome including LAC4, a beta-galactosidase gene. Transformants were selected first for G418 resistance and then for growth on lactose. Southern hybridization experiments showed that Lac+ transformants had integrated 15-25 tandem copies of the vector into a host chromosome. Several lines of evidence indicate that the Lac+ phenotype in pKR1B-LAC4-1-transformed S. cerevisiae is due to expression of a K. lactis lactose permease gene that lies between 2 and 8.6 kilobase upstream of LAC4 and also to expression of LAC4. The permease gene has been designated LAC12.", "author" : [ { "dropping-particle" : "", "family" : "Sreekrishna", "given" : "K", "non-dropping-particle" : "", "parse-names" : false, "suffix" : "" }, { "dropping-particle" : "", "family" : "Dickson", "given" : "R C", "non-dropping-particle" : "", "parse-names" : false, "suffix" : "" } ], "container-title" : "Proceedings of the National Academy of Sciences of the United States of America", "id" : "ITEM-1", "issue" : "23", "issued" : { "date-parts" : [ [ "1985", "12" ] ] }, "page" : "7909-13", "title" : "Construction of strains of Saccharomyces cerevisiae that grow on lactose.", "type" : "article-journal", "volume" : "82" }, "uris" : [ "http://www.mendeley.com/documents/?uuid=c157fc19-b000-4195-b9f7-3f740e07d4a4" ] } ], "mendeley" : { "formattedCitation" : "(Sreekrishna and Dickson 1985)", "plainTextFormattedCitation" : "(Sreekrishna and Dickson 1985)", "previouslyFormattedCitation" : "(Sreekrishna and Dickson 1985)" }, "properties" : { "noteIndex" : 0 }, "schema" : "https://github.com/citation-style-language/schema/raw/master/csl-citation.json" }</w:instrText>
            </w:r>
            <w:r>
              <w:fldChar w:fldCharType="separate"/>
            </w:r>
            <w:r w:rsidRPr="00D8295F">
              <w:rPr>
                <w:noProof/>
              </w:rPr>
              <w:t>(Sreekrishna and Dickson 1985)</w:t>
            </w:r>
            <w:r>
              <w:fldChar w:fldCharType="end"/>
            </w:r>
          </w:p>
        </w:tc>
      </w:tr>
      <w:tr w:rsidR="00DE4B51" w:rsidTr="00E50BAD">
        <w:tc>
          <w:tcPr>
            <w:tcW w:w="1908" w:type="dxa"/>
            <w:tcBorders>
              <w:top w:val="single" w:sz="4" w:space="0" w:color="auto"/>
              <w:left w:val="single" w:sz="4" w:space="0" w:color="auto"/>
              <w:bottom w:val="single" w:sz="4" w:space="0" w:color="auto"/>
              <w:right w:val="single" w:sz="4" w:space="0" w:color="auto"/>
            </w:tcBorders>
            <w:hideMark/>
          </w:tcPr>
          <w:p w:rsidR="00DE4B51" w:rsidRDefault="00DE4B51" w:rsidP="000B5681">
            <w:pPr>
              <w:spacing w:before="120"/>
            </w:pPr>
            <w:r>
              <w:t>pRS424-GPD</w:t>
            </w:r>
          </w:p>
        </w:tc>
        <w:tc>
          <w:tcPr>
            <w:tcW w:w="3870" w:type="dxa"/>
            <w:tcBorders>
              <w:top w:val="single" w:sz="4" w:space="0" w:color="auto"/>
              <w:left w:val="single" w:sz="4" w:space="0" w:color="auto"/>
              <w:bottom w:val="single" w:sz="4" w:space="0" w:color="auto"/>
              <w:right w:val="single" w:sz="4" w:space="0" w:color="auto"/>
            </w:tcBorders>
          </w:tcPr>
          <w:p w:rsidR="00DE4B51" w:rsidRDefault="00DE4B51" w:rsidP="000B5681">
            <w:pPr>
              <w:spacing w:before="120"/>
            </w:pPr>
          </w:p>
        </w:tc>
        <w:tc>
          <w:tcPr>
            <w:tcW w:w="2744" w:type="dxa"/>
            <w:tcBorders>
              <w:top w:val="single" w:sz="4" w:space="0" w:color="auto"/>
              <w:left w:val="single" w:sz="4" w:space="0" w:color="auto"/>
              <w:bottom w:val="single" w:sz="4" w:space="0" w:color="auto"/>
              <w:right w:val="single" w:sz="4" w:space="0" w:color="auto"/>
            </w:tcBorders>
            <w:hideMark/>
          </w:tcPr>
          <w:p w:rsidR="00DE4B51" w:rsidRDefault="00DE4B51" w:rsidP="000B5681">
            <w:pPr>
              <w:spacing w:before="120"/>
            </w:pPr>
            <w:r>
              <w:fldChar w:fldCharType="begin" w:fldLock="1"/>
            </w:r>
            <w:r w:rsidR="0049780E">
              <w:instrText>ADDIN CSL_CITATION { "citationItems" : [ { "id" : "ITEM-1", "itemData" : { "ISSN" : "0378-1119", "PMID" : "7737504", "abstract" : "An expression system for Saccharomyces cerevisiae (Sc) has been developed which, depending on the chosen vector, allows the constitutive expression of proteins at different levels over a range of three orders of magnitude and in different genetic backgrounds. The expression system is comprised of cassettes composed of a weak CYC1 promoter, the ADH promoter or the stronger TEF and GPD promoters, flanked by a cloning array and the CYC1 terminator. The multiple cloning array based on pBIISK (Stratagene) provides six to nine unique restriction sites, which facilitates the cloning of genes and allows for the directed cloning of cDNAs by the widely used ZAP system (Stratagene). Expression cassettes were placed into both the centromeric and 2 mu plasmids of the pRS series [Sikorski and Hieter, Genetics 122 (1989) 19-27; Christianson et al., Gene 110 (1992) 119-122] containing HIS3, TRP1, LEU2 or URA3 markers. The 32 expression vectors created by this strategy provide a powerful tool for the convenient cloning and the controlled expression of genes or cDNAs in nearly every genetic background of the currently used Sc strains.", "author" : [ { "dropping-particle" : "", "family" : "Mumberg", "given" : "D", "non-dropping-particle" : "", "parse-names" : false, "suffix" : "" }, { "dropping-particle" : "", "family" : "M\u00fcller", "given" : "R", "non-dropping-particle" : "", "parse-names" : false, "suffix" : "" }, { "dropping-particle" : "", "family" : "Funk", "given" : "M", "non-dropping-particle" : "", "parse-names" : false, "suffix" : "" } ], "container-title" : "Gene", "id" : "ITEM-1", "issue" : "1", "issued" : { "date-parts" : [ [ "1995", "4", "14" ] ] }, "page" : "119-22", "title" : "Yeast vectors for the controlled expression of heterologous proteins in different genetic backgrounds.", "type" : "article-journal", "volume" : "156" }, "uris" : [ "http://www.mendeley.com/documents/?uuid=48b45a59-85fb-446b-9ee4-535b881cc712" ] } ], "mendeley" : { "formattedCitation" : "(Mumberg, M\u00fcller, and Funk 1995)", "plainTextFormattedCitation" : "(Mumberg, M\u00fcller, and Funk 1995)", "previouslyFormattedCitation" : "(Mumberg, M\u00fcller, and Funk 1995)" }, "properties" : { "noteIndex" : 0 }, "schema" : "https://github.com/citation-style-language/schema/raw/master/csl-citation.json" }</w:instrText>
            </w:r>
            <w:r>
              <w:fldChar w:fldCharType="separate"/>
            </w:r>
            <w:r w:rsidRPr="00D8295F">
              <w:rPr>
                <w:noProof/>
              </w:rPr>
              <w:t>(Mumberg, Müller, and Funk 1995)</w:t>
            </w:r>
            <w:r>
              <w:fldChar w:fldCharType="end"/>
            </w:r>
          </w:p>
        </w:tc>
      </w:tr>
      <w:tr w:rsidR="00DE4B51" w:rsidTr="00E50BAD">
        <w:tc>
          <w:tcPr>
            <w:tcW w:w="1908" w:type="dxa"/>
            <w:tcBorders>
              <w:top w:val="single" w:sz="4" w:space="0" w:color="auto"/>
              <w:left w:val="single" w:sz="4" w:space="0" w:color="auto"/>
              <w:bottom w:val="single" w:sz="4" w:space="0" w:color="auto"/>
              <w:right w:val="single" w:sz="4" w:space="0" w:color="auto"/>
            </w:tcBorders>
            <w:hideMark/>
          </w:tcPr>
          <w:p w:rsidR="00DE4B51" w:rsidRDefault="00DE4B51" w:rsidP="000B5681">
            <w:pPr>
              <w:spacing w:before="120"/>
            </w:pPr>
            <w:r>
              <w:t>pRS304-tdToamto</w:t>
            </w:r>
          </w:p>
        </w:tc>
        <w:tc>
          <w:tcPr>
            <w:tcW w:w="3870" w:type="dxa"/>
            <w:tcBorders>
              <w:top w:val="single" w:sz="4" w:space="0" w:color="auto"/>
              <w:left w:val="single" w:sz="4" w:space="0" w:color="auto"/>
              <w:bottom w:val="single" w:sz="4" w:space="0" w:color="auto"/>
              <w:right w:val="single" w:sz="4" w:space="0" w:color="auto"/>
            </w:tcBorders>
          </w:tcPr>
          <w:p w:rsidR="00DE4B51" w:rsidRDefault="00DE4B51" w:rsidP="000B5681">
            <w:pPr>
              <w:spacing w:before="120"/>
            </w:pPr>
          </w:p>
        </w:tc>
        <w:tc>
          <w:tcPr>
            <w:tcW w:w="2744" w:type="dxa"/>
            <w:tcBorders>
              <w:top w:val="single" w:sz="4" w:space="0" w:color="auto"/>
              <w:left w:val="single" w:sz="4" w:space="0" w:color="auto"/>
              <w:bottom w:val="single" w:sz="4" w:space="0" w:color="auto"/>
              <w:right w:val="single" w:sz="4" w:space="0" w:color="auto"/>
            </w:tcBorders>
            <w:hideMark/>
          </w:tcPr>
          <w:p w:rsidR="00DE4B51" w:rsidRDefault="00DE4B51" w:rsidP="000B5681">
            <w:pPr>
              <w:spacing w:before="120"/>
            </w:pPr>
            <w:r>
              <w:t>Wendell A. Lim (unpublished)</w:t>
            </w:r>
          </w:p>
        </w:tc>
      </w:tr>
      <w:tr w:rsidR="00DE4B51" w:rsidTr="00E50BAD">
        <w:tc>
          <w:tcPr>
            <w:tcW w:w="1908" w:type="dxa"/>
            <w:tcBorders>
              <w:top w:val="single" w:sz="4" w:space="0" w:color="auto"/>
              <w:left w:val="single" w:sz="4" w:space="0" w:color="auto"/>
              <w:bottom w:val="single" w:sz="4" w:space="0" w:color="auto"/>
              <w:right w:val="single" w:sz="4" w:space="0" w:color="auto"/>
            </w:tcBorders>
            <w:hideMark/>
          </w:tcPr>
          <w:p w:rsidR="00DE4B51" w:rsidRDefault="00DE4B51" w:rsidP="000B5681">
            <w:pPr>
              <w:spacing w:before="120"/>
            </w:pPr>
            <w:r>
              <w:t>pML103</w:t>
            </w:r>
          </w:p>
        </w:tc>
        <w:tc>
          <w:tcPr>
            <w:tcW w:w="3870" w:type="dxa"/>
            <w:tcBorders>
              <w:top w:val="single" w:sz="4" w:space="0" w:color="auto"/>
              <w:left w:val="single" w:sz="4" w:space="0" w:color="auto"/>
              <w:bottom w:val="single" w:sz="4" w:space="0" w:color="auto"/>
              <w:right w:val="single" w:sz="4" w:space="0" w:color="auto"/>
            </w:tcBorders>
          </w:tcPr>
          <w:p w:rsidR="00DE4B51" w:rsidRDefault="00DE4B51" w:rsidP="000B5681">
            <w:pPr>
              <w:spacing w:before="120"/>
            </w:pPr>
          </w:p>
        </w:tc>
        <w:tc>
          <w:tcPr>
            <w:tcW w:w="2744" w:type="dxa"/>
            <w:tcBorders>
              <w:top w:val="single" w:sz="4" w:space="0" w:color="auto"/>
              <w:left w:val="single" w:sz="4" w:space="0" w:color="auto"/>
              <w:bottom w:val="single" w:sz="4" w:space="0" w:color="auto"/>
              <w:right w:val="single" w:sz="4" w:space="0" w:color="auto"/>
            </w:tcBorders>
            <w:hideMark/>
          </w:tcPr>
          <w:p w:rsidR="00DE4B51" w:rsidRDefault="00DE4B51" w:rsidP="000B5681">
            <w:pPr>
              <w:spacing w:before="120"/>
            </w:pPr>
            <w:r>
              <w:fldChar w:fldCharType="begin" w:fldLock="1"/>
            </w:r>
            <w:r w:rsidR="0049780E">
              <w:instrText>ADDIN CSL_CITATION { "citationItems" : [ { "id" : "ITEM-1", "itemData" : { "DOI" : "10.1091/mbc.E05", "author" : [ { "dropping-particle" : "", "family" : "Liku", "given" : "ME", "non-dropping-particle" : "", "parse-names" : false, "suffix" : "" }, { "dropping-particle" : "", "family" : "Nguyen", "given" : "VQ", "non-dropping-particle" : "", "parse-names" : false, "suffix" : "" }, { "dropping-particle" : "", "family" : "Rosales", "given" : "AW", "non-dropping-particle" : "", "parse-names" : false, "suffix" : "" }, { "dropping-particle" : "", "family" : "Irie", "given" : "K", "non-dropping-particle" : "", "parse-names" : false, "suffix" : "" }, { "dropping-particle" : "", "family" : "Li", "given" : "J J", "non-dropping-particle" : "", "parse-names" : false, "suffix" : "" } ], "container-title" : "Molecular biology of the", "id" : "ITEM-1", "issue" : "October", "issued" : { "date-parts" : [ [ "2005" ] ] }, "page" : "5026-5039", "title" : "CDK phosphorylation of a novel NLS-NES module distributed between two subunits of the Mcm2-7 complex prevents chromosomal rereplication", "type" : "article-journal", "volume" : "16" }, "uris" : [ "http://www.mendeley.com/documents/?uuid=09c4806e-cc19-422f-836b-157b1fe9c02a" ] } ], "mendeley" : { "formattedCitation" : "(Liku et al. 2005)", "plainTextFormattedCitation" : "(Liku et al. 2005)", "previouslyFormattedCitation" : "(Liku et al. 2005)" }, "properties" : { "noteIndex" : 0 }, "schema" : "https://github.com/citation-style-language/schema/raw/master/csl-citation.json" }</w:instrText>
            </w:r>
            <w:r>
              <w:fldChar w:fldCharType="separate"/>
            </w:r>
            <w:r w:rsidRPr="00D8295F">
              <w:rPr>
                <w:noProof/>
              </w:rPr>
              <w:t>(Liku et al. 2005)</w:t>
            </w:r>
            <w:r>
              <w:fldChar w:fldCharType="end"/>
            </w:r>
          </w:p>
        </w:tc>
      </w:tr>
      <w:tr w:rsidR="00DE4B51" w:rsidTr="00E50BAD">
        <w:tc>
          <w:tcPr>
            <w:tcW w:w="1908" w:type="dxa"/>
            <w:tcBorders>
              <w:top w:val="single" w:sz="4" w:space="0" w:color="auto"/>
              <w:left w:val="single" w:sz="4" w:space="0" w:color="auto"/>
              <w:bottom w:val="single" w:sz="4" w:space="0" w:color="auto"/>
              <w:right w:val="single" w:sz="4" w:space="0" w:color="auto"/>
            </w:tcBorders>
            <w:hideMark/>
          </w:tcPr>
          <w:p w:rsidR="00DE4B51" w:rsidRDefault="00AC40B9" w:rsidP="000B5681">
            <w:pPr>
              <w:spacing w:before="120"/>
            </w:pPr>
            <w:hyperlink r:id="rId10" w:history="1">
              <w:r w:rsidR="00DE4B51">
                <w:rPr>
                  <w:rStyle w:val="Hyperlink"/>
                </w:rPr>
                <w:t>BBa_E0020</w:t>
              </w:r>
            </w:hyperlink>
          </w:p>
        </w:tc>
        <w:tc>
          <w:tcPr>
            <w:tcW w:w="3870" w:type="dxa"/>
            <w:tcBorders>
              <w:top w:val="single" w:sz="4" w:space="0" w:color="auto"/>
              <w:left w:val="single" w:sz="4" w:space="0" w:color="auto"/>
              <w:bottom w:val="single" w:sz="4" w:space="0" w:color="auto"/>
              <w:right w:val="single" w:sz="4" w:space="0" w:color="auto"/>
            </w:tcBorders>
          </w:tcPr>
          <w:p w:rsidR="00DE4B51" w:rsidRDefault="00DE4B51" w:rsidP="000B5681">
            <w:pPr>
              <w:spacing w:before="120"/>
            </w:pPr>
          </w:p>
        </w:tc>
        <w:tc>
          <w:tcPr>
            <w:tcW w:w="2744" w:type="dxa"/>
            <w:tcBorders>
              <w:top w:val="single" w:sz="4" w:space="0" w:color="auto"/>
              <w:left w:val="single" w:sz="4" w:space="0" w:color="auto"/>
              <w:bottom w:val="single" w:sz="4" w:space="0" w:color="auto"/>
              <w:right w:val="single" w:sz="4" w:space="0" w:color="auto"/>
            </w:tcBorders>
            <w:hideMark/>
          </w:tcPr>
          <w:p w:rsidR="00DE4B51" w:rsidRDefault="00DE4B51" w:rsidP="000B5681">
            <w:pPr>
              <w:spacing w:before="120"/>
            </w:pPr>
            <w:proofErr w:type="spellStart"/>
            <w:r>
              <w:t>iGEM</w:t>
            </w:r>
            <w:proofErr w:type="spellEnd"/>
            <w:r>
              <w:t xml:space="preserve"> part</w:t>
            </w:r>
          </w:p>
        </w:tc>
      </w:tr>
      <w:tr w:rsidR="00DE4B51" w:rsidTr="00E50BAD">
        <w:tc>
          <w:tcPr>
            <w:tcW w:w="1908" w:type="dxa"/>
            <w:tcBorders>
              <w:top w:val="single" w:sz="4" w:space="0" w:color="auto"/>
              <w:left w:val="single" w:sz="4" w:space="0" w:color="auto"/>
              <w:bottom w:val="single" w:sz="4" w:space="0" w:color="auto"/>
              <w:right w:val="single" w:sz="4" w:space="0" w:color="auto"/>
            </w:tcBorders>
            <w:hideMark/>
          </w:tcPr>
          <w:p w:rsidR="00DE4B51" w:rsidRDefault="00DE4B51" w:rsidP="000B5681">
            <w:pPr>
              <w:spacing w:before="120"/>
            </w:pPr>
            <w:r>
              <w:t>pCT2001</w:t>
            </w:r>
          </w:p>
        </w:tc>
        <w:tc>
          <w:tcPr>
            <w:tcW w:w="3870" w:type="dxa"/>
            <w:tcBorders>
              <w:top w:val="single" w:sz="4" w:space="0" w:color="auto"/>
              <w:left w:val="single" w:sz="4" w:space="0" w:color="auto"/>
              <w:bottom w:val="single" w:sz="4" w:space="0" w:color="auto"/>
              <w:right w:val="single" w:sz="4" w:space="0" w:color="auto"/>
            </w:tcBorders>
            <w:hideMark/>
          </w:tcPr>
          <w:p w:rsidR="00DE4B51" w:rsidRDefault="00DE4B51" w:rsidP="000B5681">
            <w:pPr>
              <w:spacing w:before="120"/>
            </w:pPr>
            <w:r>
              <w:t>pNI8-WHI5-tdTomato-CaURA3</w:t>
            </w:r>
          </w:p>
        </w:tc>
        <w:tc>
          <w:tcPr>
            <w:tcW w:w="2744" w:type="dxa"/>
            <w:tcBorders>
              <w:top w:val="single" w:sz="4" w:space="0" w:color="auto"/>
              <w:left w:val="single" w:sz="4" w:space="0" w:color="auto"/>
              <w:bottom w:val="single" w:sz="4" w:space="0" w:color="auto"/>
              <w:right w:val="single" w:sz="4" w:space="0" w:color="auto"/>
            </w:tcBorders>
            <w:hideMark/>
          </w:tcPr>
          <w:p w:rsidR="00DE4B51" w:rsidRDefault="00DE4B51" w:rsidP="000B5681">
            <w:pPr>
              <w:spacing w:before="120"/>
            </w:pPr>
            <w:r>
              <w:t>This study</w:t>
            </w:r>
          </w:p>
        </w:tc>
      </w:tr>
      <w:tr w:rsidR="00DE4B51" w:rsidTr="00E50BAD">
        <w:tc>
          <w:tcPr>
            <w:tcW w:w="1908" w:type="dxa"/>
            <w:tcBorders>
              <w:top w:val="single" w:sz="4" w:space="0" w:color="auto"/>
              <w:left w:val="single" w:sz="4" w:space="0" w:color="auto"/>
              <w:bottom w:val="single" w:sz="4" w:space="0" w:color="auto"/>
              <w:right w:val="single" w:sz="4" w:space="0" w:color="auto"/>
            </w:tcBorders>
            <w:hideMark/>
          </w:tcPr>
          <w:p w:rsidR="00DE4B51" w:rsidRDefault="00DE4B51" w:rsidP="000B5681">
            <w:pPr>
              <w:spacing w:before="120"/>
            </w:pPr>
            <w:r>
              <w:t>pCT2002</w:t>
            </w:r>
          </w:p>
        </w:tc>
        <w:tc>
          <w:tcPr>
            <w:tcW w:w="3870" w:type="dxa"/>
            <w:tcBorders>
              <w:top w:val="single" w:sz="4" w:space="0" w:color="auto"/>
              <w:left w:val="single" w:sz="4" w:space="0" w:color="auto"/>
              <w:bottom w:val="single" w:sz="4" w:space="0" w:color="auto"/>
              <w:right w:val="single" w:sz="4" w:space="0" w:color="auto"/>
            </w:tcBorders>
            <w:hideMark/>
          </w:tcPr>
          <w:p w:rsidR="00DE4B51" w:rsidRDefault="00DE4B51" w:rsidP="000B5681">
            <w:pPr>
              <w:spacing w:before="120"/>
            </w:pPr>
            <w:r>
              <w:t>pNH603-STE5pr-LAC12-GPDpr-LacI-GlacSpr -CLN3</w:t>
            </w:r>
          </w:p>
        </w:tc>
        <w:tc>
          <w:tcPr>
            <w:tcW w:w="2744" w:type="dxa"/>
            <w:tcBorders>
              <w:top w:val="single" w:sz="4" w:space="0" w:color="auto"/>
              <w:left w:val="single" w:sz="4" w:space="0" w:color="auto"/>
              <w:bottom w:val="single" w:sz="4" w:space="0" w:color="auto"/>
              <w:right w:val="single" w:sz="4" w:space="0" w:color="auto"/>
            </w:tcBorders>
            <w:hideMark/>
          </w:tcPr>
          <w:p w:rsidR="00DE4B51" w:rsidRDefault="00DE4B51" w:rsidP="000B5681">
            <w:pPr>
              <w:spacing w:before="120"/>
            </w:pPr>
            <w:r>
              <w:t>This study</w:t>
            </w:r>
          </w:p>
        </w:tc>
      </w:tr>
      <w:tr w:rsidR="00DE4B51" w:rsidTr="00E50BAD">
        <w:tc>
          <w:tcPr>
            <w:tcW w:w="1908" w:type="dxa"/>
            <w:tcBorders>
              <w:top w:val="single" w:sz="4" w:space="0" w:color="auto"/>
              <w:left w:val="single" w:sz="4" w:space="0" w:color="auto"/>
              <w:bottom w:val="single" w:sz="4" w:space="0" w:color="auto"/>
              <w:right w:val="single" w:sz="4" w:space="0" w:color="auto"/>
            </w:tcBorders>
            <w:hideMark/>
          </w:tcPr>
          <w:p w:rsidR="00DE4B51" w:rsidRDefault="00DE4B51" w:rsidP="000B5681">
            <w:pPr>
              <w:spacing w:before="120"/>
            </w:pPr>
            <w:r>
              <w:t>pCT2003</w:t>
            </w:r>
          </w:p>
        </w:tc>
        <w:tc>
          <w:tcPr>
            <w:tcW w:w="3870" w:type="dxa"/>
            <w:tcBorders>
              <w:top w:val="single" w:sz="4" w:space="0" w:color="auto"/>
              <w:left w:val="single" w:sz="4" w:space="0" w:color="auto"/>
              <w:bottom w:val="single" w:sz="4" w:space="0" w:color="auto"/>
              <w:right w:val="single" w:sz="4" w:space="0" w:color="auto"/>
            </w:tcBorders>
            <w:hideMark/>
          </w:tcPr>
          <w:p w:rsidR="00DE4B51" w:rsidRDefault="00DE4B51" w:rsidP="000B5681">
            <w:pPr>
              <w:spacing w:before="120"/>
            </w:pPr>
            <w:r>
              <w:t>pNH603-STE5pr-LAC12-GPDpr-LacI-GlacSpr –GFP-GFP-CLN3R108A</w:t>
            </w:r>
          </w:p>
        </w:tc>
        <w:tc>
          <w:tcPr>
            <w:tcW w:w="2744" w:type="dxa"/>
            <w:tcBorders>
              <w:top w:val="single" w:sz="4" w:space="0" w:color="auto"/>
              <w:left w:val="single" w:sz="4" w:space="0" w:color="auto"/>
              <w:bottom w:val="single" w:sz="4" w:space="0" w:color="auto"/>
              <w:right w:val="single" w:sz="4" w:space="0" w:color="auto"/>
            </w:tcBorders>
            <w:hideMark/>
          </w:tcPr>
          <w:p w:rsidR="00DE4B51" w:rsidRDefault="00DE4B51" w:rsidP="000B5681">
            <w:pPr>
              <w:spacing w:before="120"/>
            </w:pPr>
            <w:r>
              <w:t>This study</w:t>
            </w:r>
          </w:p>
        </w:tc>
      </w:tr>
      <w:tr w:rsidR="00DE4B51" w:rsidTr="00E50BAD">
        <w:tc>
          <w:tcPr>
            <w:tcW w:w="1908" w:type="dxa"/>
            <w:tcBorders>
              <w:top w:val="single" w:sz="4" w:space="0" w:color="auto"/>
              <w:left w:val="single" w:sz="4" w:space="0" w:color="auto"/>
              <w:bottom w:val="single" w:sz="4" w:space="0" w:color="auto"/>
              <w:right w:val="single" w:sz="4" w:space="0" w:color="auto"/>
            </w:tcBorders>
            <w:hideMark/>
          </w:tcPr>
          <w:p w:rsidR="00DE4B51" w:rsidRDefault="00DE4B51" w:rsidP="000B5681">
            <w:pPr>
              <w:spacing w:before="120"/>
            </w:pPr>
            <w:r>
              <w:t>pCT2004</w:t>
            </w:r>
          </w:p>
        </w:tc>
        <w:tc>
          <w:tcPr>
            <w:tcW w:w="3870" w:type="dxa"/>
            <w:tcBorders>
              <w:top w:val="single" w:sz="4" w:space="0" w:color="auto"/>
              <w:left w:val="single" w:sz="4" w:space="0" w:color="auto"/>
              <w:bottom w:val="single" w:sz="4" w:space="0" w:color="auto"/>
              <w:right w:val="single" w:sz="4" w:space="0" w:color="auto"/>
            </w:tcBorders>
            <w:hideMark/>
          </w:tcPr>
          <w:p w:rsidR="00DE4B51" w:rsidRDefault="00DE4B51" w:rsidP="000B5681">
            <w:pPr>
              <w:spacing w:before="120"/>
            </w:pPr>
            <w:r>
              <w:t>pNH603-STE5pr-LAC12-GPDpr-LacI-GlacSpr –GFP-GFP-CLN3D166A</w:t>
            </w:r>
          </w:p>
        </w:tc>
        <w:tc>
          <w:tcPr>
            <w:tcW w:w="2744" w:type="dxa"/>
            <w:tcBorders>
              <w:top w:val="single" w:sz="4" w:space="0" w:color="auto"/>
              <w:left w:val="single" w:sz="4" w:space="0" w:color="auto"/>
              <w:bottom w:val="single" w:sz="4" w:space="0" w:color="auto"/>
              <w:right w:val="single" w:sz="4" w:space="0" w:color="auto"/>
            </w:tcBorders>
            <w:hideMark/>
          </w:tcPr>
          <w:p w:rsidR="00DE4B51" w:rsidRDefault="00DE4B51" w:rsidP="000B5681">
            <w:pPr>
              <w:spacing w:before="120"/>
            </w:pPr>
            <w:r>
              <w:t>This study</w:t>
            </w:r>
          </w:p>
        </w:tc>
      </w:tr>
      <w:tr w:rsidR="00DE4B51" w:rsidTr="00E50BAD">
        <w:tc>
          <w:tcPr>
            <w:tcW w:w="1908" w:type="dxa"/>
            <w:tcBorders>
              <w:top w:val="single" w:sz="4" w:space="0" w:color="auto"/>
              <w:left w:val="single" w:sz="4" w:space="0" w:color="auto"/>
              <w:bottom w:val="single" w:sz="4" w:space="0" w:color="auto"/>
              <w:right w:val="single" w:sz="4" w:space="0" w:color="auto"/>
            </w:tcBorders>
            <w:hideMark/>
          </w:tcPr>
          <w:p w:rsidR="00DE4B51" w:rsidRDefault="00DE4B51" w:rsidP="000B5681">
            <w:pPr>
              <w:spacing w:before="120"/>
            </w:pPr>
            <w:r>
              <w:t>pCT2005</w:t>
            </w:r>
          </w:p>
        </w:tc>
        <w:tc>
          <w:tcPr>
            <w:tcW w:w="3870" w:type="dxa"/>
            <w:tcBorders>
              <w:top w:val="single" w:sz="4" w:space="0" w:color="auto"/>
              <w:left w:val="single" w:sz="4" w:space="0" w:color="auto"/>
              <w:bottom w:val="single" w:sz="4" w:space="0" w:color="auto"/>
              <w:right w:val="single" w:sz="4" w:space="0" w:color="auto"/>
            </w:tcBorders>
            <w:hideMark/>
          </w:tcPr>
          <w:p w:rsidR="00DE4B51" w:rsidRDefault="00DE4B51" w:rsidP="000B5681">
            <w:pPr>
              <w:spacing w:before="120"/>
            </w:pPr>
            <w:r>
              <w:t>pNH603-STE5pr-LAC12-GPDpr-LacI-GlacSpr –Venus-Venus-Venus-CLN3R108A</w:t>
            </w:r>
          </w:p>
        </w:tc>
        <w:tc>
          <w:tcPr>
            <w:tcW w:w="2744" w:type="dxa"/>
            <w:tcBorders>
              <w:top w:val="single" w:sz="4" w:space="0" w:color="auto"/>
              <w:left w:val="single" w:sz="4" w:space="0" w:color="auto"/>
              <w:bottom w:val="single" w:sz="4" w:space="0" w:color="auto"/>
              <w:right w:val="single" w:sz="4" w:space="0" w:color="auto"/>
            </w:tcBorders>
            <w:hideMark/>
          </w:tcPr>
          <w:p w:rsidR="00DE4B51" w:rsidRDefault="00DE4B51" w:rsidP="000B5681">
            <w:pPr>
              <w:spacing w:before="120"/>
            </w:pPr>
            <w:r>
              <w:t>This study</w:t>
            </w:r>
          </w:p>
        </w:tc>
      </w:tr>
      <w:tr w:rsidR="00DE4B51" w:rsidTr="00E50BAD">
        <w:tc>
          <w:tcPr>
            <w:tcW w:w="1908" w:type="dxa"/>
            <w:tcBorders>
              <w:top w:val="single" w:sz="4" w:space="0" w:color="auto"/>
              <w:left w:val="single" w:sz="4" w:space="0" w:color="auto"/>
              <w:bottom w:val="single" w:sz="4" w:space="0" w:color="auto"/>
              <w:right w:val="single" w:sz="4" w:space="0" w:color="auto"/>
            </w:tcBorders>
            <w:hideMark/>
          </w:tcPr>
          <w:p w:rsidR="00DE4B51" w:rsidRDefault="00DE4B51" w:rsidP="000B5681">
            <w:pPr>
              <w:spacing w:before="120"/>
            </w:pPr>
            <w:r>
              <w:t>pCT2006</w:t>
            </w:r>
          </w:p>
        </w:tc>
        <w:tc>
          <w:tcPr>
            <w:tcW w:w="3870" w:type="dxa"/>
            <w:tcBorders>
              <w:top w:val="single" w:sz="4" w:space="0" w:color="auto"/>
              <w:left w:val="single" w:sz="4" w:space="0" w:color="auto"/>
              <w:bottom w:val="single" w:sz="4" w:space="0" w:color="auto"/>
              <w:right w:val="single" w:sz="4" w:space="0" w:color="auto"/>
            </w:tcBorders>
            <w:hideMark/>
          </w:tcPr>
          <w:p w:rsidR="00DE4B51" w:rsidRDefault="00DE4B51" w:rsidP="000B5681">
            <w:pPr>
              <w:spacing w:before="120"/>
            </w:pPr>
            <w:r>
              <w:t>pRS304-ADH1pr-HTB2-CFP</w:t>
            </w:r>
          </w:p>
        </w:tc>
        <w:tc>
          <w:tcPr>
            <w:tcW w:w="2744" w:type="dxa"/>
            <w:tcBorders>
              <w:top w:val="single" w:sz="4" w:space="0" w:color="auto"/>
              <w:left w:val="single" w:sz="4" w:space="0" w:color="auto"/>
              <w:bottom w:val="single" w:sz="4" w:space="0" w:color="auto"/>
              <w:right w:val="single" w:sz="4" w:space="0" w:color="auto"/>
            </w:tcBorders>
            <w:hideMark/>
          </w:tcPr>
          <w:p w:rsidR="00DE4B51" w:rsidRDefault="00DE4B51" w:rsidP="000B5681">
            <w:pPr>
              <w:spacing w:before="120"/>
            </w:pPr>
            <w:r>
              <w:t>This study</w:t>
            </w:r>
          </w:p>
        </w:tc>
      </w:tr>
      <w:tr w:rsidR="00DE4B51" w:rsidTr="00E50BAD">
        <w:tc>
          <w:tcPr>
            <w:tcW w:w="1908" w:type="dxa"/>
            <w:tcBorders>
              <w:top w:val="single" w:sz="4" w:space="0" w:color="auto"/>
              <w:left w:val="single" w:sz="4" w:space="0" w:color="auto"/>
              <w:bottom w:val="single" w:sz="4" w:space="0" w:color="auto"/>
              <w:right w:val="single" w:sz="4" w:space="0" w:color="auto"/>
            </w:tcBorders>
            <w:hideMark/>
          </w:tcPr>
          <w:p w:rsidR="00DE4B51" w:rsidRDefault="00DE4B51" w:rsidP="000B5681">
            <w:pPr>
              <w:spacing w:before="120"/>
            </w:pPr>
            <w:r>
              <w:t>pCT2007</w:t>
            </w:r>
          </w:p>
        </w:tc>
        <w:tc>
          <w:tcPr>
            <w:tcW w:w="3870" w:type="dxa"/>
            <w:tcBorders>
              <w:top w:val="single" w:sz="4" w:space="0" w:color="auto"/>
              <w:left w:val="single" w:sz="4" w:space="0" w:color="auto"/>
              <w:bottom w:val="single" w:sz="4" w:space="0" w:color="auto"/>
              <w:right w:val="single" w:sz="4" w:space="0" w:color="auto"/>
            </w:tcBorders>
            <w:hideMark/>
          </w:tcPr>
          <w:p w:rsidR="00DE4B51" w:rsidRDefault="00DE4B51" w:rsidP="000B5681">
            <w:pPr>
              <w:spacing w:before="120"/>
            </w:pPr>
            <w:r>
              <w:t>pRS306-ADH1pr-MCM-mCherry</w:t>
            </w:r>
          </w:p>
        </w:tc>
        <w:tc>
          <w:tcPr>
            <w:tcW w:w="2744" w:type="dxa"/>
            <w:tcBorders>
              <w:top w:val="single" w:sz="4" w:space="0" w:color="auto"/>
              <w:left w:val="single" w:sz="4" w:space="0" w:color="auto"/>
              <w:bottom w:val="single" w:sz="4" w:space="0" w:color="auto"/>
              <w:right w:val="single" w:sz="4" w:space="0" w:color="auto"/>
            </w:tcBorders>
            <w:hideMark/>
          </w:tcPr>
          <w:p w:rsidR="00DE4B51" w:rsidRDefault="00DE4B51" w:rsidP="000B5681">
            <w:pPr>
              <w:spacing w:before="120"/>
            </w:pPr>
            <w:r>
              <w:t>This study</w:t>
            </w:r>
          </w:p>
        </w:tc>
      </w:tr>
      <w:tr w:rsidR="00DE4B51" w:rsidTr="00E50BAD">
        <w:tc>
          <w:tcPr>
            <w:tcW w:w="1908" w:type="dxa"/>
            <w:tcBorders>
              <w:top w:val="single" w:sz="4" w:space="0" w:color="auto"/>
              <w:left w:val="single" w:sz="4" w:space="0" w:color="auto"/>
              <w:bottom w:val="single" w:sz="4" w:space="0" w:color="auto"/>
              <w:right w:val="single" w:sz="4" w:space="0" w:color="auto"/>
            </w:tcBorders>
            <w:hideMark/>
          </w:tcPr>
          <w:p w:rsidR="00DE4B51" w:rsidRDefault="00DE4B51" w:rsidP="000B5681">
            <w:pPr>
              <w:spacing w:before="120"/>
            </w:pPr>
            <w:r>
              <w:lastRenderedPageBreak/>
              <w:t>pCT2008</w:t>
            </w:r>
          </w:p>
        </w:tc>
        <w:tc>
          <w:tcPr>
            <w:tcW w:w="3870" w:type="dxa"/>
            <w:tcBorders>
              <w:top w:val="single" w:sz="4" w:space="0" w:color="auto"/>
              <w:left w:val="single" w:sz="4" w:space="0" w:color="auto"/>
              <w:bottom w:val="single" w:sz="4" w:space="0" w:color="auto"/>
              <w:right w:val="single" w:sz="4" w:space="0" w:color="auto"/>
            </w:tcBorders>
            <w:hideMark/>
          </w:tcPr>
          <w:p w:rsidR="00DE4B51" w:rsidRDefault="00DE4B51" w:rsidP="000B5681">
            <w:pPr>
              <w:spacing w:before="120"/>
            </w:pPr>
            <w:r>
              <w:t>pRS306-ADH1pr-MCM-GFP</w:t>
            </w:r>
          </w:p>
        </w:tc>
        <w:tc>
          <w:tcPr>
            <w:tcW w:w="2744" w:type="dxa"/>
            <w:tcBorders>
              <w:top w:val="single" w:sz="4" w:space="0" w:color="auto"/>
              <w:left w:val="single" w:sz="4" w:space="0" w:color="auto"/>
              <w:bottom w:val="single" w:sz="4" w:space="0" w:color="auto"/>
              <w:right w:val="single" w:sz="4" w:space="0" w:color="auto"/>
            </w:tcBorders>
            <w:hideMark/>
          </w:tcPr>
          <w:p w:rsidR="00DE4B51" w:rsidRDefault="00DE4B51" w:rsidP="000B5681">
            <w:pPr>
              <w:spacing w:before="120"/>
            </w:pPr>
            <w:r>
              <w:t>This study</w:t>
            </w:r>
          </w:p>
        </w:tc>
      </w:tr>
      <w:tr w:rsidR="00DE4B51" w:rsidTr="00E50BAD">
        <w:tc>
          <w:tcPr>
            <w:tcW w:w="1908" w:type="dxa"/>
            <w:tcBorders>
              <w:top w:val="single" w:sz="4" w:space="0" w:color="auto"/>
              <w:left w:val="single" w:sz="4" w:space="0" w:color="auto"/>
              <w:bottom w:val="single" w:sz="4" w:space="0" w:color="auto"/>
              <w:right w:val="single" w:sz="4" w:space="0" w:color="auto"/>
            </w:tcBorders>
            <w:hideMark/>
          </w:tcPr>
          <w:p w:rsidR="00DE4B51" w:rsidRDefault="00DE4B51" w:rsidP="000B5681">
            <w:pPr>
              <w:spacing w:before="120"/>
            </w:pPr>
            <w:r>
              <w:t>pCT2009</w:t>
            </w:r>
          </w:p>
        </w:tc>
        <w:tc>
          <w:tcPr>
            <w:tcW w:w="3870" w:type="dxa"/>
            <w:tcBorders>
              <w:top w:val="single" w:sz="4" w:space="0" w:color="auto"/>
              <w:left w:val="single" w:sz="4" w:space="0" w:color="auto"/>
              <w:bottom w:val="single" w:sz="4" w:space="0" w:color="auto"/>
              <w:right w:val="single" w:sz="4" w:space="0" w:color="auto"/>
            </w:tcBorders>
            <w:hideMark/>
          </w:tcPr>
          <w:p w:rsidR="00DE4B51" w:rsidRDefault="00DE4B51" w:rsidP="000B5681">
            <w:pPr>
              <w:spacing w:before="120"/>
            </w:pPr>
            <w:r>
              <w:t>pRS306-WHI5pr-WHI5-tdTomato</w:t>
            </w:r>
          </w:p>
        </w:tc>
        <w:tc>
          <w:tcPr>
            <w:tcW w:w="2744" w:type="dxa"/>
            <w:tcBorders>
              <w:top w:val="single" w:sz="4" w:space="0" w:color="auto"/>
              <w:left w:val="single" w:sz="4" w:space="0" w:color="auto"/>
              <w:bottom w:val="single" w:sz="4" w:space="0" w:color="auto"/>
              <w:right w:val="single" w:sz="4" w:space="0" w:color="auto"/>
            </w:tcBorders>
            <w:hideMark/>
          </w:tcPr>
          <w:p w:rsidR="00DE4B51" w:rsidRDefault="00DE4B51" w:rsidP="000B5681">
            <w:pPr>
              <w:spacing w:before="120"/>
            </w:pPr>
            <w:r>
              <w:t>This study</w:t>
            </w:r>
          </w:p>
        </w:tc>
      </w:tr>
      <w:tr w:rsidR="00DE4B51" w:rsidTr="00E50BAD">
        <w:tc>
          <w:tcPr>
            <w:tcW w:w="1908" w:type="dxa"/>
            <w:tcBorders>
              <w:top w:val="single" w:sz="4" w:space="0" w:color="auto"/>
              <w:left w:val="single" w:sz="4" w:space="0" w:color="auto"/>
              <w:bottom w:val="single" w:sz="4" w:space="0" w:color="auto"/>
              <w:right w:val="single" w:sz="4" w:space="0" w:color="auto"/>
            </w:tcBorders>
            <w:hideMark/>
          </w:tcPr>
          <w:p w:rsidR="00DE4B51" w:rsidRDefault="00DE4B51" w:rsidP="000B5681">
            <w:pPr>
              <w:spacing w:before="120"/>
            </w:pPr>
            <w:r>
              <w:t>pCT2010</w:t>
            </w:r>
          </w:p>
        </w:tc>
        <w:tc>
          <w:tcPr>
            <w:tcW w:w="3870" w:type="dxa"/>
            <w:tcBorders>
              <w:top w:val="single" w:sz="4" w:space="0" w:color="auto"/>
              <w:left w:val="single" w:sz="4" w:space="0" w:color="auto"/>
              <w:bottom w:val="single" w:sz="4" w:space="0" w:color="auto"/>
              <w:right w:val="single" w:sz="4" w:space="0" w:color="auto"/>
            </w:tcBorders>
            <w:hideMark/>
          </w:tcPr>
          <w:p w:rsidR="00DE4B51" w:rsidRDefault="00DE4B51" w:rsidP="000B5681">
            <w:pPr>
              <w:spacing w:before="120"/>
            </w:pPr>
            <w:r>
              <w:t>pRS306-GPDpr-CDC14</w:t>
            </w:r>
          </w:p>
        </w:tc>
        <w:tc>
          <w:tcPr>
            <w:tcW w:w="2744" w:type="dxa"/>
            <w:tcBorders>
              <w:top w:val="single" w:sz="4" w:space="0" w:color="auto"/>
              <w:left w:val="single" w:sz="4" w:space="0" w:color="auto"/>
              <w:bottom w:val="single" w:sz="4" w:space="0" w:color="auto"/>
              <w:right w:val="single" w:sz="4" w:space="0" w:color="auto"/>
            </w:tcBorders>
            <w:hideMark/>
          </w:tcPr>
          <w:p w:rsidR="00DE4B51" w:rsidRDefault="00DE4B51" w:rsidP="000B5681">
            <w:pPr>
              <w:spacing w:before="120"/>
            </w:pPr>
            <w:r>
              <w:t>This study</w:t>
            </w:r>
          </w:p>
        </w:tc>
      </w:tr>
    </w:tbl>
    <w:p w:rsidR="00A7392E" w:rsidRDefault="00A7392E">
      <w:pPr>
        <w:rPr>
          <w:rFonts w:eastAsiaTheme="minorEastAsia"/>
          <w:lang w:eastAsia="zh-CN"/>
        </w:rPr>
      </w:pPr>
    </w:p>
    <w:p w:rsidR="00DE4B51" w:rsidRDefault="00DE4B51">
      <w:pPr>
        <w:rPr>
          <w:rFonts w:eastAsiaTheme="minorEastAsia"/>
          <w:lang w:eastAsia="zh-CN"/>
        </w:rPr>
      </w:pPr>
      <w:r>
        <w:rPr>
          <w:rFonts w:eastAsiaTheme="minorEastAsia" w:hint="eastAsia"/>
          <w:lang w:eastAsia="zh-CN"/>
        </w:rPr>
        <w:t>Reference:</w:t>
      </w:r>
    </w:p>
    <w:p w:rsidR="0049780E" w:rsidRPr="0049780E" w:rsidRDefault="00DE4B51">
      <w:pPr>
        <w:pStyle w:val="NormalWeb"/>
        <w:ind w:left="480" w:hanging="480"/>
        <w:divId w:val="302664213"/>
        <w:rPr>
          <w:noProof/>
          <w:sz w:val="20"/>
        </w:rPr>
      </w:pPr>
      <w:r>
        <w:fldChar w:fldCharType="begin" w:fldLock="1"/>
      </w:r>
      <w:r>
        <w:instrText xml:space="preserve">ADDIN Mendeley Bibliography CSL_BIBLIOGRAPHY </w:instrText>
      </w:r>
      <w:r>
        <w:fldChar w:fldCharType="separate"/>
      </w:r>
      <w:r w:rsidR="0049780E" w:rsidRPr="0049780E">
        <w:rPr>
          <w:noProof/>
          <w:sz w:val="20"/>
        </w:rPr>
        <w:t xml:space="preserve">Bishop, AC, JA Ubersax, DT Petsch, DP Matheos, NS Gray, J Blethrow, E Shimizu, et al. 2000. “A Chemical Switch for Inhibitor-Sensitive Alleles of Any Protein Kinase.” </w:t>
      </w:r>
      <w:r w:rsidR="0049780E" w:rsidRPr="0049780E">
        <w:rPr>
          <w:i/>
          <w:iCs/>
          <w:noProof/>
          <w:sz w:val="20"/>
        </w:rPr>
        <w:t>Nature</w:t>
      </w:r>
      <w:r w:rsidR="0049780E" w:rsidRPr="0049780E">
        <w:rPr>
          <w:noProof/>
          <w:sz w:val="20"/>
        </w:rPr>
        <w:t xml:space="preserve"> 407: 395–401. </w:t>
      </w:r>
      <w:r w:rsidR="006457BA" w:rsidRPr="006457BA">
        <w:rPr>
          <w:noProof/>
          <w:sz w:val="20"/>
        </w:rPr>
        <w:t>doi :10.1038/35030148</w:t>
      </w:r>
      <w:r w:rsidR="006457BA">
        <w:rPr>
          <w:rFonts w:hint="eastAsia"/>
          <w:noProof/>
          <w:sz w:val="20"/>
        </w:rPr>
        <w:t>.</w:t>
      </w:r>
    </w:p>
    <w:p w:rsidR="00EA50AE" w:rsidRDefault="0049780E">
      <w:pPr>
        <w:pStyle w:val="NormalWeb"/>
        <w:ind w:left="480" w:hanging="480"/>
        <w:divId w:val="302664213"/>
        <w:rPr>
          <w:noProof/>
          <w:sz w:val="20"/>
        </w:rPr>
      </w:pPr>
      <w:r w:rsidRPr="0049780E">
        <w:rPr>
          <w:noProof/>
          <w:sz w:val="20"/>
        </w:rPr>
        <w:t xml:space="preserve">Goldstein, a L, and J H McCusker. 1999. “Three New Dominant Drug Resistance Cassettes for Gene Disruption in Saccharomyces Cerevisiae.” </w:t>
      </w:r>
      <w:r w:rsidRPr="0049780E">
        <w:rPr>
          <w:i/>
          <w:iCs/>
          <w:noProof/>
          <w:sz w:val="20"/>
        </w:rPr>
        <w:t>Yeast (Chichester, England)</w:t>
      </w:r>
      <w:r w:rsidRPr="0049780E">
        <w:rPr>
          <w:noProof/>
          <w:sz w:val="20"/>
        </w:rPr>
        <w:t xml:space="preserve"> 15 (14) (October): 1541–53. doi:10.1002/(SICI)1097-0061(199910)15:14&lt;1541::AID-YEA476&gt;3.0.CO;2-K. </w:t>
      </w:r>
    </w:p>
    <w:p w:rsidR="00EA50AE" w:rsidRDefault="0049780E">
      <w:pPr>
        <w:pStyle w:val="NormalWeb"/>
        <w:ind w:left="480" w:hanging="480"/>
        <w:divId w:val="302664213"/>
        <w:rPr>
          <w:noProof/>
          <w:sz w:val="20"/>
        </w:rPr>
      </w:pPr>
      <w:r w:rsidRPr="0049780E">
        <w:rPr>
          <w:noProof/>
          <w:sz w:val="20"/>
        </w:rPr>
        <w:t xml:space="preserve">Jansen, Gregor, Cunle Wu, Babette Schade, David Y Thomas, and Malcolm Whiteway. 2005. “Drag&amp;Drop Cloning in Yeast.” </w:t>
      </w:r>
      <w:r w:rsidRPr="0049780E">
        <w:rPr>
          <w:i/>
          <w:iCs/>
          <w:noProof/>
          <w:sz w:val="20"/>
        </w:rPr>
        <w:t>Gene</w:t>
      </w:r>
      <w:r w:rsidRPr="0049780E">
        <w:rPr>
          <w:noProof/>
          <w:sz w:val="20"/>
        </w:rPr>
        <w:t xml:space="preserve"> 344 (January 3): 43–51. doi:10.1016/j.gene.2004.10.016. </w:t>
      </w:r>
    </w:p>
    <w:p w:rsidR="0049780E" w:rsidRPr="0049780E" w:rsidRDefault="0049780E">
      <w:pPr>
        <w:pStyle w:val="NormalWeb"/>
        <w:ind w:left="480" w:hanging="480"/>
        <w:divId w:val="302664213"/>
        <w:rPr>
          <w:noProof/>
          <w:sz w:val="20"/>
        </w:rPr>
      </w:pPr>
      <w:r w:rsidRPr="0049780E">
        <w:rPr>
          <w:noProof/>
          <w:sz w:val="20"/>
        </w:rPr>
        <w:t xml:space="preserve">Kubota, Mie, Katsuhiko Mikoshiba, and Atsushi Miyawaki. 2002. “A Variant of Yellow Fluorescent Protein with Fast and Efficient Maturation for Cell-Biological Applications.” </w:t>
      </w:r>
      <w:r w:rsidRPr="0049780E">
        <w:rPr>
          <w:i/>
          <w:iCs/>
          <w:noProof/>
          <w:sz w:val="20"/>
        </w:rPr>
        <w:t>Nature</w:t>
      </w:r>
      <w:r w:rsidRPr="0049780E">
        <w:rPr>
          <w:noProof/>
          <w:sz w:val="20"/>
        </w:rPr>
        <w:t xml:space="preserve"> 20 (1) (January): 87–90. doi:10.1038/nbt0102-87. </w:t>
      </w:r>
    </w:p>
    <w:p w:rsidR="0049780E" w:rsidRPr="0049780E" w:rsidRDefault="0049780E">
      <w:pPr>
        <w:pStyle w:val="NormalWeb"/>
        <w:ind w:left="480" w:hanging="480"/>
        <w:divId w:val="302664213"/>
        <w:rPr>
          <w:noProof/>
          <w:sz w:val="20"/>
        </w:rPr>
      </w:pPr>
      <w:r w:rsidRPr="0049780E">
        <w:rPr>
          <w:noProof/>
          <w:sz w:val="20"/>
        </w:rPr>
        <w:t xml:space="preserve">Liku, ME, VQ Nguyen, AW Rosales, K Irie, and J J Li. 2005. “CDK Phosphorylation of a Novel NLS-NES Module Distributed between Two Subunits of the Mcm2-7 Complex Prevents Chromosomal Rereplication.” </w:t>
      </w:r>
      <w:r w:rsidRPr="0049780E">
        <w:rPr>
          <w:i/>
          <w:iCs/>
          <w:noProof/>
          <w:sz w:val="20"/>
        </w:rPr>
        <w:t>Molecular Biology of the</w:t>
      </w:r>
      <w:r w:rsidRPr="0049780E">
        <w:rPr>
          <w:noProof/>
          <w:sz w:val="20"/>
        </w:rPr>
        <w:t xml:space="preserve"> 16 (October): 5026–5039. doi:10.1091/mbc.E05. </w:t>
      </w:r>
    </w:p>
    <w:p w:rsidR="0049780E" w:rsidRPr="0049780E" w:rsidRDefault="0049780E">
      <w:pPr>
        <w:pStyle w:val="NormalWeb"/>
        <w:ind w:left="480" w:hanging="480"/>
        <w:divId w:val="302664213"/>
        <w:rPr>
          <w:noProof/>
          <w:sz w:val="20"/>
        </w:rPr>
      </w:pPr>
      <w:r w:rsidRPr="0049780E">
        <w:rPr>
          <w:noProof/>
          <w:sz w:val="20"/>
        </w:rPr>
        <w:t xml:space="preserve">Longtine, M S, a McKenzie, D J Demarini, N G Shah, a Wach, a Brachat, P Philippsen, and J R Pringle. 1998. “Additional Modules for Versatile and Economical PCR-Based Gene Deletion and Modification in Saccharomyces Cerevisiae.” </w:t>
      </w:r>
      <w:r w:rsidRPr="0049780E">
        <w:rPr>
          <w:i/>
          <w:iCs/>
          <w:noProof/>
          <w:sz w:val="20"/>
        </w:rPr>
        <w:t>Yeast (Chichester, England)</w:t>
      </w:r>
      <w:r w:rsidRPr="0049780E">
        <w:rPr>
          <w:noProof/>
          <w:sz w:val="20"/>
        </w:rPr>
        <w:t xml:space="preserve"> 14 (10) (July): 953–61. doi:10.1002/(SICI)1097-0061(199807)14:10&lt;953::AID-YEA293&gt;3.0.CO;2-U. </w:t>
      </w:r>
    </w:p>
    <w:p w:rsidR="0049780E" w:rsidRPr="0049780E" w:rsidRDefault="0049780E">
      <w:pPr>
        <w:pStyle w:val="NormalWeb"/>
        <w:ind w:left="480" w:hanging="480"/>
        <w:divId w:val="302664213"/>
        <w:rPr>
          <w:noProof/>
          <w:sz w:val="20"/>
        </w:rPr>
      </w:pPr>
      <w:r w:rsidRPr="0049780E">
        <w:rPr>
          <w:noProof/>
          <w:sz w:val="20"/>
        </w:rPr>
        <w:t xml:space="preserve">Mumberg, D, R Müller, and M Funk. 1995. “Yeast Vectors for the Controlled Expression of Heterologous Proteins in Different Genetic Backgrounds.” </w:t>
      </w:r>
      <w:r w:rsidRPr="0049780E">
        <w:rPr>
          <w:i/>
          <w:iCs/>
          <w:noProof/>
          <w:sz w:val="20"/>
        </w:rPr>
        <w:t>Gene</w:t>
      </w:r>
      <w:r w:rsidRPr="0049780E">
        <w:rPr>
          <w:noProof/>
          <w:sz w:val="20"/>
        </w:rPr>
        <w:t xml:space="preserve"> 156 (1) (April 14): 119–22. </w:t>
      </w:r>
    </w:p>
    <w:p w:rsidR="0049780E" w:rsidRPr="0049780E" w:rsidRDefault="0049780E">
      <w:pPr>
        <w:pStyle w:val="NormalWeb"/>
        <w:ind w:left="480" w:hanging="480"/>
        <w:divId w:val="302664213"/>
        <w:rPr>
          <w:noProof/>
          <w:sz w:val="20"/>
        </w:rPr>
      </w:pPr>
      <w:r w:rsidRPr="0049780E">
        <w:rPr>
          <w:noProof/>
          <w:sz w:val="20"/>
        </w:rPr>
        <w:t xml:space="preserve">Sikorski, RS, and Philip Hieter. 1989. “A System of Shuttle Vectors and Yeast Host Strains Designed for Efficient Manipulation of DNA in Saccharomyces Cerevisiae.” </w:t>
      </w:r>
      <w:r w:rsidRPr="0049780E">
        <w:rPr>
          <w:i/>
          <w:iCs/>
          <w:noProof/>
          <w:sz w:val="20"/>
        </w:rPr>
        <w:t>Genetics</w:t>
      </w:r>
      <w:r w:rsidRPr="0049780E">
        <w:rPr>
          <w:noProof/>
          <w:sz w:val="20"/>
        </w:rPr>
        <w:t xml:space="preserve"> 122: 19–27. </w:t>
      </w:r>
    </w:p>
    <w:p w:rsidR="0049780E" w:rsidRPr="0049780E" w:rsidRDefault="0049780E">
      <w:pPr>
        <w:pStyle w:val="NormalWeb"/>
        <w:ind w:left="480" w:hanging="480"/>
        <w:divId w:val="302664213"/>
        <w:rPr>
          <w:noProof/>
          <w:sz w:val="20"/>
        </w:rPr>
      </w:pPr>
      <w:r w:rsidRPr="0049780E">
        <w:rPr>
          <w:noProof/>
          <w:sz w:val="20"/>
        </w:rPr>
        <w:t xml:space="preserve">Sreekrishna, K, and R C Dickson. 1985. “Construction of Strains of Saccharomyces Cerevisiae That Grow on Lactose.” </w:t>
      </w:r>
      <w:r w:rsidRPr="0049780E">
        <w:rPr>
          <w:i/>
          <w:iCs/>
          <w:noProof/>
          <w:sz w:val="20"/>
        </w:rPr>
        <w:t>Proceedings of the National Academy of Sciences of the United States of America</w:t>
      </w:r>
      <w:r w:rsidRPr="0049780E">
        <w:rPr>
          <w:noProof/>
          <w:sz w:val="20"/>
        </w:rPr>
        <w:t xml:space="preserve"> 82 (23) (December): 7909–13. </w:t>
      </w:r>
    </w:p>
    <w:p w:rsidR="00DE4B51" w:rsidRPr="00DE4B51" w:rsidRDefault="00DE4B51" w:rsidP="0049780E">
      <w:pPr>
        <w:pStyle w:val="NormalWeb"/>
        <w:ind w:left="480" w:hanging="480"/>
        <w:divId w:val="451361737"/>
      </w:pPr>
      <w:r>
        <w:fldChar w:fldCharType="end"/>
      </w:r>
    </w:p>
    <w:sectPr w:rsidR="00DE4B51" w:rsidRPr="00DE4B51">
      <w:foot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C40B9" w:rsidRDefault="00AC40B9" w:rsidP="00E50BAD">
      <w:r>
        <w:separator/>
      </w:r>
    </w:p>
  </w:endnote>
  <w:endnote w:type="continuationSeparator" w:id="0">
    <w:p w:rsidR="00AC40B9" w:rsidRDefault="00AC40B9" w:rsidP="00E50B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2074865"/>
      <w:docPartObj>
        <w:docPartGallery w:val="Page Numbers (Bottom of Page)"/>
        <w:docPartUnique/>
      </w:docPartObj>
    </w:sdtPr>
    <w:sdtEndPr>
      <w:rPr>
        <w:noProof/>
      </w:rPr>
    </w:sdtEndPr>
    <w:sdtContent>
      <w:p w:rsidR="00E50BAD" w:rsidRDefault="00E50BAD">
        <w:pPr>
          <w:pStyle w:val="Footer"/>
          <w:jc w:val="center"/>
        </w:pPr>
        <w:r>
          <w:fldChar w:fldCharType="begin"/>
        </w:r>
        <w:r>
          <w:instrText xml:space="preserve"> PAGE   \* MERGEFORMAT </w:instrText>
        </w:r>
        <w:r>
          <w:fldChar w:fldCharType="separate"/>
        </w:r>
        <w:r w:rsidR="006C55AC">
          <w:rPr>
            <w:noProof/>
          </w:rPr>
          <w:t>1</w:t>
        </w:r>
        <w:r>
          <w:rPr>
            <w:noProof/>
          </w:rPr>
          <w:fldChar w:fldCharType="end"/>
        </w:r>
      </w:p>
    </w:sdtContent>
  </w:sdt>
  <w:p w:rsidR="00E50BAD" w:rsidRDefault="00E50BA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C40B9" w:rsidRDefault="00AC40B9" w:rsidP="00E50BAD">
      <w:r>
        <w:separator/>
      </w:r>
    </w:p>
  </w:footnote>
  <w:footnote w:type="continuationSeparator" w:id="0">
    <w:p w:rsidR="00AC40B9" w:rsidRDefault="00AC40B9" w:rsidP="00E50BA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5323FB7"/>
    <w:multiLevelType w:val="hybridMultilevel"/>
    <w:tmpl w:val="0EFC4C98"/>
    <w:lvl w:ilvl="0" w:tplc="54300C60">
      <w:start w:val="1"/>
      <w:numFmt w:val="upperLetter"/>
      <w:lvlText w:val="%1."/>
      <w:lvlJc w:val="left"/>
      <w:pPr>
        <w:ind w:left="720" w:hanging="360"/>
      </w:pPr>
      <w:rPr>
        <w:rFonts w:eastAsiaTheme="minorEastAsia"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4B51"/>
    <w:rsid w:val="000D794C"/>
    <w:rsid w:val="000F37CD"/>
    <w:rsid w:val="001C2C7A"/>
    <w:rsid w:val="00233724"/>
    <w:rsid w:val="002C21C9"/>
    <w:rsid w:val="004174A6"/>
    <w:rsid w:val="0049780E"/>
    <w:rsid w:val="004E3E9D"/>
    <w:rsid w:val="00576F97"/>
    <w:rsid w:val="006457BA"/>
    <w:rsid w:val="0065049E"/>
    <w:rsid w:val="00694518"/>
    <w:rsid w:val="006C55AC"/>
    <w:rsid w:val="008D6545"/>
    <w:rsid w:val="009251ED"/>
    <w:rsid w:val="00A7392E"/>
    <w:rsid w:val="00AC40B9"/>
    <w:rsid w:val="00B36499"/>
    <w:rsid w:val="00C623E3"/>
    <w:rsid w:val="00C70BA0"/>
    <w:rsid w:val="00D1427B"/>
    <w:rsid w:val="00DE4B51"/>
    <w:rsid w:val="00E50BAD"/>
    <w:rsid w:val="00E52C02"/>
    <w:rsid w:val="00EA50AE"/>
    <w:rsid w:val="00F700F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E4B51"/>
    <w:pPr>
      <w:spacing w:after="0" w:line="240" w:lineRule="auto"/>
    </w:pPr>
    <w:rPr>
      <w:rFonts w:ascii="Times New Roman" w:eastAsia="Calibri" w:hAnsi="Times New Roman" w:cs="Times New Roman"/>
      <w:sz w:val="20"/>
      <w:szCs w:val="20"/>
      <w:lang w:eastAsia="en-US"/>
    </w:rPr>
  </w:style>
  <w:style w:type="paragraph" w:styleId="Heading1">
    <w:name w:val="heading 1"/>
    <w:basedOn w:val="Normal"/>
    <w:next w:val="Normal"/>
    <w:link w:val="Heading1Char"/>
    <w:uiPriority w:val="9"/>
    <w:qFormat/>
    <w:rsid w:val="00E52C02"/>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E52C02"/>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4">
    <w:name w:val="heading 4"/>
    <w:basedOn w:val="Normal"/>
    <w:next w:val="Normal"/>
    <w:link w:val="Heading4Char"/>
    <w:uiPriority w:val="9"/>
    <w:unhideWhenUsed/>
    <w:qFormat/>
    <w:rsid w:val="00E52C02"/>
    <w:pPr>
      <w:spacing w:before="280" w:line="360" w:lineRule="auto"/>
      <w:outlineLvl w:val="3"/>
    </w:pPr>
    <w:rPr>
      <w:rFonts w:ascii="Cambria" w:eastAsia="Times New Roman" w:hAnsi="Cambria"/>
      <w:b/>
      <w:bCs/>
      <w:i/>
      <w:iCs/>
      <w:sz w:val="24"/>
      <w:szCs w:val="24"/>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DE4B51"/>
    <w:rPr>
      <w:color w:val="0000FF"/>
      <w:u w:val="single"/>
    </w:rPr>
  </w:style>
  <w:style w:type="paragraph" w:styleId="NormalWeb">
    <w:name w:val="Normal (Web)"/>
    <w:basedOn w:val="Normal"/>
    <w:uiPriority w:val="99"/>
    <w:unhideWhenUsed/>
    <w:rsid w:val="00DE4B51"/>
    <w:pPr>
      <w:spacing w:before="100" w:beforeAutospacing="1" w:after="100" w:afterAutospacing="1"/>
    </w:pPr>
    <w:rPr>
      <w:rFonts w:eastAsiaTheme="minorEastAsia"/>
      <w:sz w:val="24"/>
      <w:szCs w:val="24"/>
      <w:lang w:eastAsia="zh-CN"/>
    </w:rPr>
  </w:style>
  <w:style w:type="character" w:customStyle="1" w:styleId="Heading1Char">
    <w:name w:val="Heading 1 Char"/>
    <w:basedOn w:val="DefaultParagraphFont"/>
    <w:link w:val="Heading1"/>
    <w:uiPriority w:val="9"/>
    <w:rsid w:val="00E52C02"/>
    <w:rPr>
      <w:rFonts w:asciiTheme="majorHAnsi" w:eastAsiaTheme="majorEastAsia" w:hAnsiTheme="majorHAnsi" w:cstheme="majorBidi"/>
      <w:b/>
      <w:bCs/>
      <w:color w:val="365F91" w:themeColor="accent1" w:themeShade="BF"/>
      <w:sz w:val="28"/>
      <w:szCs w:val="28"/>
      <w:lang w:eastAsia="en-US"/>
    </w:rPr>
  </w:style>
  <w:style w:type="character" w:customStyle="1" w:styleId="Heading2Char">
    <w:name w:val="Heading 2 Char"/>
    <w:basedOn w:val="DefaultParagraphFont"/>
    <w:link w:val="Heading2"/>
    <w:uiPriority w:val="9"/>
    <w:rsid w:val="00E52C02"/>
    <w:rPr>
      <w:rFonts w:asciiTheme="majorHAnsi" w:eastAsiaTheme="majorEastAsia" w:hAnsiTheme="majorHAnsi" w:cstheme="majorBidi"/>
      <w:b/>
      <w:bCs/>
      <w:color w:val="4F81BD" w:themeColor="accent1"/>
      <w:sz w:val="26"/>
      <w:szCs w:val="26"/>
      <w:lang w:eastAsia="en-US"/>
    </w:rPr>
  </w:style>
  <w:style w:type="character" w:customStyle="1" w:styleId="Heading4Char">
    <w:name w:val="Heading 4 Char"/>
    <w:basedOn w:val="DefaultParagraphFont"/>
    <w:link w:val="Heading4"/>
    <w:uiPriority w:val="9"/>
    <w:rsid w:val="00E52C02"/>
    <w:rPr>
      <w:rFonts w:ascii="Cambria" w:eastAsia="Times New Roman" w:hAnsi="Cambria" w:cs="Times New Roman"/>
      <w:b/>
      <w:bCs/>
      <w:i/>
      <w:iCs/>
      <w:sz w:val="24"/>
      <w:szCs w:val="24"/>
    </w:rPr>
  </w:style>
  <w:style w:type="paragraph" w:styleId="Header">
    <w:name w:val="header"/>
    <w:basedOn w:val="Normal"/>
    <w:link w:val="HeaderChar"/>
    <w:uiPriority w:val="99"/>
    <w:unhideWhenUsed/>
    <w:rsid w:val="00E50BAD"/>
    <w:pPr>
      <w:tabs>
        <w:tab w:val="center" w:pos="4320"/>
        <w:tab w:val="right" w:pos="8640"/>
      </w:tabs>
    </w:pPr>
  </w:style>
  <w:style w:type="character" w:customStyle="1" w:styleId="HeaderChar">
    <w:name w:val="Header Char"/>
    <w:basedOn w:val="DefaultParagraphFont"/>
    <w:link w:val="Header"/>
    <w:uiPriority w:val="99"/>
    <w:rsid w:val="00E50BAD"/>
    <w:rPr>
      <w:rFonts w:ascii="Times New Roman" w:eastAsia="Calibri" w:hAnsi="Times New Roman" w:cs="Times New Roman"/>
      <w:sz w:val="20"/>
      <w:szCs w:val="20"/>
      <w:lang w:eastAsia="en-US"/>
    </w:rPr>
  </w:style>
  <w:style w:type="paragraph" w:styleId="Footer">
    <w:name w:val="footer"/>
    <w:basedOn w:val="Normal"/>
    <w:link w:val="FooterChar"/>
    <w:uiPriority w:val="99"/>
    <w:unhideWhenUsed/>
    <w:rsid w:val="00E50BAD"/>
    <w:pPr>
      <w:tabs>
        <w:tab w:val="center" w:pos="4320"/>
        <w:tab w:val="right" w:pos="8640"/>
      </w:tabs>
    </w:pPr>
  </w:style>
  <w:style w:type="character" w:customStyle="1" w:styleId="FooterChar">
    <w:name w:val="Footer Char"/>
    <w:basedOn w:val="DefaultParagraphFont"/>
    <w:link w:val="Footer"/>
    <w:uiPriority w:val="99"/>
    <w:rsid w:val="00E50BAD"/>
    <w:rPr>
      <w:rFonts w:ascii="Times New Roman" w:eastAsia="Calibri" w:hAnsi="Times New Roman" w:cs="Times New Roman"/>
      <w:sz w:val="20"/>
      <w:szCs w:val="20"/>
      <w:lang w:eastAsia="en-US"/>
    </w:rPr>
  </w:style>
  <w:style w:type="paragraph" w:styleId="BalloonText">
    <w:name w:val="Balloon Text"/>
    <w:basedOn w:val="Normal"/>
    <w:link w:val="BalloonTextChar"/>
    <w:uiPriority w:val="99"/>
    <w:semiHidden/>
    <w:unhideWhenUsed/>
    <w:rsid w:val="000D794C"/>
    <w:rPr>
      <w:rFonts w:ascii="Tahoma" w:hAnsi="Tahoma" w:cs="Tahoma"/>
      <w:sz w:val="16"/>
      <w:szCs w:val="16"/>
    </w:rPr>
  </w:style>
  <w:style w:type="character" w:customStyle="1" w:styleId="BalloonTextChar">
    <w:name w:val="Balloon Text Char"/>
    <w:basedOn w:val="DefaultParagraphFont"/>
    <w:link w:val="BalloonText"/>
    <w:uiPriority w:val="99"/>
    <w:semiHidden/>
    <w:rsid w:val="000D794C"/>
    <w:rPr>
      <w:rFonts w:ascii="Tahoma" w:eastAsia="Calibri" w:hAnsi="Tahoma" w:cs="Tahoma"/>
      <w:sz w:val="16"/>
      <w:szCs w:val="16"/>
      <w:lang w:eastAsia="en-US"/>
    </w:rPr>
  </w:style>
  <w:style w:type="character" w:styleId="Emphasis">
    <w:name w:val="Emphasis"/>
    <w:basedOn w:val="DefaultParagraphFont"/>
    <w:uiPriority w:val="20"/>
    <w:qFormat/>
    <w:rsid w:val="006457BA"/>
    <w:rPr>
      <w:i/>
      <w:iCs/>
    </w:rPr>
  </w:style>
  <w:style w:type="character" w:customStyle="1" w:styleId="apple-converted-space">
    <w:name w:val="apple-converted-space"/>
    <w:basedOn w:val="DefaultParagraphFont"/>
    <w:rsid w:val="006457B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E4B51"/>
    <w:pPr>
      <w:spacing w:after="0" w:line="240" w:lineRule="auto"/>
    </w:pPr>
    <w:rPr>
      <w:rFonts w:ascii="Times New Roman" w:eastAsia="Calibri" w:hAnsi="Times New Roman" w:cs="Times New Roman"/>
      <w:sz w:val="20"/>
      <w:szCs w:val="20"/>
      <w:lang w:eastAsia="en-US"/>
    </w:rPr>
  </w:style>
  <w:style w:type="paragraph" w:styleId="Heading1">
    <w:name w:val="heading 1"/>
    <w:basedOn w:val="Normal"/>
    <w:next w:val="Normal"/>
    <w:link w:val="Heading1Char"/>
    <w:uiPriority w:val="9"/>
    <w:qFormat/>
    <w:rsid w:val="00E52C02"/>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E52C02"/>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4">
    <w:name w:val="heading 4"/>
    <w:basedOn w:val="Normal"/>
    <w:next w:val="Normal"/>
    <w:link w:val="Heading4Char"/>
    <w:uiPriority w:val="9"/>
    <w:unhideWhenUsed/>
    <w:qFormat/>
    <w:rsid w:val="00E52C02"/>
    <w:pPr>
      <w:spacing w:before="280" w:line="360" w:lineRule="auto"/>
      <w:outlineLvl w:val="3"/>
    </w:pPr>
    <w:rPr>
      <w:rFonts w:ascii="Cambria" w:eastAsia="Times New Roman" w:hAnsi="Cambria"/>
      <w:b/>
      <w:bCs/>
      <w:i/>
      <w:iCs/>
      <w:sz w:val="24"/>
      <w:szCs w:val="24"/>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DE4B51"/>
    <w:rPr>
      <w:color w:val="0000FF"/>
      <w:u w:val="single"/>
    </w:rPr>
  </w:style>
  <w:style w:type="paragraph" w:styleId="NormalWeb">
    <w:name w:val="Normal (Web)"/>
    <w:basedOn w:val="Normal"/>
    <w:uiPriority w:val="99"/>
    <w:unhideWhenUsed/>
    <w:rsid w:val="00DE4B51"/>
    <w:pPr>
      <w:spacing w:before="100" w:beforeAutospacing="1" w:after="100" w:afterAutospacing="1"/>
    </w:pPr>
    <w:rPr>
      <w:rFonts w:eastAsiaTheme="minorEastAsia"/>
      <w:sz w:val="24"/>
      <w:szCs w:val="24"/>
      <w:lang w:eastAsia="zh-CN"/>
    </w:rPr>
  </w:style>
  <w:style w:type="character" w:customStyle="1" w:styleId="Heading1Char">
    <w:name w:val="Heading 1 Char"/>
    <w:basedOn w:val="DefaultParagraphFont"/>
    <w:link w:val="Heading1"/>
    <w:uiPriority w:val="9"/>
    <w:rsid w:val="00E52C02"/>
    <w:rPr>
      <w:rFonts w:asciiTheme="majorHAnsi" w:eastAsiaTheme="majorEastAsia" w:hAnsiTheme="majorHAnsi" w:cstheme="majorBidi"/>
      <w:b/>
      <w:bCs/>
      <w:color w:val="365F91" w:themeColor="accent1" w:themeShade="BF"/>
      <w:sz w:val="28"/>
      <w:szCs w:val="28"/>
      <w:lang w:eastAsia="en-US"/>
    </w:rPr>
  </w:style>
  <w:style w:type="character" w:customStyle="1" w:styleId="Heading2Char">
    <w:name w:val="Heading 2 Char"/>
    <w:basedOn w:val="DefaultParagraphFont"/>
    <w:link w:val="Heading2"/>
    <w:uiPriority w:val="9"/>
    <w:rsid w:val="00E52C02"/>
    <w:rPr>
      <w:rFonts w:asciiTheme="majorHAnsi" w:eastAsiaTheme="majorEastAsia" w:hAnsiTheme="majorHAnsi" w:cstheme="majorBidi"/>
      <w:b/>
      <w:bCs/>
      <w:color w:val="4F81BD" w:themeColor="accent1"/>
      <w:sz w:val="26"/>
      <w:szCs w:val="26"/>
      <w:lang w:eastAsia="en-US"/>
    </w:rPr>
  </w:style>
  <w:style w:type="character" w:customStyle="1" w:styleId="Heading4Char">
    <w:name w:val="Heading 4 Char"/>
    <w:basedOn w:val="DefaultParagraphFont"/>
    <w:link w:val="Heading4"/>
    <w:uiPriority w:val="9"/>
    <w:rsid w:val="00E52C02"/>
    <w:rPr>
      <w:rFonts w:ascii="Cambria" w:eastAsia="Times New Roman" w:hAnsi="Cambria" w:cs="Times New Roman"/>
      <w:b/>
      <w:bCs/>
      <w:i/>
      <w:iCs/>
      <w:sz w:val="24"/>
      <w:szCs w:val="24"/>
    </w:rPr>
  </w:style>
  <w:style w:type="paragraph" w:styleId="Header">
    <w:name w:val="header"/>
    <w:basedOn w:val="Normal"/>
    <w:link w:val="HeaderChar"/>
    <w:uiPriority w:val="99"/>
    <w:unhideWhenUsed/>
    <w:rsid w:val="00E50BAD"/>
    <w:pPr>
      <w:tabs>
        <w:tab w:val="center" w:pos="4320"/>
        <w:tab w:val="right" w:pos="8640"/>
      </w:tabs>
    </w:pPr>
  </w:style>
  <w:style w:type="character" w:customStyle="1" w:styleId="HeaderChar">
    <w:name w:val="Header Char"/>
    <w:basedOn w:val="DefaultParagraphFont"/>
    <w:link w:val="Header"/>
    <w:uiPriority w:val="99"/>
    <w:rsid w:val="00E50BAD"/>
    <w:rPr>
      <w:rFonts w:ascii="Times New Roman" w:eastAsia="Calibri" w:hAnsi="Times New Roman" w:cs="Times New Roman"/>
      <w:sz w:val="20"/>
      <w:szCs w:val="20"/>
      <w:lang w:eastAsia="en-US"/>
    </w:rPr>
  </w:style>
  <w:style w:type="paragraph" w:styleId="Footer">
    <w:name w:val="footer"/>
    <w:basedOn w:val="Normal"/>
    <w:link w:val="FooterChar"/>
    <w:uiPriority w:val="99"/>
    <w:unhideWhenUsed/>
    <w:rsid w:val="00E50BAD"/>
    <w:pPr>
      <w:tabs>
        <w:tab w:val="center" w:pos="4320"/>
        <w:tab w:val="right" w:pos="8640"/>
      </w:tabs>
    </w:pPr>
  </w:style>
  <w:style w:type="character" w:customStyle="1" w:styleId="FooterChar">
    <w:name w:val="Footer Char"/>
    <w:basedOn w:val="DefaultParagraphFont"/>
    <w:link w:val="Footer"/>
    <w:uiPriority w:val="99"/>
    <w:rsid w:val="00E50BAD"/>
    <w:rPr>
      <w:rFonts w:ascii="Times New Roman" w:eastAsia="Calibri" w:hAnsi="Times New Roman" w:cs="Times New Roman"/>
      <w:sz w:val="20"/>
      <w:szCs w:val="20"/>
      <w:lang w:eastAsia="en-US"/>
    </w:rPr>
  </w:style>
  <w:style w:type="paragraph" w:styleId="BalloonText">
    <w:name w:val="Balloon Text"/>
    <w:basedOn w:val="Normal"/>
    <w:link w:val="BalloonTextChar"/>
    <w:uiPriority w:val="99"/>
    <w:semiHidden/>
    <w:unhideWhenUsed/>
    <w:rsid w:val="000D794C"/>
    <w:rPr>
      <w:rFonts w:ascii="Tahoma" w:hAnsi="Tahoma" w:cs="Tahoma"/>
      <w:sz w:val="16"/>
      <w:szCs w:val="16"/>
    </w:rPr>
  </w:style>
  <w:style w:type="character" w:customStyle="1" w:styleId="BalloonTextChar">
    <w:name w:val="Balloon Text Char"/>
    <w:basedOn w:val="DefaultParagraphFont"/>
    <w:link w:val="BalloonText"/>
    <w:uiPriority w:val="99"/>
    <w:semiHidden/>
    <w:rsid w:val="000D794C"/>
    <w:rPr>
      <w:rFonts w:ascii="Tahoma" w:eastAsia="Calibri" w:hAnsi="Tahoma" w:cs="Tahoma"/>
      <w:sz w:val="16"/>
      <w:szCs w:val="16"/>
      <w:lang w:eastAsia="en-US"/>
    </w:rPr>
  </w:style>
  <w:style w:type="character" w:styleId="Emphasis">
    <w:name w:val="Emphasis"/>
    <w:basedOn w:val="DefaultParagraphFont"/>
    <w:uiPriority w:val="20"/>
    <w:qFormat/>
    <w:rsid w:val="006457BA"/>
    <w:rPr>
      <w:i/>
      <w:iCs/>
    </w:rPr>
  </w:style>
  <w:style w:type="character" w:customStyle="1" w:styleId="apple-converted-space">
    <w:name w:val="apple-converted-space"/>
    <w:basedOn w:val="DefaultParagraphFont"/>
    <w:rsid w:val="006457B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57729019">
      <w:bodyDiv w:val="1"/>
      <w:marLeft w:val="0"/>
      <w:marRight w:val="0"/>
      <w:marTop w:val="0"/>
      <w:marBottom w:val="0"/>
      <w:divBdr>
        <w:top w:val="none" w:sz="0" w:space="0" w:color="auto"/>
        <w:left w:val="none" w:sz="0" w:space="0" w:color="auto"/>
        <w:bottom w:val="none" w:sz="0" w:space="0" w:color="auto"/>
        <w:right w:val="none" w:sz="0" w:space="0" w:color="auto"/>
      </w:divBdr>
      <w:divsChild>
        <w:div w:id="184100055">
          <w:marLeft w:val="0"/>
          <w:marRight w:val="0"/>
          <w:marTop w:val="0"/>
          <w:marBottom w:val="0"/>
          <w:divBdr>
            <w:top w:val="none" w:sz="0" w:space="0" w:color="auto"/>
            <w:left w:val="none" w:sz="0" w:space="0" w:color="auto"/>
            <w:bottom w:val="none" w:sz="0" w:space="0" w:color="auto"/>
            <w:right w:val="none" w:sz="0" w:space="0" w:color="auto"/>
          </w:divBdr>
          <w:divsChild>
            <w:div w:id="1604610550">
              <w:marLeft w:val="0"/>
              <w:marRight w:val="0"/>
              <w:marTop w:val="0"/>
              <w:marBottom w:val="0"/>
              <w:divBdr>
                <w:top w:val="none" w:sz="0" w:space="0" w:color="auto"/>
                <w:left w:val="none" w:sz="0" w:space="0" w:color="auto"/>
                <w:bottom w:val="none" w:sz="0" w:space="0" w:color="auto"/>
                <w:right w:val="none" w:sz="0" w:space="0" w:color="auto"/>
              </w:divBdr>
              <w:divsChild>
                <w:div w:id="451361737">
                  <w:marLeft w:val="0"/>
                  <w:marRight w:val="0"/>
                  <w:marTop w:val="0"/>
                  <w:marBottom w:val="0"/>
                  <w:divBdr>
                    <w:top w:val="none" w:sz="0" w:space="0" w:color="auto"/>
                    <w:left w:val="none" w:sz="0" w:space="0" w:color="auto"/>
                    <w:bottom w:val="none" w:sz="0" w:space="0" w:color="auto"/>
                    <w:right w:val="none" w:sz="0" w:space="0" w:color="auto"/>
                  </w:divBdr>
                  <w:divsChild>
                    <w:div w:id="3026642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http://partsregistry.org/wiki/index.php?title=Part:BBa_E0020" TargetMode="External"/><Relationship Id="rId4" Type="http://schemas.microsoft.com/office/2007/relationships/stylesWithEffects" Target="stylesWithEffects.xml"/><Relationship Id="rId9" Type="http://schemas.openxmlformats.org/officeDocument/2006/relationships/hyperlink" Target="http://web.uni-frankfurt.de/fb15/mikro/euroscar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533C71-A996-4296-BCC2-18EABF4A1D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4355</Words>
  <Characters>24824</Characters>
  <Application>Microsoft Office Word</Application>
  <DocSecurity>0</DocSecurity>
  <Lines>206</Lines>
  <Paragraphs>58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29121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刘曦励</dc:creator>
  <cp:lastModifiedBy>刘曦励</cp:lastModifiedBy>
  <cp:revision>2</cp:revision>
  <cp:lastPrinted>2014-07-18T21:29:00Z</cp:lastPrinted>
  <dcterms:created xsi:type="dcterms:W3CDTF">2014-11-29T13:10:00Z</dcterms:created>
  <dcterms:modified xsi:type="dcterms:W3CDTF">2014-11-29T13:10:00Z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Citation Style_1">
    <vt:lpwstr>http://www.zotero.org/styles/chicago-author-date</vt:lpwstr>
  </property>
  <property fmtid="{D5CDD505-2E9C-101B-9397-08002B2CF9AE}" pid="3" name="Mendeley Document_1">
    <vt:lpwstr>True</vt:lpwstr>
  </property>
  <property fmtid="{D5CDD505-2E9C-101B-9397-08002B2CF9AE}" pid="4" name="Mendeley User Name_1">
    <vt:lpwstr>xili.liu@gmail.com@www.mendeley.com</vt:lpwstr>
  </property>
  <property fmtid="{D5CDD505-2E9C-101B-9397-08002B2CF9AE}" pid="5" name="Mendeley Recent Style Id 0_1">
    <vt:lpwstr>http://www.zotero.org/styles/american-medical-association</vt:lpwstr>
  </property>
  <property fmtid="{D5CDD505-2E9C-101B-9397-08002B2CF9AE}" pid="6" name="Mendeley Recent Style Name 0_1">
    <vt:lpwstr>American Medical Association</vt:lpwstr>
  </property>
  <property fmtid="{D5CDD505-2E9C-101B-9397-08002B2CF9AE}" pid="7" name="Mendeley Recent Style Id 1_1">
    <vt:lpwstr>http://www.zotero.org/styles/american-political-science-association</vt:lpwstr>
  </property>
  <property fmtid="{D5CDD505-2E9C-101B-9397-08002B2CF9AE}" pid="8" name="Mendeley Recent Style Name 1_1">
    <vt:lpwstr>American Political Science Association</vt:lpwstr>
  </property>
  <property fmtid="{D5CDD505-2E9C-101B-9397-08002B2CF9AE}" pid="9" name="Mendeley Recent Style Id 2_1">
    <vt:lpwstr>http://www.zotero.org/styles/apa</vt:lpwstr>
  </property>
  <property fmtid="{D5CDD505-2E9C-101B-9397-08002B2CF9AE}" pid="10" name="Mendeley Recent Style Name 2_1">
    <vt:lpwstr>American Psychological Association 6th edition</vt:lpwstr>
  </property>
  <property fmtid="{D5CDD505-2E9C-101B-9397-08002B2CF9AE}" pid="11" name="Mendeley Recent Style Id 3_1">
    <vt:lpwstr>http://www.zotero.org/styles/american-sociological-association</vt:lpwstr>
  </property>
  <property fmtid="{D5CDD505-2E9C-101B-9397-08002B2CF9AE}" pid="12" name="Mendeley Recent Style Name 3_1">
    <vt:lpwstr>American Sociological Association</vt:lpwstr>
  </property>
  <property fmtid="{D5CDD505-2E9C-101B-9397-08002B2CF9AE}" pid="13" name="Mendeley Recent Style Id 4_1">
    <vt:lpwstr>http://www.zotero.org/styles/cell</vt:lpwstr>
  </property>
  <property fmtid="{D5CDD505-2E9C-101B-9397-08002B2CF9AE}" pid="14" name="Mendeley Recent Style Name 4_1">
    <vt:lpwstr>Cell</vt:lpwstr>
  </property>
  <property fmtid="{D5CDD505-2E9C-101B-9397-08002B2CF9AE}" pid="15" name="Mendeley Recent Style Id 5_1">
    <vt:lpwstr>http://www.zotero.org/styles/chicago-author-date</vt:lpwstr>
  </property>
  <property fmtid="{D5CDD505-2E9C-101B-9397-08002B2CF9AE}" pid="16" name="Mendeley Recent Style Name 5_1">
    <vt:lpwstr>Chicago Manual of Style 16th edition (author-date)</vt:lpwstr>
  </property>
  <property fmtid="{D5CDD505-2E9C-101B-9397-08002B2CF9AE}" pid="17" name="Mendeley Recent Style Id 6_1">
    <vt:lpwstr>http://www.zotero.org/styles/harvard1</vt:lpwstr>
  </property>
  <property fmtid="{D5CDD505-2E9C-101B-9397-08002B2CF9AE}" pid="18" name="Mendeley Recent Style Name 6_1">
    <vt:lpwstr>Harvard Reference format 1 (author-date)</vt:lpwstr>
  </property>
  <property fmtid="{D5CDD505-2E9C-101B-9397-08002B2CF9AE}" pid="19" name="Mendeley Recent Style Id 7_1">
    <vt:lpwstr>http://www.zotero.org/styles/ieee</vt:lpwstr>
  </property>
  <property fmtid="{D5CDD505-2E9C-101B-9397-08002B2CF9AE}" pid="20" name="Mendeley Recent Style Name 7_1">
    <vt:lpwstr>IEEE</vt:lpwstr>
  </property>
  <property fmtid="{D5CDD505-2E9C-101B-9397-08002B2CF9AE}" pid="21" name="Mendeley Recent Style Id 8_1">
    <vt:lpwstr>http://www.zotero.org/styles/modern-humanities-research-association</vt:lpwstr>
  </property>
  <property fmtid="{D5CDD505-2E9C-101B-9397-08002B2CF9AE}" pid="22" name="Mendeley Recent Style Name 8_1">
    <vt:lpwstr>Modern Humanities Research Association 3rd edition (note with bibliography)</vt:lpwstr>
  </property>
  <property fmtid="{D5CDD505-2E9C-101B-9397-08002B2CF9AE}" pid="23" name="Mendeley Recent Style Id 9_1">
    <vt:lpwstr>http://www.zotero.org/styles/science</vt:lpwstr>
  </property>
  <property fmtid="{D5CDD505-2E9C-101B-9397-08002B2CF9AE}" pid="24" name="Mendeley Recent Style Name 9_1">
    <vt:lpwstr>Science</vt:lpwstr>
  </property>
</Properties>
</file>