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17E28" w14:textId="25FCF23D" w:rsidR="00C70C24" w:rsidRDefault="00472E37" w:rsidP="00C70C24">
      <w:pPr>
        <w:pStyle w:val="Heading1"/>
        <w:spacing w:before="0" w:after="0" w:line="360" w:lineRule="auto"/>
        <w:rPr>
          <w:iCs/>
          <w:sz w:val="28"/>
          <w:szCs w:val="28"/>
          <w:lang w:val="en-GB"/>
        </w:rPr>
      </w:pPr>
      <w:r>
        <w:rPr>
          <w:iCs/>
          <w:sz w:val="28"/>
          <w:szCs w:val="28"/>
          <w:lang w:val="en-GB"/>
        </w:rPr>
        <w:t>Supplementary File 3</w:t>
      </w:r>
      <w:r w:rsidR="00236B3C" w:rsidRPr="009D2A61">
        <w:rPr>
          <w:iCs/>
          <w:sz w:val="28"/>
          <w:szCs w:val="28"/>
          <w:lang w:val="en-GB"/>
        </w:rPr>
        <w:t xml:space="preserve">: </w:t>
      </w:r>
    </w:p>
    <w:p w14:paraId="50503D5F" w14:textId="34219827" w:rsidR="00CD7999" w:rsidRPr="00C70C24" w:rsidRDefault="00CD7999" w:rsidP="006D0A09">
      <w:pPr>
        <w:pStyle w:val="Heading1"/>
        <w:spacing w:before="0" w:after="240" w:line="360" w:lineRule="auto"/>
        <w:rPr>
          <w:iCs/>
          <w:sz w:val="28"/>
          <w:szCs w:val="28"/>
          <w:lang w:val="en-GB"/>
        </w:rPr>
      </w:pPr>
      <w:r w:rsidRPr="009D2A61">
        <w:rPr>
          <w:i/>
          <w:iCs/>
          <w:sz w:val="28"/>
          <w:szCs w:val="28"/>
          <w:lang w:val="en-GB"/>
        </w:rPr>
        <w:t>Megaselia</w:t>
      </w:r>
      <w:r w:rsidRPr="009D2A61">
        <w:rPr>
          <w:sz w:val="28"/>
          <w:szCs w:val="28"/>
          <w:lang w:val="en-GB"/>
        </w:rPr>
        <w:t xml:space="preserve"> Segmentation Gene Expression</w:t>
      </w:r>
    </w:p>
    <w:p w14:paraId="24CE9A7F" w14:textId="634E7FBA" w:rsidR="00912874" w:rsidRDefault="00CD7999" w:rsidP="00350C18">
      <w:pPr>
        <w:spacing w:after="240" w:line="336" w:lineRule="auto"/>
        <w:jc w:val="both"/>
        <w:rPr>
          <w:lang w:val="en-GB"/>
        </w:rPr>
      </w:pPr>
      <w:r w:rsidRPr="009D2A61">
        <w:rPr>
          <w:lang w:val="en-GB"/>
        </w:rPr>
        <w:t xml:space="preserve">This file documents the quantified </w:t>
      </w:r>
      <w:r w:rsidR="009D2A61">
        <w:rPr>
          <w:lang w:val="en-GB"/>
        </w:rPr>
        <w:t xml:space="preserve">wild-type </w:t>
      </w:r>
      <w:r w:rsidRPr="009D2A61">
        <w:rPr>
          <w:lang w:val="en-GB"/>
        </w:rPr>
        <w:t xml:space="preserve">mRNA expression patterns of </w:t>
      </w:r>
      <w:r w:rsidRPr="009D2A61">
        <w:rPr>
          <w:i/>
          <w:iCs/>
          <w:lang w:val="en-GB"/>
        </w:rPr>
        <w:t xml:space="preserve">Megaselia abdita </w:t>
      </w:r>
      <w:r w:rsidR="00473E92">
        <w:rPr>
          <w:lang w:val="en-GB"/>
        </w:rPr>
        <w:t>maternal co-ordinate and gap</w:t>
      </w:r>
      <w:r w:rsidR="00473E92" w:rsidRPr="009D2A61">
        <w:rPr>
          <w:lang w:val="en-GB"/>
        </w:rPr>
        <w:t xml:space="preserve"> </w:t>
      </w:r>
      <w:r w:rsidRPr="009D2A61">
        <w:rPr>
          <w:lang w:val="en-GB"/>
        </w:rPr>
        <w:t>genes</w:t>
      </w:r>
      <w:r w:rsidR="00473E92">
        <w:rPr>
          <w:lang w:val="en-GB"/>
        </w:rPr>
        <w:t xml:space="preserve">. </w:t>
      </w:r>
      <w:r w:rsidR="00E36217">
        <w:rPr>
          <w:lang w:val="en-GB"/>
        </w:rPr>
        <w:t>First, w</w:t>
      </w:r>
      <w:r w:rsidRPr="009D2A61">
        <w:rPr>
          <w:lang w:val="en-GB"/>
        </w:rPr>
        <w:t>e introduce our scheme for naming</w:t>
      </w:r>
      <w:r w:rsidR="00473E92">
        <w:rPr>
          <w:lang w:val="en-GB"/>
        </w:rPr>
        <w:t>/</w:t>
      </w:r>
      <w:r w:rsidRPr="009D2A61">
        <w:rPr>
          <w:lang w:val="en-GB"/>
        </w:rPr>
        <w:t>identifying boundar</w:t>
      </w:r>
      <w:r w:rsidR="00473E92">
        <w:rPr>
          <w:lang w:val="en-GB"/>
        </w:rPr>
        <w:t>ies</w:t>
      </w:r>
      <w:r w:rsidRPr="009D2A61">
        <w:rPr>
          <w:lang w:val="en-GB"/>
        </w:rPr>
        <w:t xml:space="preserve">. </w:t>
      </w:r>
      <w:r w:rsidR="008E43B5">
        <w:rPr>
          <w:lang w:val="en-GB"/>
        </w:rPr>
        <w:t>Then</w:t>
      </w:r>
      <w:r w:rsidRPr="009D2A61">
        <w:rPr>
          <w:lang w:val="en-GB"/>
        </w:rPr>
        <w:t>, we present tables with the raw data for measured boundary positions</w:t>
      </w:r>
      <w:r w:rsidR="00473E92">
        <w:rPr>
          <w:lang w:val="en-GB"/>
        </w:rPr>
        <w:t>. Systematic comparisons of boundary positions</w:t>
      </w:r>
      <w:r w:rsidR="00BC0687" w:rsidRPr="009D2A61">
        <w:rPr>
          <w:lang w:val="en-GB"/>
        </w:rPr>
        <w:t xml:space="preserve">, </w:t>
      </w:r>
      <w:r w:rsidR="00473E92">
        <w:rPr>
          <w:lang w:val="en-GB"/>
        </w:rPr>
        <w:t xml:space="preserve">domain widths, boundary </w:t>
      </w:r>
      <w:r w:rsidR="00BC0687" w:rsidRPr="009D2A61">
        <w:rPr>
          <w:lang w:val="en-GB"/>
        </w:rPr>
        <w:t>shifts</w:t>
      </w:r>
      <w:r w:rsidR="00473E92">
        <w:rPr>
          <w:lang w:val="en-GB"/>
        </w:rPr>
        <w:t xml:space="preserve">, and domain overlaps between the two species can be found in Supplementary </w:t>
      </w:r>
      <w:r w:rsidR="00C831F2">
        <w:rPr>
          <w:lang w:val="en-GB"/>
        </w:rPr>
        <w:t>File 2, Tables A–D</w:t>
      </w:r>
      <w:r w:rsidR="00473E92">
        <w:rPr>
          <w:lang w:val="en-GB"/>
        </w:rPr>
        <w:t>.</w:t>
      </w:r>
    </w:p>
    <w:p w14:paraId="558D8C98" w14:textId="1DC42692" w:rsidR="00912874" w:rsidRPr="001B1AF4" w:rsidRDefault="006A3670" w:rsidP="00350C18">
      <w:pPr>
        <w:spacing w:after="240" w:line="336" w:lineRule="auto"/>
        <w:jc w:val="both"/>
        <w:rPr>
          <w:i/>
        </w:rPr>
      </w:pPr>
      <w:r w:rsidRPr="001B1AF4">
        <w:rPr>
          <w:lang w:val="en-GB"/>
        </w:rPr>
        <w:t xml:space="preserve">Gene abbreviations: </w:t>
      </w:r>
      <w:r w:rsidRPr="001B1AF4">
        <w:rPr>
          <w:i/>
          <w:lang w:val="en-GB"/>
        </w:rPr>
        <w:t>bicoid (bcd), caudal (cad), tailless (tll), huckebein (hkb), hunchback (hb), giant (gt), Kr</w:t>
      </w:r>
      <w:r w:rsidRPr="001B1AF4">
        <w:rPr>
          <w:i/>
          <w:lang w:val="de-DE"/>
        </w:rPr>
        <w:t xml:space="preserve">üppel </w:t>
      </w:r>
      <w:r w:rsidRPr="001B1AF4">
        <w:rPr>
          <w:i/>
        </w:rPr>
        <w:t>(Kr), knirps (kni).</w:t>
      </w:r>
      <w:r w:rsidR="001B1AF4">
        <w:rPr>
          <w:i/>
        </w:rPr>
        <w:t xml:space="preserve"> </w:t>
      </w:r>
      <w:r w:rsidR="00912874" w:rsidRPr="001B1AF4">
        <w:t xml:space="preserve">Time classification: cleavage cycle 11 (C11), cleavage cycle 12 (C12), cleavage cycle 13 (C13), cleavage cycle 14A (C14A); C14A is subdivided into eight equally spaced time classes (T1–T8). All time classes as defined in </w:t>
      </w:r>
      <w:r w:rsidR="00BF5EDF" w:rsidRPr="001B1AF4">
        <w:fldChar w:fldCharType="begin" w:fldLock="1"/>
      </w:r>
      <w:r w:rsidR="008E43B5">
        <w:instrText>ADDIN CSL_CITATION { "citationItems" : [ { "id" : "ITEM-1", "itemData" : { "DOI" : "10.1371/journal.pone.0084421", "ISSN" : "1932-6203", "PMID" : "24409295", "abstract" : "Model organisms, such as Drosophila melanogaster, provide powerful experimental tools for the study of development. However, approaches using model systems need to be complemented by comparative studies for us to gain a deeper understanding of the functional properties and evolution of developmental processes. New model organisms need to be established to enable such comparative work. The establishment of new model system requires a detailed description of its life cycle and development. The resulting staging scheme is essential for providing morphological context for molecular studies, and allows us to homologise developmental processes between species. In this paper, we provide a staging scheme and morphological characterisation of the life cycle for an emerging non-drosophilid dipteran model system: the scuttle fly Megaselia abdita. We pay particular attention to early embryogenesis (cleavage and blastoderm stages up to gastrulation), the formation and retraction of extraembryonic tissues, and the determination and formation of germ (pole) cells. Despite the large evolutionary distance between the two species (approximately 150 million years), we find that M. abdita development is remarkably similar to D. melanogaster in terms of developmental landmarks and their relative timing.", "author" : [ { "dropping-particle" : "", "family" : "Wotton", "given" : "Karl R.", "non-dropping-particle" : "", "parse-names" : false, "suffix" : "" }, { "dropping-particle" : "", "family" : "Jim\u00e9nez-Guri", "given" : "Eva", "non-dropping-particle" : "", "parse-names" : false, "suffix" : "" }, { "dropping-particle" : "", "family" : "Garc\u00eda Matheu", "given" : "Bel\u00e9n", "non-dropping-particle" : "", "parse-names" : false, "suffix" : "" }, { "dropping-particle" : "", "family" : "Jaeger", "given" : "Johannes", "non-dropping-particle" : "", "parse-names" : false, "suffix" : "" } ], "container-title" : "PloS one", "editor" : [ { "dropping-particle" : "", "family" : "Dearden", "given" : "Peter K.", "non-dropping-particle" : "", "parse-names" : false, "suffix" : "" } ], "id" : "ITEM-1", "issue" : "1", "issued" : { "date-parts" : [ [ "2014", "1", "7" ] ] }, "note" : "        From Duplicate 1 (                           A Staging Scheme for the Development of the Scuttle Fly Megaselia abdita                         - Wotton, Karl R.; Jim\u00e9nez-Guri, Eva; Garc\u00eda Matheu, Bel\u00e9n; Jaeger, Johannes )\n                \n        \n        \n      ", "page" : "e84421", "title" : "A staging scheme for the development of the scuttle fly Megaselia abdita.", "type" : "article-journal", "volume" : "9" }, "uris" : [ "http://www.mendeley.com/documents/?uuid=3e548bdf-6c78-4953-b484-a63686c2516b" ] } ], "mendeley" : { "formattedCitation" : "(Wotton et al., 2014)", "plainTextFormattedCitation" : "(Wotton et al., 2014)", "previouslyFormattedCitation" : "(Wotton et al., 2014)" }, "properties" : { "noteIndex" : 0 }, "schema" : "https://github.com/citation-style-language/schema/raw/master/csl-citation.json" }</w:instrText>
      </w:r>
      <w:r w:rsidR="00BF5EDF" w:rsidRPr="001B1AF4">
        <w:fldChar w:fldCharType="separate"/>
      </w:r>
      <w:r w:rsidR="00C831F2">
        <w:rPr>
          <w:noProof/>
        </w:rPr>
        <w:t>Wotton et al.</w:t>
      </w:r>
      <w:r w:rsidR="00EB3097" w:rsidRPr="00EB3097">
        <w:rPr>
          <w:noProof/>
        </w:rPr>
        <w:t xml:space="preserve"> </w:t>
      </w:r>
      <w:r w:rsidR="00C831F2">
        <w:rPr>
          <w:noProof/>
        </w:rPr>
        <w:t>(</w:t>
      </w:r>
      <w:r w:rsidR="00EB3097" w:rsidRPr="00EB3097">
        <w:rPr>
          <w:noProof/>
        </w:rPr>
        <w:t>2014)</w:t>
      </w:r>
      <w:r w:rsidR="00BF5EDF" w:rsidRPr="001B1AF4">
        <w:fldChar w:fldCharType="end"/>
      </w:r>
      <w:r w:rsidR="00BF5EDF" w:rsidRPr="001B1AF4">
        <w:t xml:space="preserve"> </w:t>
      </w:r>
      <w:r w:rsidR="00912874" w:rsidRPr="001B1AF4">
        <w:t xml:space="preserve">for </w:t>
      </w:r>
      <w:r w:rsidR="00912874" w:rsidRPr="001B1AF4">
        <w:rPr>
          <w:i/>
        </w:rPr>
        <w:t>M. abdita</w:t>
      </w:r>
      <w:r w:rsidR="00912874" w:rsidRPr="001B1AF4">
        <w:t xml:space="preserve">, and </w:t>
      </w:r>
      <w:r w:rsidR="00934532">
        <w:fldChar w:fldCharType="begin" w:fldLock="1"/>
      </w:r>
      <w:r w:rsidR="008E43B5">
        <w:instrText>ADDIN CSL_CITATION { "citationItems" : [ { "id" : "ITEM-1", "itemData" : { "DOI" : "10.1016/j.ydbio.2007.10.037", "ISSN" : "1095-564X", "PMID" : "18067886", "abstract" : "Here we characterize the expression of the full system of genes which control the segmentation morphogenetic field of Drosophila at the protein level in one dimension. The data used for this characterization are quantitative with cellular resolution in space and about 6 min in time. We present the full quantitative profiles of all 14 segmentation genes which act before the onset of gastrulation. The expression patterns of these genes are first characterized in terms of their average or typical behavior. At this level, the expression of all of the genes has been integrated into a single atlas of gene expression in which the expression levels of all genes in each cell are specified. We show that expression domains do not arise synchronously, but rather each domain has its own specific dynamics of formation. Moreover, we show that the expression domains shift position in the direction of the cephalic furrow, such that domains in the anlage of the segmented germ band shift anteriorly while those in the presumptive head shift posteriorly. The expression atlas of integrated data is very close to the expression profiles of individual embryos during the latter part of the blastoderm stage. At earlier times gap gene domains show considerable variation in amplitude, and significant positional variability. Nevertheless, an average early gap domain is close to that of a median individual. In contrast, we show that there is a diversity of developmental trajectories among pair-rule genes at a variety of levels, including the order of domain formation and positional accuracy. We further show that this variation is dynamically reduced, or canalized, over time. As the first quantitatively characterized morphogenetic field, this system and its behavior constitute an extraordinarily rich set of materials for the study of canalization and embryonic regulation at the molecular level.", "author" : [ { "dropping-particle" : "", "family" : "Surkova", "given" : "Svetlana", "non-dropping-particle" : "", "parse-names" : false, "suffix" : "" }, { "dropping-particle" : "", "family" : "Kosman", "given" : "David", "non-dropping-particle" : "", "parse-names" : false, "suffix" : "" }, { "dropping-particle" : "", "family" : "Kozlov", "given" : "Konstantin", "non-dropping-particle" : "", "parse-names" : false, "suffix" : "" }, { "dropping-particle" : "", "family" : "Manu", "given" : "", "non-dropping-particle" : "", "parse-names" : false, "suffix" : "" }, { "dropping-particle" : "", "family" : "Myasnikova", "given" : "Ekaterina", "non-dropping-particle" : "", "parse-names" : false, "suffix" : "" }, { "dropping-particle" : "", "family" : "Samsonova", "given" : "Anastasia a", "non-dropping-particle" : "", "parse-names" : false, "suffix" : "" }, { "dropping-particle" : "", "family" : "Spirov", "given" : "Alexander", "non-dropping-particle" : "", "parse-names" : false, "suffix" : "" }, { "dropping-particle" : "", "family" : "Vanario-Alonso", "given" : "Carlos E", "non-dropping-particle" : "", "parse-names" : false, "suffix" : "" }, { "dropping-particle" : "", "family" : "Samsonova", "given" : "Maria", "non-dropping-particle" : "", "parse-names" : false, "suffix" : "" }, { "dropping-particle" : "", "family" : "Reinitz", "given" : "John", "non-dropping-particle" : "", "parse-names" : false, "suffix" : "" } ], "container-title" : "Developmental biology", "id" : "ITEM-1", "issue" : "2", "issued" : { "date-parts" : [ [ "2008", "1", "15" ] ] }, "page" : "844-62", "title" : "Characterization of the Drosophila segment determination morphome.", "type" : "article-journal", "volume" : "313" }, "uris" : [ "http://www.mendeley.com/documents/?uuid=bee79cb3-d882-48d8-8e6f-0df8e956c0cd" ] } ], "mendeley" : { "formattedCitation" : "(Surkova et al., 2008)", "plainTextFormattedCitation" : "(Surkova et al., 2008)", "previouslyFormattedCitation" : "(Surkova et al., 2008)" }, "properties" : { "noteIndex" : 0 }, "schema" : "https://github.com/citation-style-language/schema/raw/master/csl-citation.json" }</w:instrText>
      </w:r>
      <w:r w:rsidR="00934532">
        <w:fldChar w:fldCharType="separate"/>
      </w:r>
      <w:r w:rsidR="00B30E98">
        <w:rPr>
          <w:noProof/>
        </w:rPr>
        <w:t>Surkova et al.</w:t>
      </w:r>
      <w:r w:rsidR="00EB3097" w:rsidRPr="00EB3097">
        <w:rPr>
          <w:noProof/>
        </w:rPr>
        <w:t xml:space="preserve"> </w:t>
      </w:r>
      <w:r w:rsidR="00B30E98">
        <w:rPr>
          <w:noProof/>
        </w:rPr>
        <w:t>(</w:t>
      </w:r>
      <w:r w:rsidR="00EB3097" w:rsidRPr="00EB3097">
        <w:rPr>
          <w:noProof/>
        </w:rPr>
        <w:t>2008)</w:t>
      </w:r>
      <w:r w:rsidR="00934532">
        <w:fldChar w:fldCharType="end"/>
      </w:r>
      <w:r w:rsidR="00BF5EDF" w:rsidRPr="001B1AF4">
        <w:t xml:space="preserve"> </w:t>
      </w:r>
      <w:r w:rsidR="00912874" w:rsidRPr="001B1AF4">
        <w:t xml:space="preserve">for </w:t>
      </w:r>
      <w:r w:rsidR="00912874" w:rsidRPr="001B1AF4">
        <w:rPr>
          <w:i/>
        </w:rPr>
        <w:t>D. melanogaster</w:t>
      </w:r>
      <w:r w:rsidR="00912874" w:rsidRPr="001B1AF4">
        <w:t>.</w:t>
      </w:r>
    </w:p>
    <w:p w14:paraId="2261ECF5" w14:textId="50F75BE4" w:rsidR="008E43B5" w:rsidRDefault="0089141B" w:rsidP="00350C18">
      <w:pPr>
        <w:spacing w:after="480" w:line="336" w:lineRule="auto"/>
        <w:jc w:val="both"/>
      </w:pPr>
      <w:r w:rsidRPr="001B1AF4">
        <w:t>Boundary locations are indicated in % A–P position (where 0% is the anterior pole); differences in boundary position between species and domain widths are reported in % egg length (%EL).</w:t>
      </w:r>
    </w:p>
    <w:p w14:paraId="3C8D0B47" w14:textId="77777777" w:rsidR="008E43B5" w:rsidRDefault="008E43B5">
      <w:pPr>
        <w:spacing w:line="240" w:lineRule="auto"/>
      </w:pPr>
      <w:r>
        <w:br w:type="page"/>
      </w:r>
    </w:p>
    <w:p w14:paraId="56C83E53" w14:textId="42104678" w:rsidR="00AF1CC6" w:rsidRPr="00A27FE2" w:rsidRDefault="008E43B5" w:rsidP="00C831F2">
      <w:pPr>
        <w:spacing w:after="120" w:line="360" w:lineRule="auto"/>
        <w:rPr>
          <w:b/>
          <w:bCs/>
          <w:lang w:val="en-GB"/>
        </w:rPr>
      </w:pPr>
      <w:r>
        <w:rPr>
          <w:b/>
          <w:bCs/>
          <w:lang w:val="en-GB"/>
        </w:rPr>
        <w:lastRenderedPageBreak/>
        <w:t>1</w:t>
      </w:r>
      <w:r w:rsidR="00AF1CC6" w:rsidRPr="00A27FE2">
        <w:rPr>
          <w:b/>
          <w:bCs/>
          <w:lang w:val="en-GB"/>
        </w:rPr>
        <w:t>. Boundary Naming Scheme</w:t>
      </w:r>
    </w:p>
    <w:p w14:paraId="5B0BC833" w14:textId="1A72036C" w:rsidR="00AF1CC6" w:rsidRPr="00A27FE2" w:rsidRDefault="00AF1CC6" w:rsidP="00AF1CC6">
      <w:pPr>
        <w:spacing w:line="360" w:lineRule="auto"/>
        <w:jc w:val="both"/>
        <w:rPr>
          <w:lang w:val="en-GB"/>
        </w:rPr>
      </w:pPr>
      <w:r w:rsidRPr="00A27FE2">
        <w:rPr>
          <w:lang w:val="en-GB"/>
        </w:rPr>
        <w:t xml:space="preserve">To uniquely identify expression features, we enumerate each expression boundary for each gene starting from 0 at the most anterior boundary. The resulting naming scheme is shown in </w:t>
      </w:r>
      <w:r w:rsidR="00C70C24">
        <w:rPr>
          <w:lang w:val="en-GB"/>
        </w:rPr>
        <w:t>Figure 3</w:t>
      </w:r>
      <w:r w:rsidRPr="00A27FE2">
        <w:rPr>
          <w:lang w:val="en-GB"/>
        </w:rPr>
        <w:t xml:space="preserve">. Measured positions of boundaries through time are reported in </w:t>
      </w:r>
      <w:r w:rsidR="002C38B3">
        <w:rPr>
          <w:lang w:val="en-GB"/>
        </w:rPr>
        <w:t>Section</w:t>
      </w:r>
      <w:r w:rsidR="002C38B3" w:rsidRPr="00A27FE2">
        <w:rPr>
          <w:lang w:val="en-GB"/>
        </w:rPr>
        <w:t xml:space="preserve"> </w:t>
      </w:r>
      <w:r w:rsidR="00F74045">
        <w:rPr>
          <w:lang w:val="en-GB"/>
        </w:rPr>
        <w:t>3</w:t>
      </w:r>
      <w:r w:rsidRPr="00A27FE2">
        <w:rPr>
          <w:lang w:val="en-GB"/>
        </w:rPr>
        <w:t xml:space="preserve"> below</w:t>
      </w:r>
      <w:r w:rsidR="00227302">
        <w:rPr>
          <w:lang w:val="en-GB"/>
        </w:rPr>
        <w:t>.</w:t>
      </w:r>
    </w:p>
    <w:p w14:paraId="0BBC2E93" w14:textId="77777777" w:rsidR="003B5898" w:rsidRDefault="003B5898" w:rsidP="00F10336">
      <w:pPr>
        <w:spacing w:after="360" w:line="360" w:lineRule="auto"/>
        <w:jc w:val="both"/>
        <w:rPr>
          <w:b/>
          <w:bCs/>
          <w:sz w:val="20"/>
          <w:szCs w:val="20"/>
          <w:lang w:val="en-GB"/>
        </w:rPr>
      </w:pPr>
    </w:p>
    <w:p w14:paraId="4D536530" w14:textId="6CBFD601" w:rsidR="003B5898" w:rsidRDefault="009577EE" w:rsidP="00F10336">
      <w:pPr>
        <w:spacing w:after="360" w:line="360" w:lineRule="auto"/>
        <w:jc w:val="both"/>
        <w:rPr>
          <w:b/>
          <w:bCs/>
          <w:sz w:val="20"/>
          <w:szCs w:val="20"/>
          <w:lang w:val="en-GB"/>
        </w:rPr>
      </w:pPr>
      <w:r>
        <w:rPr>
          <w:b/>
          <w:bCs/>
          <w:noProof/>
          <w:sz w:val="20"/>
          <w:szCs w:val="20"/>
        </w:rPr>
        <w:drawing>
          <wp:inline distT="0" distB="0" distL="0" distR="0" wp14:anchorId="1681CE04" wp14:editId="6C9D812E">
            <wp:extent cx="5270500" cy="1678305"/>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fig_slopenumbers_formatted_flat.jpg"/>
                    <pic:cNvPicPr/>
                  </pic:nvPicPr>
                  <pic:blipFill>
                    <a:blip r:embed="rId8">
                      <a:extLst>
                        <a:ext uri="{28A0092B-C50C-407E-A947-70E740481C1C}">
                          <a14:useLocalDpi xmlns:a14="http://schemas.microsoft.com/office/drawing/2010/main" val="0"/>
                        </a:ext>
                      </a:extLst>
                    </a:blip>
                    <a:stretch>
                      <a:fillRect/>
                    </a:stretch>
                  </pic:blipFill>
                  <pic:spPr>
                    <a:xfrm>
                      <a:off x="0" y="0"/>
                      <a:ext cx="5270500" cy="1678305"/>
                    </a:xfrm>
                    <a:prstGeom prst="rect">
                      <a:avLst/>
                    </a:prstGeom>
                  </pic:spPr>
                </pic:pic>
              </a:graphicData>
            </a:graphic>
          </wp:inline>
        </w:drawing>
      </w:r>
    </w:p>
    <w:p w14:paraId="614811E8" w14:textId="23B430FA" w:rsidR="00AF1CC6" w:rsidRPr="00D64F09" w:rsidRDefault="008E43B5" w:rsidP="00F10336">
      <w:pPr>
        <w:spacing w:after="360" w:line="360" w:lineRule="auto"/>
        <w:jc w:val="both"/>
        <w:rPr>
          <w:b/>
          <w:bCs/>
          <w:sz w:val="20"/>
          <w:szCs w:val="20"/>
          <w:lang w:val="en-GB"/>
        </w:rPr>
      </w:pPr>
      <w:r>
        <w:rPr>
          <w:b/>
          <w:bCs/>
          <w:sz w:val="20"/>
          <w:szCs w:val="20"/>
          <w:lang w:val="en-GB"/>
        </w:rPr>
        <w:t>Figure 1</w:t>
      </w:r>
      <w:r w:rsidR="00AF1CC6" w:rsidRPr="00D64F09">
        <w:rPr>
          <w:b/>
          <w:bCs/>
          <w:sz w:val="20"/>
          <w:szCs w:val="20"/>
          <w:lang w:val="en-GB"/>
        </w:rPr>
        <w:t xml:space="preserve">. Boundary naming scheme. </w:t>
      </w:r>
      <w:r w:rsidR="00AF1CC6" w:rsidRPr="00D64F09">
        <w:rPr>
          <w:sz w:val="20"/>
          <w:szCs w:val="20"/>
          <w:lang w:val="en-GB"/>
        </w:rPr>
        <w:t xml:space="preserve">This figure displays schematic drawings of embryos showing expression boundary numbers and relative positions for each </w:t>
      </w:r>
      <w:r w:rsidR="002C38B3" w:rsidRPr="00D64F09">
        <w:rPr>
          <w:i/>
          <w:sz w:val="20"/>
          <w:szCs w:val="20"/>
          <w:lang w:val="en-GB"/>
        </w:rPr>
        <w:t xml:space="preserve">M. abdita </w:t>
      </w:r>
      <w:r w:rsidR="00AF1CC6" w:rsidRPr="00D64F09">
        <w:rPr>
          <w:sz w:val="20"/>
          <w:szCs w:val="20"/>
          <w:lang w:val="en-GB"/>
        </w:rPr>
        <w:t xml:space="preserve">gene </w:t>
      </w:r>
      <w:r w:rsidR="002C38B3" w:rsidRPr="00D64F09">
        <w:rPr>
          <w:sz w:val="20"/>
          <w:szCs w:val="20"/>
          <w:lang w:val="en-GB"/>
        </w:rPr>
        <w:t>listed in the tables in Section 3 of this document</w:t>
      </w:r>
      <w:r w:rsidR="00AF1CC6" w:rsidRPr="00D64F09">
        <w:rPr>
          <w:sz w:val="20"/>
          <w:szCs w:val="20"/>
          <w:lang w:val="en-GB"/>
        </w:rPr>
        <w:t xml:space="preserve">. </w:t>
      </w:r>
      <w:r w:rsidR="000875D2" w:rsidRPr="00D64F09">
        <w:rPr>
          <w:i/>
          <w:sz w:val="20"/>
          <w:szCs w:val="20"/>
          <w:lang w:val="en-GB"/>
        </w:rPr>
        <w:t xml:space="preserve">Gt </w:t>
      </w:r>
      <w:r w:rsidR="000875D2" w:rsidRPr="00D64F09">
        <w:rPr>
          <w:sz w:val="20"/>
          <w:szCs w:val="20"/>
          <w:lang w:val="en-GB"/>
        </w:rPr>
        <w:t xml:space="preserve">boundaries 3 and 4 are omitted to provide consistent numbering with homologous </w:t>
      </w:r>
      <w:r w:rsidR="000875D2" w:rsidRPr="00D64F09">
        <w:rPr>
          <w:i/>
          <w:sz w:val="20"/>
          <w:szCs w:val="20"/>
          <w:lang w:val="en-GB"/>
        </w:rPr>
        <w:t xml:space="preserve">D. melanogaster </w:t>
      </w:r>
      <w:r w:rsidR="000875D2" w:rsidRPr="00D64F09">
        <w:rPr>
          <w:sz w:val="20"/>
          <w:szCs w:val="20"/>
          <w:lang w:val="en-GB"/>
        </w:rPr>
        <w:t xml:space="preserve">boundaries </w:t>
      </w:r>
      <w:r w:rsidR="00994E80">
        <w:rPr>
          <w:sz w:val="20"/>
          <w:szCs w:val="20"/>
          <w:lang w:val="en-GB"/>
        </w:rPr>
        <w:fldChar w:fldCharType="begin" w:fldLock="1"/>
      </w:r>
      <w:r>
        <w:rPr>
          <w:sz w:val="20"/>
          <w:szCs w:val="20"/>
          <w:lang w:val="en-GB"/>
        </w:rPr>
        <w:instrText>ADDIN CSL_CITATION { "citationItems" : [ { "id" : "ITEM-1", "itemData" : { "DOI" : "10.1371/journal.pcbi.1002589", "ISSN" : "1553-7358", "PMID" : "22807664", "abstract" : "Understanding the complex regulatory networks underlying development and evolution of multi-cellular organisms is a major problem in biology. Computational models can be used as tools to extract the regulatory structure and dynamics of such networks from gene expression data. This approach is called reverse engineering. It has been successfully applied to many gene networks in various biological systems. However, to reconstitute the structure and non-linear dynamics of a developmental gene network in its spatial context remains a considerable challenge. Here, we address this challenge using a case study: the gap gene network involved in segment determination during early development of Drosophila melanogaster. A major problem for reverse-engineering pattern-forming networks is the significant amount of time and effort required to acquire and quantify spatial gene expression data. We have developed a simplified data processing pipeline that considerably increases the throughput of the method, but results in data of reduced accuracy compared to those previously used for gap gene network inference. We demonstrate that we can infer the correct network structure using our reduced data set, and investigate minimal data requirements for successful reverse engineering. Our results show that timing and position of expression domain boundaries are the crucial features for determining regulatory network structure from data, while it is less important to precisely measure expression levels. Based on this, we define minimal data requirements for gap gene network inference. Our results demonstrate the feasibility of reverse-engineering with much reduced experimental effort. This enables more widespread use of the method in different developmental contexts and organisms. Such systematic application of data-driven models to real-world networks has enormous potential. Only the quantitative investigation of a large number of developmental gene regulatory networks will allow us to discover whether there are rules or regularities governing development and evolution of complex multi-cellular organisms.", "author" : [ { "dropping-particle" : "", "family" : "Crombach", "given" : "Anton", "non-dropping-particle" : "", "parse-names" : false, "suffix" : "" }, { "dropping-particle" : "", "family" : "Wotton", "given" : "Karl R", "non-dropping-particle" : "", "parse-names" : false, "suffix" : "" }, { "dropping-particle" : "", "family" : "Cicin-Sain", "given" : "Damjan", "non-dropping-particle" : "", "parse-names" : false, "suffix" : "" }, { "dropping-particle" : "", "family" : "Ashyraliyev", "given" : "Maksat", "non-dropping-particle" : "", "parse-names" : false, "suffix" : "" }, { "dropping-particle" : "", "family" : "Jaeger", "given" : "Johannes", "non-dropping-particle" : "", "parse-names" : false, "suffix" : "" } ], "container-title" : "PLoS computational biology", "editor" : [ { "dropping-particle" : "", "family" : "Miyano", "given" : "Satoru", "non-dropping-particle" : "", "parse-names" : false, "suffix" : "" } ], "id" : "ITEM-1", "issue" : "7", "issued" : { "date-parts" : [ [ "2012", "1", "12" ] ] }, "note" : "        From Duplicate 2 ( \n        \n\n        \n\n        \n          \n\n        \n        \n          Efficient Reverse-Engineering of a Developmental Gene Regulatory Network\n        \n        \n          \n\n        \n        \n\n        \n\n         - Crombach, Anton; Wotton, Karl R.; Cicin-Sain, Damjan; Ashyraliyev, Maksat; Jaeger, Johannes )\n\n          \n\n        \n        \n\n        \n\n        \n\n        \n\n        \n\n        \n\n        \n\n      ", "page" : "e1002589", "title" : "Efficient reverse-engineering of a developmental gene regulatory network.", "type" : "article-journal", "volume" : "8" }, "uris" : [ "http://www.mendeley.com/documents/?uuid=caa19ba3-3e31-4e8b-a785-970d3e8fb38c" ] } ], "mendeley" : { "formattedCitation" : "(Crombach et al., 2012)", "plainTextFormattedCitation" : "(Crombach et al., 2012)", "previouslyFormattedCitation" : "(Crombach et al., 2012a)" }, "properties" : { "noteIndex" : 0 }, "schema" : "https://github.com/citation-style-language/schema/raw/master/csl-citation.json" }</w:instrText>
      </w:r>
      <w:r w:rsidR="00994E80">
        <w:rPr>
          <w:sz w:val="20"/>
          <w:szCs w:val="20"/>
          <w:lang w:val="en-GB"/>
        </w:rPr>
        <w:fldChar w:fldCharType="separate"/>
      </w:r>
      <w:r w:rsidRPr="008E43B5">
        <w:rPr>
          <w:noProof/>
          <w:sz w:val="20"/>
          <w:szCs w:val="20"/>
          <w:lang w:val="en-GB"/>
        </w:rPr>
        <w:t>(Crombach et al., 2012)</w:t>
      </w:r>
      <w:r w:rsidR="00994E80">
        <w:rPr>
          <w:sz w:val="20"/>
          <w:szCs w:val="20"/>
          <w:lang w:val="en-GB"/>
        </w:rPr>
        <w:fldChar w:fldCharType="end"/>
      </w:r>
      <w:r w:rsidR="000875D2" w:rsidRPr="00D64F09">
        <w:rPr>
          <w:sz w:val="20"/>
          <w:szCs w:val="20"/>
          <w:lang w:val="en-GB"/>
        </w:rPr>
        <w:t xml:space="preserve">. </w:t>
      </w:r>
      <w:r w:rsidR="00AF1CC6" w:rsidRPr="00D64F09">
        <w:rPr>
          <w:sz w:val="20"/>
          <w:szCs w:val="20"/>
          <w:lang w:val="en-GB"/>
        </w:rPr>
        <w:t>Maternal inputs (</w:t>
      </w:r>
      <w:r w:rsidR="00AF1CC6" w:rsidRPr="00D64F09">
        <w:rPr>
          <w:i/>
          <w:iCs/>
          <w:sz w:val="20"/>
          <w:szCs w:val="20"/>
          <w:lang w:val="en-GB"/>
        </w:rPr>
        <w:t>bcd, cad</w:t>
      </w:r>
      <w:r w:rsidR="00AF1CC6" w:rsidRPr="00D64F09">
        <w:rPr>
          <w:sz w:val="20"/>
          <w:szCs w:val="20"/>
          <w:lang w:val="en-GB"/>
        </w:rPr>
        <w:t>) and terminal gap genes (</w:t>
      </w:r>
      <w:r w:rsidR="00AF1CC6" w:rsidRPr="00D64F09">
        <w:rPr>
          <w:i/>
          <w:iCs/>
          <w:sz w:val="20"/>
          <w:szCs w:val="20"/>
          <w:lang w:val="en-GB"/>
        </w:rPr>
        <w:t>tll, hkb</w:t>
      </w:r>
      <w:r w:rsidR="00AF1CC6" w:rsidRPr="00D64F09">
        <w:rPr>
          <w:sz w:val="20"/>
          <w:szCs w:val="20"/>
          <w:lang w:val="en-GB"/>
        </w:rPr>
        <w:t>) are shown on the left. Trunk gap genes (</w:t>
      </w:r>
      <w:r w:rsidR="00AF1CC6" w:rsidRPr="00D64F09">
        <w:rPr>
          <w:i/>
          <w:iCs/>
          <w:sz w:val="20"/>
          <w:szCs w:val="20"/>
          <w:lang w:val="en-GB"/>
        </w:rPr>
        <w:t>hb, Kr, gt, kni</w:t>
      </w:r>
      <w:r w:rsidR="00AF1CC6" w:rsidRPr="00D64F09">
        <w:rPr>
          <w:sz w:val="20"/>
          <w:szCs w:val="20"/>
          <w:lang w:val="en-GB"/>
        </w:rPr>
        <w:t>) are shown on the right. Embryos drawn anterior to the left, dorsal up.</w:t>
      </w:r>
    </w:p>
    <w:p w14:paraId="6E030DB4" w14:textId="77777777" w:rsidR="009C7DDD" w:rsidRDefault="009C7DDD">
      <w:pPr>
        <w:spacing w:line="240" w:lineRule="auto"/>
        <w:rPr>
          <w:b/>
          <w:bCs/>
          <w:lang w:val="en-GB"/>
        </w:rPr>
      </w:pPr>
      <w:r>
        <w:rPr>
          <w:b/>
          <w:bCs/>
          <w:lang w:val="en-GB"/>
        </w:rPr>
        <w:br w:type="page"/>
      </w:r>
    </w:p>
    <w:p w14:paraId="33988822" w14:textId="3EECF0FA" w:rsidR="0030162F" w:rsidRPr="00A27FE2" w:rsidRDefault="008E43B5" w:rsidP="00B56487">
      <w:pPr>
        <w:spacing w:after="120" w:line="360" w:lineRule="auto"/>
        <w:rPr>
          <w:b/>
          <w:bCs/>
          <w:lang w:val="en-GB"/>
        </w:rPr>
      </w:pPr>
      <w:r>
        <w:rPr>
          <w:b/>
          <w:bCs/>
          <w:lang w:val="en-GB"/>
        </w:rPr>
        <w:t>2</w:t>
      </w:r>
      <w:r w:rsidR="0030162F" w:rsidRPr="00A27FE2">
        <w:rPr>
          <w:b/>
          <w:bCs/>
          <w:lang w:val="en-GB"/>
        </w:rPr>
        <w:t>. Boundary Position Tables</w:t>
      </w:r>
    </w:p>
    <w:p w14:paraId="7DAB5265" w14:textId="31000515" w:rsidR="0030162F" w:rsidRPr="00A27FE2" w:rsidRDefault="0030162F" w:rsidP="0030162F">
      <w:pPr>
        <w:spacing w:line="360" w:lineRule="auto"/>
        <w:jc w:val="both"/>
        <w:rPr>
          <w:lang w:val="en-GB"/>
        </w:rPr>
      </w:pPr>
      <w:r w:rsidRPr="00A27FE2">
        <w:rPr>
          <w:lang w:val="en-GB"/>
        </w:rPr>
        <w:t xml:space="preserve">These tables show positions of boundaries along the A–P axis (in %, where 0% is the anterior pole) for all expression boundaries in </w:t>
      </w:r>
      <w:r w:rsidR="00C70C24">
        <w:rPr>
          <w:lang w:val="en-GB"/>
        </w:rPr>
        <w:t>Figure 3</w:t>
      </w:r>
      <w:r w:rsidRPr="00A27FE2">
        <w:rPr>
          <w:lang w:val="en-GB"/>
        </w:rPr>
        <w:t>. Boundary positions correspond to the position of inflection points</w:t>
      </w:r>
      <w:r w:rsidR="00C0668F">
        <w:rPr>
          <w:lang w:val="en-GB"/>
        </w:rPr>
        <w:t xml:space="preserve"> for fitted splines</w:t>
      </w:r>
      <w:r w:rsidRPr="00A27FE2">
        <w:rPr>
          <w:lang w:val="en-GB"/>
        </w:rPr>
        <w:t xml:space="preserve"> </w:t>
      </w:r>
      <w:r w:rsidR="002C38B3">
        <w:rPr>
          <w:lang w:val="en-GB"/>
        </w:rPr>
        <w:t xml:space="preserve">(see </w:t>
      </w:r>
      <w:r w:rsidR="00994E80">
        <w:rPr>
          <w:lang w:val="en-GB"/>
        </w:rPr>
        <w:fldChar w:fldCharType="begin" w:fldLock="1"/>
      </w:r>
      <w:r w:rsidR="008E43B5">
        <w:rPr>
          <w:lang w:val="en-GB"/>
        </w:rPr>
        <w:instrText>ADDIN CSL_CITATION { "citationItems" : [ { "id" : "ITEM-1", "itemData" : { "DOI" : "10.1371/journal.pcbi.1002589", "ISSN" : "1553-7358", "PMID" : "22807664", "abstract" : "Understanding the complex regulatory networks underlying development and evolution of multi-cellular organisms is a major problem in biology. Computational models can be used as tools to extract the regulatory structure and dynamics of such networks from gene expression data. This approach is called reverse engineering. It has been successfully applied to many gene networks in various biological systems. However, to reconstitute the structure and non-linear dynamics of a developmental gene network in its spatial context remains a considerable challenge. Here, we address this challenge using a case study: the gap gene network involved in segment determination during early development of Drosophila melanogaster. A major problem for reverse-engineering pattern-forming networks is the significant amount of time and effort required to acquire and quantify spatial gene expression data. We have developed a simplified data processing pipeline that considerably increases the throughput of the method, but results in data of reduced accuracy compared to those previously used for gap gene network inference. We demonstrate that we can infer the correct network structure using our reduced data set, and investigate minimal data requirements for successful reverse engineering. Our results show that timing and position of expression domain boundaries are the crucial features for determining regulatory network structure from data, while it is less important to precisely measure expression levels. Based on this, we define minimal data requirements for gap gene network inference. Our results demonstrate the feasibility of reverse-engineering with much reduced experimental effort. This enables more widespread use of the method in different developmental contexts and organisms. Such systematic application of data-driven models to real-world networks has enormous potential. Only the quantitative investigation of a large number of developmental gene regulatory networks will allow us to discover whether there are rules or regularities governing development and evolution of complex multi-cellular organisms.", "author" : [ { "dropping-particle" : "", "family" : "Crombach", "given" : "Anton", "non-dropping-particle" : "", "parse-names" : false, "suffix" : "" }, { "dropping-particle" : "", "family" : "Wotton", "given" : "Karl R", "non-dropping-particle" : "", "parse-names" : false, "suffix" : "" }, { "dropping-particle" : "", "family" : "Cicin-Sain", "given" : "Damjan", "non-dropping-particle" : "", "parse-names" : false, "suffix" : "" }, { "dropping-particle" : "", "family" : "Ashyraliyev", "given" : "Maksat", "non-dropping-particle" : "", "parse-names" : false, "suffix" : "" }, { "dropping-particle" : "", "family" : "Jaeger", "given" : "Johannes", "non-dropping-particle" : "", "parse-names" : false, "suffix" : "" } ], "container-title" : "PLoS computational biology", "editor" : [ { "dropping-particle" : "", "family" : "Miyano", "given" : "Satoru", "non-dropping-particle" : "", "parse-names" : false, "suffix" : "" } ], "id" : "ITEM-1", "issue" : "7", "issued" : { "date-parts" : [ [ "2012", "1", "12" ] ] }, "note" : "        From Duplicate 2 ( \n        \n\n        \n\n        \n          \n\n        \n        \n          Efficient Reverse-Engineering of a Developmental Gene Regulatory Network\n        \n        \n          \n\n        \n        \n\n        \n\n         - Crombach, Anton; Wotton, Karl R.; Cicin-Sain, Damjan; Ashyraliyev, Maksat; Jaeger, Johannes )\n\n          \n\n        \n        \n\n        \n\n        \n\n        \n\n        \n\n        \n\n        \n\n      ", "page" : "e1002589", "title" : "Efficient reverse-engineering of a developmental gene regulatory network.", "type" : "article-journal", "volume" : "8" }, "uris" : [ "http://www.mendeley.com/documents/?uuid=caa19ba3-3e31-4e8b-a785-970d3e8fb38c" ] } ], "mendeley" : { "formattedCitation" : "(Crombach et al., 2012)", "manualFormatting" : "Crombach et al., 2012a)", "plainTextFormattedCitation" : "(Crombach et al., 2012)", "previouslyFormattedCitation" : "(Crombach et al., 2012a)" }, "properties" : { "noteIndex" : 0 }, "schema" : "https://github.com/citation-style-language/schema/raw/master/csl-citation.json" }</w:instrText>
      </w:r>
      <w:r w:rsidR="00994E80">
        <w:rPr>
          <w:lang w:val="en-GB"/>
        </w:rPr>
        <w:fldChar w:fldCharType="separate"/>
      </w:r>
      <w:r w:rsidR="00EB3097" w:rsidRPr="00EB3097">
        <w:rPr>
          <w:noProof/>
          <w:lang w:val="en-GB"/>
        </w:rPr>
        <w:t>Crombach et al., 2012a)</w:t>
      </w:r>
      <w:r w:rsidR="00994E80">
        <w:rPr>
          <w:lang w:val="en-GB"/>
        </w:rPr>
        <w:fldChar w:fldCharType="end"/>
      </w:r>
      <w:r w:rsidR="002C38B3">
        <w:rPr>
          <w:lang w:val="en-GB"/>
        </w:rPr>
        <w:t>, for details)</w:t>
      </w:r>
      <w:r w:rsidRPr="00A27FE2">
        <w:rPr>
          <w:lang w:val="en-GB"/>
        </w:rPr>
        <w:t>. Our data cover cleavage cycles 1</w:t>
      </w:r>
      <w:r w:rsidR="002C38B3">
        <w:rPr>
          <w:lang w:val="en-GB"/>
        </w:rPr>
        <w:t>1</w:t>
      </w:r>
      <w:r w:rsidRPr="00A27FE2">
        <w:rPr>
          <w:lang w:val="en-GB"/>
        </w:rPr>
        <w:t xml:space="preserve"> (C1</w:t>
      </w:r>
      <w:r w:rsidR="002C38B3">
        <w:rPr>
          <w:lang w:val="en-GB"/>
        </w:rPr>
        <w:t>1</w:t>
      </w:r>
      <w:r w:rsidRPr="00A27FE2">
        <w:rPr>
          <w:lang w:val="en-GB"/>
        </w:rPr>
        <w:t xml:space="preserve">) </w:t>
      </w:r>
      <w:r w:rsidR="002C38B3">
        <w:rPr>
          <w:lang w:val="en-GB"/>
        </w:rPr>
        <w:t>to</w:t>
      </w:r>
      <w:r w:rsidRPr="00A27FE2">
        <w:rPr>
          <w:lang w:val="en-GB"/>
        </w:rPr>
        <w:t xml:space="preserve"> C14A. Time points are sorted into canonical time classes C1</w:t>
      </w:r>
      <w:r w:rsidR="002C38B3">
        <w:rPr>
          <w:lang w:val="en-GB"/>
        </w:rPr>
        <w:t>1, C12, C13</w:t>
      </w:r>
      <w:r w:rsidRPr="00A27FE2">
        <w:rPr>
          <w:lang w:val="en-GB"/>
        </w:rPr>
        <w:t xml:space="preserve">, and C14A-T1 to T8 </w:t>
      </w:r>
      <w:r w:rsidR="002C38B3">
        <w:rPr>
          <w:lang w:val="en-GB"/>
        </w:rPr>
        <w:t xml:space="preserve">as defined in </w:t>
      </w:r>
      <w:r w:rsidR="00994E80">
        <w:rPr>
          <w:lang w:val="en-GB"/>
        </w:rPr>
        <w:fldChar w:fldCharType="begin" w:fldLock="1"/>
      </w:r>
      <w:r w:rsidR="008E43B5">
        <w:rPr>
          <w:lang w:val="en-GB"/>
        </w:rPr>
        <w:instrText>ADDIN CSL_CITATION { "citationItems" : [ { "id" : "ITEM-1", "itemData" : { "DOI" : "10.1371/journal.pone.0084421", "ISSN" : "1932-6203", "PMID" : "24409295", "abstract" : "Model organisms, such as Drosophila melanogaster, provide powerful experimental tools for the study of development. However, approaches using model systems need to be complemented by comparative studies for us to gain a deeper understanding of the functional properties and evolution of developmental processes. New model organisms need to be established to enable such comparative work. The establishment of new model system requires a detailed description of its life cycle and development. The resulting staging scheme is essential for providing morphological context for molecular studies, and allows us to homologise developmental processes between species. In this paper, we provide a staging scheme and morphological characterisation of the life cycle for an emerging non-drosophilid dipteran model system: the scuttle fly Megaselia abdita. We pay particular attention to early embryogenesis (cleavage and blastoderm stages up to gastrulation), the formation and retraction of extraembryonic tissues, and the determination and formation of germ (pole) cells. Despite the large evolutionary distance between the two species (approximately 150 million years), we find that M. abdita development is remarkably similar to D. melanogaster in terms of developmental landmarks and their relative timing.", "author" : [ { "dropping-particle" : "", "family" : "Wotton", "given" : "Karl R.", "non-dropping-particle" : "", "parse-names" : false, "suffix" : "" }, { "dropping-particle" : "", "family" : "Jim\u00e9nez-Guri", "given" : "Eva", "non-dropping-particle" : "", "parse-names" : false, "suffix" : "" }, { "dropping-particle" : "", "family" : "Garc\u00eda Matheu", "given" : "Bel\u00e9n", "non-dropping-particle" : "", "parse-names" : false, "suffix" : "" }, { "dropping-particle" : "", "family" : "Jaeger", "given" : "Johannes", "non-dropping-particle" : "", "parse-names" : false, "suffix" : "" } ], "container-title" : "PloS one", "editor" : [ { "dropping-particle" : "", "family" : "Dearden", "given" : "Peter K.", "non-dropping-particle" : "", "parse-names" : false, "suffix" : "" } ], "id" : "ITEM-1", "issue" : "1", "issued" : { "date-parts" : [ [ "2014", "1", "7" ] ] }, "note" : "        From Duplicate 1 (                           A Staging Scheme for the Development of the Scuttle Fly Megaselia abdita                         - Wotton, Karl R.; Jim\u00e9nez-Guri, Eva; Garc\u00eda Matheu, Bel\u00e9n; Jaeger, Johannes )\n                \n        \n        \n      ", "page" : "e84421", "title" : "A staging scheme for the development of the scuttle fly Megaselia abdita.", "type" : "article-journal", "volume" : "9" }, "uris" : [ "http://www.mendeley.com/documents/?uuid=3e548bdf-6c78-4953-b484-a63686c2516b" ] } ], "mendeley" : { "formattedCitation" : "(Wotton et al., 2014)", "plainTextFormattedCitation" : "(Wotton et al., 2014)", "previouslyFormattedCitation" : "(Wotton et al., 2014)" }, "properties" : { "noteIndex" : 0 }, "schema" : "https://github.com/citation-style-language/schema/raw/master/csl-citation.json" }</w:instrText>
      </w:r>
      <w:r w:rsidR="00994E80">
        <w:rPr>
          <w:lang w:val="en-GB"/>
        </w:rPr>
        <w:fldChar w:fldCharType="separate"/>
      </w:r>
      <w:r w:rsidR="00EB3097" w:rsidRPr="00EB3097">
        <w:rPr>
          <w:noProof/>
          <w:lang w:val="en-GB"/>
        </w:rPr>
        <w:t>Wotton et al</w:t>
      </w:r>
      <w:r w:rsidR="00C831F2">
        <w:rPr>
          <w:noProof/>
          <w:lang w:val="en-GB"/>
        </w:rPr>
        <w:t>.</w:t>
      </w:r>
      <w:r w:rsidR="00EB3097" w:rsidRPr="00EB3097">
        <w:rPr>
          <w:noProof/>
          <w:lang w:val="en-GB"/>
        </w:rPr>
        <w:t xml:space="preserve"> </w:t>
      </w:r>
      <w:r w:rsidR="00C831F2">
        <w:rPr>
          <w:noProof/>
          <w:lang w:val="en-GB"/>
        </w:rPr>
        <w:t>(</w:t>
      </w:r>
      <w:r w:rsidR="00EB3097" w:rsidRPr="00EB3097">
        <w:rPr>
          <w:noProof/>
          <w:lang w:val="en-GB"/>
        </w:rPr>
        <w:t>2014)</w:t>
      </w:r>
      <w:r w:rsidR="00994E80">
        <w:rPr>
          <w:lang w:val="en-GB"/>
        </w:rPr>
        <w:fldChar w:fldCharType="end"/>
      </w:r>
      <w:r w:rsidRPr="00A27FE2">
        <w:rPr>
          <w:lang w:val="en-GB"/>
        </w:rPr>
        <w:t xml:space="preserve">. See </w:t>
      </w:r>
      <w:r w:rsidR="00994E80">
        <w:rPr>
          <w:lang w:val="en-GB"/>
        </w:rPr>
        <w:fldChar w:fldCharType="begin" w:fldLock="1"/>
      </w:r>
      <w:r w:rsidR="008E43B5">
        <w:rPr>
          <w:lang w:val="en-GB"/>
        </w:rPr>
        <w:instrText>ADDIN CSL_CITATION { "citationItems" : [ { "id" : "ITEM-1", "itemData" : { "DOI" : "10.1371/journal.pcbi.1002589", "ISSN" : "1553-7358", "PMID" : "22807664", "abstract" : "Understanding the complex regulatory networks underlying development and evolution of multi-cellular organisms is a major problem in biology. Computational models can be used as tools to extract the regulatory structure and dynamics of such networks from gene expression data. This approach is called reverse engineering. It has been successfully applied to many gene networks in various biological systems. However, to reconstitute the structure and non-linear dynamics of a developmental gene network in its spatial context remains a considerable challenge. Here, we address this challenge using a case study: the gap gene network involved in segment determination during early development of Drosophila melanogaster. A major problem for reverse-engineering pattern-forming networks is the significant amount of time and effort required to acquire and quantify spatial gene expression data. We have developed a simplified data processing pipeline that considerably increases the throughput of the method, but results in data of reduced accuracy compared to those previously used for gap gene network inference. We demonstrate that we can infer the correct network structure using our reduced data set, and investigate minimal data requirements for successful reverse engineering. Our results show that timing and position of expression domain boundaries are the crucial features for determining regulatory network structure from data, while it is less important to precisely measure expression levels. Based on this, we define minimal data requirements for gap gene network inference. Our results demonstrate the feasibility of reverse-engineering with much reduced experimental effort. This enables more widespread use of the method in different developmental contexts and organisms. Such systematic application of data-driven models to real-world networks has enormous potential. Only the quantitative investigation of a large number of developmental gene regulatory networks will allow us to discover whether there are rules or regularities governing development and evolution of complex multi-cellular organisms.", "author" : [ { "dropping-particle" : "", "family" : "Crombach", "given" : "Anton", "non-dropping-particle" : "", "parse-names" : false, "suffix" : "" }, { "dropping-particle" : "", "family" : "Wotton", "given" : "Karl R", "non-dropping-particle" : "", "parse-names" : false, "suffix" : "" }, { "dropping-particle" : "", "family" : "Cicin-Sain", "given" : "Damjan", "non-dropping-particle" : "", "parse-names" : false, "suffix" : "" }, { "dropping-particle" : "", "family" : "Ashyraliyev", "given" : "Maksat", "non-dropping-particle" : "", "parse-names" : false, "suffix" : "" }, { "dropping-particle" : "", "family" : "Jaeger", "given" : "Johannes", "non-dropping-particle" : "", "parse-names" : false, "suffix" : "" } ], "container-title" : "PLoS computational biology", "editor" : [ { "dropping-particle" : "", "family" : "Miyano", "given" : "Satoru", "non-dropping-particle" : "", "parse-names" : false, "suffix" : "" } ], "id" : "ITEM-1", "issue" : "7", "issued" : { "date-parts" : [ [ "2012", "1", "12" ] ] }, "note" : "        From Duplicate 2 ( \n        \n\n        \n\n        \n          \n\n        \n        \n          Efficient Reverse-Engineering of a Developmental Gene Regulatory Network\n        \n        \n          \n\n        \n        \n\n        \n\n         - Crombach, Anton; Wotton, Karl R.; Cicin-Sain, Damjan; Ashyraliyev, Maksat; Jaeger, Johannes )\n\n          \n\n        \n        \n\n        \n\n        \n\n        \n\n        \n\n        \n\n        \n\n      ", "page" : "e1002589", "title" : "Efficient reverse-engineering of a developmental gene regulatory network.", "type" : "article-journal", "volume" : "8" }, "uris" : [ "http://www.mendeley.com/documents/?uuid=caa19ba3-3e31-4e8b-a785-970d3e8fb38c" ] } ], "mendeley" : { "formattedCitation" : "(Crombach et al., 2012)", "plainTextFormattedCitation" : "(Crombach et al., 2012)", "previouslyFormattedCitation" : "(Crombach et al., 2012a)" }, "properties" : { "noteIndex" : 0 }, "schema" : "https://github.com/citation-style-language/schema/raw/master/csl-citation.json" }</w:instrText>
      </w:r>
      <w:r w:rsidR="00994E80">
        <w:rPr>
          <w:lang w:val="en-GB"/>
        </w:rPr>
        <w:fldChar w:fldCharType="separate"/>
      </w:r>
      <w:r w:rsidR="00C831F2">
        <w:rPr>
          <w:noProof/>
          <w:lang w:val="en-GB"/>
        </w:rPr>
        <w:t>Crombach et al.</w:t>
      </w:r>
      <w:r w:rsidR="008E43B5" w:rsidRPr="008E43B5">
        <w:rPr>
          <w:noProof/>
          <w:lang w:val="en-GB"/>
        </w:rPr>
        <w:t xml:space="preserve"> </w:t>
      </w:r>
      <w:r w:rsidR="00C831F2">
        <w:rPr>
          <w:noProof/>
          <w:lang w:val="en-GB"/>
        </w:rPr>
        <w:t>(</w:t>
      </w:r>
      <w:r w:rsidR="008E43B5" w:rsidRPr="008E43B5">
        <w:rPr>
          <w:noProof/>
          <w:lang w:val="en-GB"/>
        </w:rPr>
        <w:t>2012)</w:t>
      </w:r>
      <w:r w:rsidR="00994E80">
        <w:rPr>
          <w:lang w:val="en-GB"/>
        </w:rPr>
        <w:fldChar w:fldCharType="end"/>
      </w:r>
      <w:r w:rsidR="00994E80">
        <w:rPr>
          <w:lang w:val="en-GB"/>
        </w:rPr>
        <w:t xml:space="preserve"> </w:t>
      </w:r>
      <w:r w:rsidRPr="00A27FE2">
        <w:rPr>
          <w:lang w:val="en-GB"/>
        </w:rPr>
        <w:t xml:space="preserve">for equivalent </w:t>
      </w:r>
      <w:r w:rsidR="00DC42CB">
        <w:rPr>
          <w:i/>
          <w:lang w:val="en-GB"/>
        </w:rPr>
        <w:t>D. melanogaster</w:t>
      </w:r>
      <w:r w:rsidR="00DC42CB" w:rsidRPr="00A27FE2">
        <w:rPr>
          <w:lang w:val="en-GB"/>
        </w:rPr>
        <w:t xml:space="preserve"> </w:t>
      </w:r>
      <w:r w:rsidRPr="00A27FE2">
        <w:rPr>
          <w:lang w:val="en-GB"/>
        </w:rPr>
        <w:t>tables.</w:t>
      </w:r>
      <w:r w:rsidR="00F64983">
        <w:rPr>
          <w:lang w:val="en-GB"/>
        </w:rPr>
        <w:t xml:space="preserve"> na (not applicable): boundary not present during the respective time class. Dashes mean that no data is available for a given time class.</w:t>
      </w:r>
    </w:p>
    <w:p w14:paraId="4543BF85" w14:textId="77777777" w:rsidR="0021657C" w:rsidRPr="00A27FE2" w:rsidRDefault="0021657C" w:rsidP="0030162F">
      <w:pPr>
        <w:spacing w:line="360" w:lineRule="auto"/>
        <w:jc w:val="both"/>
        <w:rPr>
          <w:lang w:val="en-GB"/>
        </w:rPr>
      </w:pPr>
    </w:p>
    <w:tbl>
      <w:tblPr>
        <w:tblStyle w:val="TableGrid"/>
        <w:tblW w:w="0" w:type="auto"/>
        <w:tblLayout w:type="fixed"/>
        <w:tblLook w:val="04A0" w:firstRow="1" w:lastRow="0" w:firstColumn="1" w:lastColumn="0" w:noHBand="0" w:noVBand="1"/>
      </w:tblPr>
      <w:tblGrid>
        <w:gridCol w:w="1242"/>
        <w:gridCol w:w="993"/>
      </w:tblGrid>
      <w:tr w:rsidR="0021657C" w:rsidRPr="00A27FE2" w14:paraId="059F730E" w14:textId="77777777" w:rsidTr="006A0B5F">
        <w:trPr>
          <w:trHeight w:val="300"/>
        </w:trPr>
        <w:tc>
          <w:tcPr>
            <w:tcW w:w="2235" w:type="dxa"/>
            <w:gridSpan w:val="2"/>
            <w:noWrap/>
            <w:hideMark/>
          </w:tcPr>
          <w:p w14:paraId="3F85A889" w14:textId="4E092138" w:rsidR="0021657C" w:rsidRPr="00A27FE2" w:rsidRDefault="0021657C" w:rsidP="0021657C">
            <w:pPr>
              <w:spacing w:line="360" w:lineRule="auto"/>
              <w:jc w:val="both"/>
              <w:rPr>
                <w:sz w:val="20"/>
                <w:szCs w:val="20"/>
                <w:lang w:val="en-GB"/>
              </w:rPr>
            </w:pPr>
            <w:r w:rsidRPr="00A27FE2">
              <w:rPr>
                <w:b/>
                <w:bCs/>
                <w:sz w:val="20"/>
                <w:szCs w:val="20"/>
                <w:lang w:val="en-GB"/>
              </w:rPr>
              <w:t xml:space="preserve">Gene: </w:t>
            </w:r>
            <w:r w:rsidRPr="00A27FE2">
              <w:rPr>
                <w:b/>
                <w:bCs/>
                <w:i/>
                <w:sz w:val="20"/>
                <w:szCs w:val="20"/>
                <w:lang w:val="en-GB"/>
              </w:rPr>
              <w:t>bcd</w:t>
            </w:r>
          </w:p>
        </w:tc>
      </w:tr>
      <w:tr w:rsidR="00F64983" w:rsidRPr="00A27FE2" w14:paraId="3FA14B8D" w14:textId="77777777" w:rsidTr="006A0B5F">
        <w:trPr>
          <w:trHeight w:val="300"/>
        </w:trPr>
        <w:tc>
          <w:tcPr>
            <w:tcW w:w="1242" w:type="dxa"/>
            <w:noWrap/>
            <w:hideMark/>
          </w:tcPr>
          <w:p w14:paraId="510D870C" w14:textId="77777777" w:rsidR="00F64983" w:rsidRPr="00A27FE2" w:rsidRDefault="00F64983" w:rsidP="0021657C">
            <w:pPr>
              <w:spacing w:line="360" w:lineRule="auto"/>
              <w:jc w:val="both"/>
              <w:rPr>
                <w:sz w:val="20"/>
                <w:szCs w:val="20"/>
                <w:lang w:val="en-GB"/>
              </w:rPr>
            </w:pPr>
            <w:r w:rsidRPr="00A27FE2">
              <w:rPr>
                <w:sz w:val="20"/>
                <w:szCs w:val="20"/>
                <w:lang w:val="en-GB"/>
              </w:rPr>
              <w:t>Time class</w:t>
            </w:r>
          </w:p>
        </w:tc>
        <w:tc>
          <w:tcPr>
            <w:tcW w:w="993" w:type="dxa"/>
            <w:noWrap/>
            <w:hideMark/>
          </w:tcPr>
          <w:p w14:paraId="77EFA531" w14:textId="5CC1BB87" w:rsidR="00F64983" w:rsidRPr="00A27FE2" w:rsidRDefault="00F64983" w:rsidP="00F64983">
            <w:pPr>
              <w:spacing w:line="360" w:lineRule="auto"/>
              <w:jc w:val="right"/>
              <w:rPr>
                <w:sz w:val="20"/>
                <w:szCs w:val="20"/>
                <w:lang w:val="en-GB"/>
              </w:rPr>
            </w:pPr>
            <w:r w:rsidRPr="00A27FE2">
              <w:rPr>
                <w:sz w:val="20"/>
                <w:szCs w:val="20"/>
                <w:lang w:val="en-GB"/>
              </w:rPr>
              <w:t>0</w:t>
            </w:r>
          </w:p>
        </w:tc>
      </w:tr>
      <w:tr w:rsidR="00F64983" w:rsidRPr="00A27FE2" w14:paraId="14A93A44" w14:textId="77777777" w:rsidTr="006A0B5F">
        <w:trPr>
          <w:trHeight w:val="300"/>
        </w:trPr>
        <w:tc>
          <w:tcPr>
            <w:tcW w:w="1242" w:type="dxa"/>
            <w:noWrap/>
            <w:hideMark/>
          </w:tcPr>
          <w:p w14:paraId="29DC38B7" w14:textId="77777777" w:rsidR="00F64983" w:rsidRPr="00A27FE2" w:rsidRDefault="00F64983" w:rsidP="0021657C">
            <w:pPr>
              <w:spacing w:line="360" w:lineRule="auto"/>
              <w:jc w:val="both"/>
              <w:rPr>
                <w:sz w:val="20"/>
                <w:szCs w:val="20"/>
                <w:lang w:val="en-GB"/>
              </w:rPr>
            </w:pPr>
            <w:r w:rsidRPr="00A27FE2">
              <w:rPr>
                <w:sz w:val="20"/>
                <w:szCs w:val="20"/>
                <w:lang w:val="en-GB"/>
              </w:rPr>
              <w:t>C11</w:t>
            </w:r>
          </w:p>
        </w:tc>
        <w:tc>
          <w:tcPr>
            <w:tcW w:w="993" w:type="dxa"/>
            <w:noWrap/>
            <w:hideMark/>
          </w:tcPr>
          <w:p w14:paraId="2B988168" w14:textId="2E240683" w:rsidR="00F64983" w:rsidRPr="00A27FE2" w:rsidRDefault="00F64983" w:rsidP="00F64983">
            <w:pPr>
              <w:spacing w:line="360" w:lineRule="auto"/>
              <w:jc w:val="right"/>
              <w:rPr>
                <w:sz w:val="20"/>
                <w:szCs w:val="20"/>
                <w:lang w:val="en-GB"/>
              </w:rPr>
            </w:pPr>
            <w:r w:rsidRPr="00A27FE2">
              <w:rPr>
                <w:sz w:val="20"/>
                <w:szCs w:val="20"/>
                <w:lang w:val="en-GB"/>
              </w:rPr>
              <w:t>23.008</w:t>
            </w:r>
          </w:p>
        </w:tc>
      </w:tr>
      <w:tr w:rsidR="00F64983" w:rsidRPr="00A27FE2" w14:paraId="4A125F4B" w14:textId="77777777" w:rsidTr="006A0B5F">
        <w:trPr>
          <w:trHeight w:val="300"/>
        </w:trPr>
        <w:tc>
          <w:tcPr>
            <w:tcW w:w="1242" w:type="dxa"/>
            <w:noWrap/>
            <w:hideMark/>
          </w:tcPr>
          <w:p w14:paraId="3B2D0C9F" w14:textId="77777777" w:rsidR="00F64983" w:rsidRPr="00A27FE2" w:rsidRDefault="00F64983" w:rsidP="0021657C">
            <w:pPr>
              <w:spacing w:line="360" w:lineRule="auto"/>
              <w:jc w:val="both"/>
              <w:rPr>
                <w:sz w:val="20"/>
                <w:szCs w:val="20"/>
                <w:lang w:val="en-GB"/>
              </w:rPr>
            </w:pPr>
            <w:r w:rsidRPr="00A27FE2">
              <w:rPr>
                <w:sz w:val="20"/>
                <w:szCs w:val="20"/>
                <w:lang w:val="en-GB"/>
              </w:rPr>
              <w:t>C12</w:t>
            </w:r>
          </w:p>
        </w:tc>
        <w:tc>
          <w:tcPr>
            <w:tcW w:w="993" w:type="dxa"/>
            <w:noWrap/>
            <w:hideMark/>
          </w:tcPr>
          <w:p w14:paraId="1394AF36" w14:textId="77777777" w:rsidR="00F64983" w:rsidRPr="00A27FE2" w:rsidRDefault="00F64983" w:rsidP="00F64983">
            <w:pPr>
              <w:spacing w:line="360" w:lineRule="auto"/>
              <w:jc w:val="right"/>
              <w:rPr>
                <w:sz w:val="20"/>
                <w:szCs w:val="20"/>
                <w:lang w:val="en-GB"/>
              </w:rPr>
            </w:pPr>
            <w:r w:rsidRPr="00A27FE2">
              <w:rPr>
                <w:sz w:val="20"/>
                <w:szCs w:val="20"/>
                <w:lang w:val="en-GB"/>
              </w:rPr>
              <w:t>15.628</w:t>
            </w:r>
          </w:p>
        </w:tc>
      </w:tr>
      <w:tr w:rsidR="00F64983" w:rsidRPr="00A27FE2" w14:paraId="763C3E31" w14:textId="77777777" w:rsidTr="006A0B5F">
        <w:trPr>
          <w:trHeight w:val="300"/>
        </w:trPr>
        <w:tc>
          <w:tcPr>
            <w:tcW w:w="1242" w:type="dxa"/>
            <w:noWrap/>
            <w:hideMark/>
          </w:tcPr>
          <w:p w14:paraId="3DDE8E52" w14:textId="77777777" w:rsidR="00F64983" w:rsidRPr="00A27FE2" w:rsidRDefault="00F64983" w:rsidP="0021657C">
            <w:pPr>
              <w:spacing w:line="360" w:lineRule="auto"/>
              <w:jc w:val="both"/>
              <w:rPr>
                <w:sz w:val="20"/>
                <w:szCs w:val="20"/>
                <w:lang w:val="en-GB"/>
              </w:rPr>
            </w:pPr>
            <w:r w:rsidRPr="00A27FE2">
              <w:rPr>
                <w:sz w:val="20"/>
                <w:szCs w:val="20"/>
                <w:lang w:val="en-GB"/>
              </w:rPr>
              <w:t>C13</w:t>
            </w:r>
          </w:p>
        </w:tc>
        <w:tc>
          <w:tcPr>
            <w:tcW w:w="993" w:type="dxa"/>
            <w:noWrap/>
            <w:hideMark/>
          </w:tcPr>
          <w:p w14:paraId="0498D551" w14:textId="77777777" w:rsidR="00F64983" w:rsidRPr="00A27FE2" w:rsidRDefault="00F64983" w:rsidP="00F64983">
            <w:pPr>
              <w:spacing w:line="360" w:lineRule="auto"/>
              <w:jc w:val="right"/>
              <w:rPr>
                <w:sz w:val="20"/>
                <w:szCs w:val="20"/>
                <w:lang w:val="en-GB"/>
              </w:rPr>
            </w:pPr>
            <w:r w:rsidRPr="00A27FE2">
              <w:rPr>
                <w:sz w:val="20"/>
                <w:szCs w:val="20"/>
                <w:lang w:val="en-GB"/>
              </w:rPr>
              <w:t>12.469</w:t>
            </w:r>
          </w:p>
        </w:tc>
      </w:tr>
      <w:tr w:rsidR="00F64983" w:rsidRPr="00A27FE2" w14:paraId="03AF7072" w14:textId="77777777" w:rsidTr="006A0B5F">
        <w:trPr>
          <w:trHeight w:val="300"/>
        </w:trPr>
        <w:tc>
          <w:tcPr>
            <w:tcW w:w="1242" w:type="dxa"/>
            <w:noWrap/>
            <w:hideMark/>
          </w:tcPr>
          <w:p w14:paraId="002ADFBB" w14:textId="77777777" w:rsidR="00F64983" w:rsidRPr="00A27FE2" w:rsidRDefault="00F64983" w:rsidP="0021657C">
            <w:pPr>
              <w:spacing w:line="360" w:lineRule="auto"/>
              <w:jc w:val="both"/>
              <w:rPr>
                <w:sz w:val="20"/>
                <w:szCs w:val="20"/>
                <w:lang w:val="en-GB"/>
              </w:rPr>
            </w:pPr>
            <w:r w:rsidRPr="00A27FE2">
              <w:rPr>
                <w:sz w:val="20"/>
                <w:szCs w:val="20"/>
                <w:lang w:val="en-GB"/>
              </w:rPr>
              <w:t>T1</w:t>
            </w:r>
          </w:p>
        </w:tc>
        <w:tc>
          <w:tcPr>
            <w:tcW w:w="993" w:type="dxa"/>
            <w:noWrap/>
            <w:hideMark/>
          </w:tcPr>
          <w:p w14:paraId="2D7BDBE3" w14:textId="77777777" w:rsidR="00F64983" w:rsidRPr="00A27FE2" w:rsidRDefault="00F64983" w:rsidP="00F64983">
            <w:pPr>
              <w:spacing w:line="360" w:lineRule="auto"/>
              <w:jc w:val="right"/>
              <w:rPr>
                <w:sz w:val="20"/>
                <w:szCs w:val="20"/>
                <w:lang w:val="en-GB"/>
              </w:rPr>
            </w:pPr>
            <w:r w:rsidRPr="00A27FE2">
              <w:rPr>
                <w:sz w:val="20"/>
                <w:szCs w:val="20"/>
                <w:lang w:val="en-GB"/>
              </w:rPr>
              <w:t>11.961</w:t>
            </w:r>
          </w:p>
        </w:tc>
      </w:tr>
    </w:tbl>
    <w:p w14:paraId="53171D5E" w14:textId="77777777" w:rsidR="0021657C" w:rsidRPr="00A27FE2" w:rsidRDefault="0021657C" w:rsidP="0030162F">
      <w:pPr>
        <w:spacing w:line="360" w:lineRule="auto"/>
        <w:jc w:val="both"/>
        <w:rPr>
          <w:lang w:val="en-GB"/>
        </w:rPr>
      </w:pPr>
    </w:p>
    <w:tbl>
      <w:tblPr>
        <w:tblStyle w:val="TableGrid"/>
        <w:tblW w:w="0" w:type="auto"/>
        <w:tblLayout w:type="fixed"/>
        <w:tblLook w:val="04A0" w:firstRow="1" w:lastRow="0" w:firstColumn="1" w:lastColumn="0" w:noHBand="0" w:noVBand="1"/>
      </w:tblPr>
      <w:tblGrid>
        <w:gridCol w:w="1242"/>
        <w:gridCol w:w="993"/>
        <w:gridCol w:w="992"/>
        <w:gridCol w:w="992"/>
      </w:tblGrid>
      <w:tr w:rsidR="0021657C" w:rsidRPr="00A27FE2" w14:paraId="435FEB45" w14:textId="77777777" w:rsidTr="006A0B5F">
        <w:trPr>
          <w:trHeight w:val="300"/>
        </w:trPr>
        <w:tc>
          <w:tcPr>
            <w:tcW w:w="4219" w:type="dxa"/>
            <w:gridSpan w:val="4"/>
            <w:noWrap/>
            <w:hideMark/>
          </w:tcPr>
          <w:p w14:paraId="246EA295" w14:textId="6193B3A9" w:rsidR="0021657C" w:rsidRPr="00A27FE2" w:rsidRDefault="0021657C" w:rsidP="0021657C">
            <w:pPr>
              <w:spacing w:line="360" w:lineRule="auto"/>
              <w:jc w:val="both"/>
              <w:rPr>
                <w:sz w:val="20"/>
                <w:szCs w:val="20"/>
                <w:lang w:val="en-GB"/>
              </w:rPr>
            </w:pPr>
            <w:r w:rsidRPr="00A27FE2">
              <w:rPr>
                <w:b/>
                <w:bCs/>
                <w:sz w:val="20"/>
                <w:szCs w:val="20"/>
                <w:lang w:val="en-GB"/>
              </w:rPr>
              <w:t xml:space="preserve">Gene: </w:t>
            </w:r>
            <w:r w:rsidRPr="00A27FE2">
              <w:rPr>
                <w:b/>
                <w:bCs/>
                <w:i/>
                <w:sz w:val="20"/>
                <w:szCs w:val="20"/>
                <w:lang w:val="en-GB"/>
              </w:rPr>
              <w:t>cad</w:t>
            </w:r>
          </w:p>
        </w:tc>
      </w:tr>
      <w:tr w:rsidR="00F64983" w:rsidRPr="00A27FE2" w14:paraId="54C31E11" w14:textId="77777777" w:rsidTr="006A0B5F">
        <w:trPr>
          <w:trHeight w:val="300"/>
        </w:trPr>
        <w:tc>
          <w:tcPr>
            <w:tcW w:w="1242" w:type="dxa"/>
            <w:noWrap/>
            <w:hideMark/>
          </w:tcPr>
          <w:p w14:paraId="51D1984C" w14:textId="77777777" w:rsidR="00F64983" w:rsidRPr="00A27FE2" w:rsidRDefault="00F64983" w:rsidP="0021657C">
            <w:pPr>
              <w:spacing w:line="360" w:lineRule="auto"/>
              <w:jc w:val="both"/>
              <w:rPr>
                <w:sz w:val="20"/>
                <w:szCs w:val="20"/>
                <w:lang w:val="en-GB"/>
              </w:rPr>
            </w:pPr>
            <w:r w:rsidRPr="00A27FE2">
              <w:rPr>
                <w:sz w:val="20"/>
                <w:szCs w:val="20"/>
                <w:lang w:val="en-GB"/>
              </w:rPr>
              <w:t>Time class</w:t>
            </w:r>
          </w:p>
        </w:tc>
        <w:tc>
          <w:tcPr>
            <w:tcW w:w="993" w:type="dxa"/>
            <w:noWrap/>
            <w:hideMark/>
          </w:tcPr>
          <w:p w14:paraId="6F8325C8" w14:textId="77777777" w:rsidR="00F64983" w:rsidRPr="00A27FE2" w:rsidRDefault="00F64983" w:rsidP="00F64983">
            <w:pPr>
              <w:spacing w:line="360" w:lineRule="auto"/>
              <w:jc w:val="right"/>
              <w:rPr>
                <w:sz w:val="20"/>
                <w:szCs w:val="20"/>
                <w:lang w:val="en-GB"/>
              </w:rPr>
            </w:pPr>
            <w:r w:rsidRPr="00A27FE2">
              <w:rPr>
                <w:sz w:val="20"/>
                <w:szCs w:val="20"/>
                <w:lang w:val="en-GB"/>
              </w:rPr>
              <w:t>0</w:t>
            </w:r>
          </w:p>
        </w:tc>
        <w:tc>
          <w:tcPr>
            <w:tcW w:w="992" w:type="dxa"/>
            <w:noWrap/>
            <w:hideMark/>
          </w:tcPr>
          <w:p w14:paraId="154D61EB" w14:textId="77777777" w:rsidR="00F64983" w:rsidRPr="00A27FE2" w:rsidRDefault="00F64983" w:rsidP="00F64983">
            <w:pPr>
              <w:spacing w:line="360" w:lineRule="auto"/>
              <w:jc w:val="right"/>
              <w:rPr>
                <w:sz w:val="20"/>
                <w:szCs w:val="20"/>
                <w:lang w:val="en-GB"/>
              </w:rPr>
            </w:pPr>
            <w:r w:rsidRPr="00A27FE2">
              <w:rPr>
                <w:sz w:val="20"/>
                <w:szCs w:val="20"/>
                <w:lang w:val="en-GB"/>
              </w:rPr>
              <w:t>1</w:t>
            </w:r>
          </w:p>
        </w:tc>
        <w:tc>
          <w:tcPr>
            <w:tcW w:w="992" w:type="dxa"/>
            <w:noWrap/>
            <w:hideMark/>
          </w:tcPr>
          <w:p w14:paraId="54B23C60" w14:textId="77777777" w:rsidR="00F64983" w:rsidRPr="00A27FE2" w:rsidRDefault="00F64983" w:rsidP="00F64983">
            <w:pPr>
              <w:spacing w:line="360" w:lineRule="auto"/>
              <w:jc w:val="right"/>
              <w:rPr>
                <w:sz w:val="20"/>
                <w:szCs w:val="20"/>
                <w:lang w:val="en-GB"/>
              </w:rPr>
            </w:pPr>
            <w:r w:rsidRPr="00A27FE2">
              <w:rPr>
                <w:sz w:val="20"/>
                <w:szCs w:val="20"/>
                <w:lang w:val="en-GB"/>
              </w:rPr>
              <w:t>2</w:t>
            </w:r>
          </w:p>
        </w:tc>
      </w:tr>
      <w:tr w:rsidR="006A0B5F" w:rsidRPr="00A27FE2" w14:paraId="0445E38C" w14:textId="77777777" w:rsidTr="006A0B5F">
        <w:trPr>
          <w:trHeight w:val="300"/>
        </w:trPr>
        <w:tc>
          <w:tcPr>
            <w:tcW w:w="1242" w:type="dxa"/>
            <w:noWrap/>
          </w:tcPr>
          <w:p w14:paraId="2893037F" w14:textId="3EBD814A" w:rsidR="006A0B5F" w:rsidRPr="00A27FE2" w:rsidRDefault="006A0B5F" w:rsidP="0021657C">
            <w:pPr>
              <w:spacing w:line="360" w:lineRule="auto"/>
              <w:jc w:val="both"/>
              <w:rPr>
                <w:sz w:val="20"/>
                <w:szCs w:val="20"/>
                <w:lang w:val="en-GB"/>
              </w:rPr>
            </w:pPr>
            <w:r>
              <w:rPr>
                <w:sz w:val="20"/>
                <w:szCs w:val="20"/>
                <w:lang w:val="en-GB"/>
              </w:rPr>
              <w:t>C11</w:t>
            </w:r>
          </w:p>
        </w:tc>
        <w:tc>
          <w:tcPr>
            <w:tcW w:w="993" w:type="dxa"/>
            <w:noWrap/>
          </w:tcPr>
          <w:p w14:paraId="2AF9DF80" w14:textId="711357DD" w:rsidR="006A0B5F" w:rsidRPr="00A27FE2" w:rsidRDefault="006A0B5F" w:rsidP="00F64983">
            <w:pPr>
              <w:spacing w:line="360" w:lineRule="auto"/>
              <w:jc w:val="right"/>
              <w:rPr>
                <w:sz w:val="20"/>
                <w:szCs w:val="20"/>
                <w:lang w:val="en-GB"/>
              </w:rPr>
            </w:pPr>
            <w:r>
              <w:rPr>
                <w:sz w:val="20"/>
                <w:szCs w:val="20"/>
                <w:lang w:val="en-GB"/>
              </w:rPr>
              <w:t>-</w:t>
            </w:r>
          </w:p>
        </w:tc>
        <w:tc>
          <w:tcPr>
            <w:tcW w:w="992" w:type="dxa"/>
            <w:noWrap/>
          </w:tcPr>
          <w:p w14:paraId="4F000C76" w14:textId="3ADACC7E" w:rsidR="006A0B5F" w:rsidRPr="00A27FE2" w:rsidRDefault="006A0B5F" w:rsidP="00F64983">
            <w:pPr>
              <w:spacing w:line="360" w:lineRule="auto"/>
              <w:jc w:val="right"/>
              <w:rPr>
                <w:sz w:val="20"/>
                <w:szCs w:val="20"/>
                <w:lang w:val="en-GB"/>
              </w:rPr>
            </w:pPr>
            <w:r>
              <w:rPr>
                <w:sz w:val="20"/>
                <w:szCs w:val="20"/>
                <w:lang w:val="en-GB"/>
              </w:rPr>
              <w:t>-</w:t>
            </w:r>
          </w:p>
        </w:tc>
        <w:tc>
          <w:tcPr>
            <w:tcW w:w="992" w:type="dxa"/>
            <w:noWrap/>
          </w:tcPr>
          <w:p w14:paraId="4FEAF856" w14:textId="74B31B25" w:rsidR="006A0B5F" w:rsidRPr="00A27FE2" w:rsidRDefault="006A0B5F" w:rsidP="00F64983">
            <w:pPr>
              <w:spacing w:line="360" w:lineRule="auto"/>
              <w:jc w:val="right"/>
              <w:rPr>
                <w:sz w:val="20"/>
                <w:szCs w:val="20"/>
                <w:lang w:val="en-GB"/>
              </w:rPr>
            </w:pPr>
            <w:r>
              <w:rPr>
                <w:sz w:val="20"/>
                <w:szCs w:val="20"/>
                <w:lang w:val="en-GB"/>
              </w:rPr>
              <w:t>-</w:t>
            </w:r>
          </w:p>
        </w:tc>
      </w:tr>
      <w:tr w:rsidR="00F64983" w:rsidRPr="00A27FE2" w14:paraId="029DD1C7" w14:textId="77777777" w:rsidTr="006A0B5F">
        <w:trPr>
          <w:trHeight w:val="300"/>
        </w:trPr>
        <w:tc>
          <w:tcPr>
            <w:tcW w:w="1242" w:type="dxa"/>
            <w:noWrap/>
            <w:hideMark/>
          </w:tcPr>
          <w:p w14:paraId="3893E081" w14:textId="77777777" w:rsidR="00F64983" w:rsidRPr="00A27FE2" w:rsidRDefault="00F64983" w:rsidP="0021657C">
            <w:pPr>
              <w:spacing w:line="360" w:lineRule="auto"/>
              <w:jc w:val="both"/>
              <w:rPr>
                <w:sz w:val="20"/>
                <w:szCs w:val="20"/>
                <w:lang w:val="en-GB"/>
              </w:rPr>
            </w:pPr>
            <w:r w:rsidRPr="00A27FE2">
              <w:rPr>
                <w:sz w:val="20"/>
                <w:szCs w:val="20"/>
                <w:lang w:val="en-GB"/>
              </w:rPr>
              <w:t>C12</w:t>
            </w:r>
          </w:p>
        </w:tc>
        <w:tc>
          <w:tcPr>
            <w:tcW w:w="993" w:type="dxa"/>
            <w:noWrap/>
            <w:hideMark/>
          </w:tcPr>
          <w:p w14:paraId="7255E185" w14:textId="77777777" w:rsidR="00F64983" w:rsidRPr="00A27FE2" w:rsidRDefault="00F64983" w:rsidP="00F64983">
            <w:pPr>
              <w:spacing w:line="360" w:lineRule="auto"/>
              <w:jc w:val="right"/>
              <w:rPr>
                <w:sz w:val="20"/>
                <w:szCs w:val="20"/>
                <w:lang w:val="en-GB"/>
              </w:rPr>
            </w:pPr>
            <w:r w:rsidRPr="00A27FE2">
              <w:rPr>
                <w:sz w:val="20"/>
                <w:szCs w:val="20"/>
                <w:lang w:val="en-GB"/>
              </w:rPr>
              <w:t>33.806</w:t>
            </w:r>
          </w:p>
        </w:tc>
        <w:tc>
          <w:tcPr>
            <w:tcW w:w="992" w:type="dxa"/>
            <w:noWrap/>
            <w:hideMark/>
          </w:tcPr>
          <w:p w14:paraId="63B9A9A5"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c>
          <w:tcPr>
            <w:tcW w:w="992" w:type="dxa"/>
            <w:noWrap/>
            <w:hideMark/>
          </w:tcPr>
          <w:p w14:paraId="64AE025F"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r>
      <w:tr w:rsidR="00F64983" w:rsidRPr="00A27FE2" w14:paraId="37A2427F" w14:textId="77777777" w:rsidTr="006A0B5F">
        <w:trPr>
          <w:trHeight w:val="300"/>
        </w:trPr>
        <w:tc>
          <w:tcPr>
            <w:tcW w:w="1242" w:type="dxa"/>
            <w:noWrap/>
            <w:hideMark/>
          </w:tcPr>
          <w:p w14:paraId="7B857BE8" w14:textId="77777777" w:rsidR="00F64983" w:rsidRPr="00A27FE2" w:rsidRDefault="00F64983" w:rsidP="0021657C">
            <w:pPr>
              <w:spacing w:line="360" w:lineRule="auto"/>
              <w:jc w:val="both"/>
              <w:rPr>
                <w:sz w:val="20"/>
                <w:szCs w:val="20"/>
                <w:lang w:val="en-GB"/>
              </w:rPr>
            </w:pPr>
            <w:r w:rsidRPr="00A27FE2">
              <w:rPr>
                <w:sz w:val="20"/>
                <w:szCs w:val="20"/>
                <w:lang w:val="en-GB"/>
              </w:rPr>
              <w:t>C13</w:t>
            </w:r>
          </w:p>
        </w:tc>
        <w:tc>
          <w:tcPr>
            <w:tcW w:w="993" w:type="dxa"/>
            <w:noWrap/>
            <w:hideMark/>
          </w:tcPr>
          <w:p w14:paraId="5EE0A849" w14:textId="77777777" w:rsidR="00F64983" w:rsidRPr="00A27FE2" w:rsidRDefault="00F64983" w:rsidP="00F64983">
            <w:pPr>
              <w:spacing w:line="360" w:lineRule="auto"/>
              <w:jc w:val="right"/>
              <w:rPr>
                <w:sz w:val="20"/>
                <w:szCs w:val="20"/>
                <w:lang w:val="en-GB"/>
              </w:rPr>
            </w:pPr>
            <w:r w:rsidRPr="00A27FE2">
              <w:rPr>
                <w:sz w:val="20"/>
                <w:szCs w:val="20"/>
                <w:lang w:val="en-GB"/>
              </w:rPr>
              <w:t>31.146</w:t>
            </w:r>
          </w:p>
        </w:tc>
        <w:tc>
          <w:tcPr>
            <w:tcW w:w="992" w:type="dxa"/>
            <w:noWrap/>
            <w:hideMark/>
          </w:tcPr>
          <w:p w14:paraId="6BA4F25A"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c>
          <w:tcPr>
            <w:tcW w:w="992" w:type="dxa"/>
            <w:noWrap/>
            <w:hideMark/>
          </w:tcPr>
          <w:p w14:paraId="31F24DDF"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r>
      <w:tr w:rsidR="00F64983" w:rsidRPr="00A27FE2" w14:paraId="1634BC1D" w14:textId="77777777" w:rsidTr="006A0B5F">
        <w:trPr>
          <w:trHeight w:val="300"/>
        </w:trPr>
        <w:tc>
          <w:tcPr>
            <w:tcW w:w="1242" w:type="dxa"/>
            <w:noWrap/>
            <w:hideMark/>
          </w:tcPr>
          <w:p w14:paraId="66DDDDD9" w14:textId="77777777" w:rsidR="00F64983" w:rsidRPr="00A27FE2" w:rsidRDefault="00F64983" w:rsidP="0021657C">
            <w:pPr>
              <w:spacing w:line="360" w:lineRule="auto"/>
              <w:jc w:val="both"/>
              <w:rPr>
                <w:sz w:val="20"/>
                <w:szCs w:val="20"/>
                <w:lang w:val="en-GB"/>
              </w:rPr>
            </w:pPr>
            <w:r w:rsidRPr="00A27FE2">
              <w:rPr>
                <w:sz w:val="20"/>
                <w:szCs w:val="20"/>
                <w:lang w:val="en-GB"/>
              </w:rPr>
              <w:t>T1</w:t>
            </w:r>
          </w:p>
        </w:tc>
        <w:tc>
          <w:tcPr>
            <w:tcW w:w="993" w:type="dxa"/>
            <w:noWrap/>
            <w:hideMark/>
          </w:tcPr>
          <w:p w14:paraId="2BD42D6E" w14:textId="77777777" w:rsidR="00F64983" w:rsidRPr="00A27FE2" w:rsidRDefault="00F64983" w:rsidP="00F64983">
            <w:pPr>
              <w:spacing w:line="360" w:lineRule="auto"/>
              <w:jc w:val="right"/>
              <w:rPr>
                <w:sz w:val="20"/>
                <w:szCs w:val="20"/>
                <w:lang w:val="en-GB"/>
              </w:rPr>
            </w:pPr>
            <w:r w:rsidRPr="00A27FE2">
              <w:rPr>
                <w:sz w:val="20"/>
                <w:szCs w:val="20"/>
                <w:lang w:val="en-GB"/>
              </w:rPr>
              <w:t>31.644</w:t>
            </w:r>
          </w:p>
        </w:tc>
        <w:tc>
          <w:tcPr>
            <w:tcW w:w="992" w:type="dxa"/>
            <w:noWrap/>
            <w:hideMark/>
          </w:tcPr>
          <w:p w14:paraId="05DFAC8E"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c>
          <w:tcPr>
            <w:tcW w:w="992" w:type="dxa"/>
            <w:noWrap/>
            <w:hideMark/>
          </w:tcPr>
          <w:p w14:paraId="70EB8406"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r>
      <w:tr w:rsidR="00F64983" w:rsidRPr="00A27FE2" w14:paraId="15CC6B55" w14:textId="77777777" w:rsidTr="006A0B5F">
        <w:trPr>
          <w:trHeight w:val="300"/>
        </w:trPr>
        <w:tc>
          <w:tcPr>
            <w:tcW w:w="1242" w:type="dxa"/>
            <w:noWrap/>
            <w:hideMark/>
          </w:tcPr>
          <w:p w14:paraId="0021679A" w14:textId="77777777" w:rsidR="00F64983" w:rsidRPr="00A27FE2" w:rsidRDefault="00F64983" w:rsidP="0021657C">
            <w:pPr>
              <w:spacing w:line="360" w:lineRule="auto"/>
              <w:jc w:val="both"/>
              <w:rPr>
                <w:sz w:val="20"/>
                <w:szCs w:val="20"/>
                <w:lang w:val="en-GB"/>
              </w:rPr>
            </w:pPr>
            <w:r w:rsidRPr="00A27FE2">
              <w:rPr>
                <w:sz w:val="20"/>
                <w:szCs w:val="20"/>
                <w:lang w:val="en-GB"/>
              </w:rPr>
              <w:t>T2</w:t>
            </w:r>
          </w:p>
        </w:tc>
        <w:tc>
          <w:tcPr>
            <w:tcW w:w="993" w:type="dxa"/>
            <w:noWrap/>
            <w:hideMark/>
          </w:tcPr>
          <w:p w14:paraId="606FE77D" w14:textId="77777777" w:rsidR="00F64983" w:rsidRPr="00A27FE2" w:rsidRDefault="00F64983" w:rsidP="00F64983">
            <w:pPr>
              <w:spacing w:line="360" w:lineRule="auto"/>
              <w:jc w:val="right"/>
              <w:rPr>
                <w:sz w:val="20"/>
                <w:szCs w:val="20"/>
                <w:lang w:val="en-GB"/>
              </w:rPr>
            </w:pPr>
            <w:r w:rsidRPr="00A27FE2">
              <w:rPr>
                <w:sz w:val="20"/>
                <w:szCs w:val="20"/>
                <w:lang w:val="en-GB"/>
              </w:rPr>
              <w:t>30.369</w:t>
            </w:r>
          </w:p>
        </w:tc>
        <w:tc>
          <w:tcPr>
            <w:tcW w:w="992" w:type="dxa"/>
            <w:noWrap/>
            <w:hideMark/>
          </w:tcPr>
          <w:p w14:paraId="40108438"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c>
          <w:tcPr>
            <w:tcW w:w="992" w:type="dxa"/>
            <w:noWrap/>
            <w:hideMark/>
          </w:tcPr>
          <w:p w14:paraId="54AD4211"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r>
      <w:tr w:rsidR="00F64983" w:rsidRPr="00A27FE2" w14:paraId="061D000A" w14:textId="77777777" w:rsidTr="006A0B5F">
        <w:trPr>
          <w:trHeight w:val="300"/>
        </w:trPr>
        <w:tc>
          <w:tcPr>
            <w:tcW w:w="1242" w:type="dxa"/>
            <w:noWrap/>
            <w:hideMark/>
          </w:tcPr>
          <w:p w14:paraId="5E3E5798" w14:textId="77777777" w:rsidR="00F64983" w:rsidRPr="00A27FE2" w:rsidRDefault="00F64983" w:rsidP="0021657C">
            <w:pPr>
              <w:spacing w:line="360" w:lineRule="auto"/>
              <w:jc w:val="both"/>
              <w:rPr>
                <w:sz w:val="20"/>
                <w:szCs w:val="20"/>
                <w:lang w:val="en-GB"/>
              </w:rPr>
            </w:pPr>
            <w:r w:rsidRPr="00A27FE2">
              <w:rPr>
                <w:sz w:val="20"/>
                <w:szCs w:val="20"/>
                <w:lang w:val="en-GB"/>
              </w:rPr>
              <w:t>T3</w:t>
            </w:r>
          </w:p>
        </w:tc>
        <w:tc>
          <w:tcPr>
            <w:tcW w:w="993" w:type="dxa"/>
            <w:noWrap/>
            <w:hideMark/>
          </w:tcPr>
          <w:p w14:paraId="337D8A4C" w14:textId="77777777" w:rsidR="00F64983" w:rsidRPr="00A27FE2" w:rsidRDefault="00F64983" w:rsidP="00F64983">
            <w:pPr>
              <w:spacing w:line="360" w:lineRule="auto"/>
              <w:jc w:val="right"/>
              <w:rPr>
                <w:sz w:val="20"/>
                <w:szCs w:val="20"/>
                <w:lang w:val="en-GB"/>
              </w:rPr>
            </w:pPr>
            <w:r w:rsidRPr="00A27FE2">
              <w:rPr>
                <w:sz w:val="20"/>
                <w:szCs w:val="20"/>
                <w:lang w:val="en-GB"/>
              </w:rPr>
              <w:t>31.004</w:t>
            </w:r>
          </w:p>
        </w:tc>
        <w:tc>
          <w:tcPr>
            <w:tcW w:w="992" w:type="dxa"/>
            <w:noWrap/>
            <w:hideMark/>
          </w:tcPr>
          <w:p w14:paraId="722F56AE"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c>
          <w:tcPr>
            <w:tcW w:w="992" w:type="dxa"/>
            <w:noWrap/>
            <w:hideMark/>
          </w:tcPr>
          <w:p w14:paraId="1D1D3F95" w14:textId="77777777" w:rsidR="00F64983" w:rsidRPr="00A27FE2" w:rsidRDefault="00F64983" w:rsidP="00F64983">
            <w:pPr>
              <w:spacing w:line="360" w:lineRule="auto"/>
              <w:jc w:val="right"/>
              <w:rPr>
                <w:sz w:val="20"/>
                <w:szCs w:val="20"/>
                <w:lang w:val="en-GB"/>
              </w:rPr>
            </w:pPr>
            <w:r w:rsidRPr="00A27FE2">
              <w:rPr>
                <w:sz w:val="20"/>
                <w:szCs w:val="20"/>
                <w:lang w:val="en-GB"/>
              </w:rPr>
              <w:t>90.707</w:t>
            </w:r>
          </w:p>
        </w:tc>
      </w:tr>
      <w:tr w:rsidR="00F64983" w:rsidRPr="00A27FE2" w14:paraId="2AF98D8F" w14:textId="77777777" w:rsidTr="006A0B5F">
        <w:trPr>
          <w:trHeight w:val="300"/>
        </w:trPr>
        <w:tc>
          <w:tcPr>
            <w:tcW w:w="1242" w:type="dxa"/>
            <w:noWrap/>
            <w:hideMark/>
          </w:tcPr>
          <w:p w14:paraId="219728FF" w14:textId="77777777" w:rsidR="00F64983" w:rsidRPr="00A27FE2" w:rsidRDefault="00F64983" w:rsidP="0021657C">
            <w:pPr>
              <w:spacing w:line="360" w:lineRule="auto"/>
              <w:jc w:val="both"/>
              <w:rPr>
                <w:sz w:val="20"/>
                <w:szCs w:val="20"/>
                <w:lang w:val="en-GB"/>
              </w:rPr>
            </w:pPr>
            <w:r w:rsidRPr="00A27FE2">
              <w:rPr>
                <w:sz w:val="20"/>
                <w:szCs w:val="20"/>
                <w:lang w:val="en-GB"/>
              </w:rPr>
              <w:t>T4</w:t>
            </w:r>
          </w:p>
        </w:tc>
        <w:tc>
          <w:tcPr>
            <w:tcW w:w="993" w:type="dxa"/>
            <w:noWrap/>
            <w:hideMark/>
          </w:tcPr>
          <w:p w14:paraId="5D09829E" w14:textId="77777777" w:rsidR="00F64983" w:rsidRPr="00A27FE2" w:rsidRDefault="00F64983" w:rsidP="00F64983">
            <w:pPr>
              <w:spacing w:line="360" w:lineRule="auto"/>
              <w:jc w:val="right"/>
              <w:rPr>
                <w:sz w:val="20"/>
                <w:szCs w:val="20"/>
                <w:lang w:val="en-GB"/>
              </w:rPr>
            </w:pPr>
            <w:r w:rsidRPr="00A27FE2">
              <w:rPr>
                <w:sz w:val="20"/>
                <w:szCs w:val="20"/>
                <w:lang w:val="en-GB"/>
              </w:rPr>
              <w:t>31.396</w:t>
            </w:r>
          </w:p>
        </w:tc>
        <w:tc>
          <w:tcPr>
            <w:tcW w:w="992" w:type="dxa"/>
            <w:noWrap/>
            <w:hideMark/>
          </w:tcPr>
          <w:p w14:paraId="50E4CFC6"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c>
          <w:tcPr>
            <w:tcW w:w="992" w:type="dxa"/>
            <w:noWrap/>
            <w:hideMark/>
          </w:tcPr>
          <w:p w14:paraId="7503B9BD" w14:textId="77777777" w:rsidR="00F64983" w:rsidRPr="00A27FE2" w:rsidRDefault="00F64983" w:rsidP="00F64983">
            <w:pPr>
              <w:spacing w:line="360" w:lineRule="auto"/>
              <w:jc w:val="right"/>
              <w:rPr>
                <w:sz w:val="20"/>
                <w:szCs w:val="20"/>
                <w:lang w:val="en-GB"/>
              </w:rPr>
            </w:pPr>
            <w:r w:rsidRPr="00A27FE2">
              <w:rPr>
                <w:sz w:val="20"/>
                <w:szCs w:val="20"/>
                <w:lang w:val="en-GB"/>
              </w:rPr>
              <w:t>89.844</w:t>
            </w:r>
          </w:p>
        </w:tc>
      </w:tr>
      <w:tr w:rsidR="00F64983" w:rsidRPr="00A27FE2" w14:paraId="20F52B7A" w14:textId="77777777" w:rsidTr="006A0B5F">
        <w:trPr>
          <w:trHeight w:val="300"/>
        </w:trPr>
        <w:tc>
          <w:tcPr>
            <w:tcW w:w="1242" w:type="dxa"/>
            <w:noWrap/>
            <w:hideMark/>
          </w:tcPr>
          <w:p w14:paraId="42B87134" w14:textId="77777777" w:rsidR="00F64983" w:rsidRPr="00A27FE2" w:rsidRDefault="00F64983" w:rsidP="0021657C">
            <w:pPr>
              <w:spacing w:line="360" w:lineRule="auto"/>
              <w:jc w:val="both"/>
              <w:rPr>
                <w:sz w:val="20"/>
                <w:szCs w:val="20"/>
                <w:lang w:val="en-GB"/>
              </w:rPr>
            </w:pPr>
            <w:r w:rsidRPr="00A27FE2">
              <w:rPr>
                <w:sz w:val="20"/>
                <w:szCs w:val="20"/>
                <w:lang w:val="en-GB"/>
              </w:rPr>
              <w:t>T5</w:t>
            </w:r>
          </w:p>
        </w:tc>
        <w:tc>
          <w:tcPr>
            <w:tcW w:w="993" w:type="dxa"/>
            <w:noWrap/>
            <w:hideMark/>
          </w:tcPr>
          <w:p w14:paraId="5F46C437" w14:textId="3D3EED45" w:rsidR="00F64983" w:rsidRPr="00A27FE2" w:rsidRDefault="00F64983" w:rsidP="00F64983">
            <w:pPr>
              <w:spacing w:line="360" w:lineRule="auto"/>
              <w:jc w:val="right"/>
              <w:rPr>
                <w:sz w:val="20"/>
                <w:szCs w:val="20"/>
                <w:lang w:val="en-GB"/>
              </w:rPr>
            </w:pPr>
            <w:r w:rsidRPr="00A27FE2">
              <w:rPr>
                <w:sz w:val="20"/>
                <w:szCs w:val="20"/>
                <w:lang w:val="en-GB"/>
              </w:rPr>
              <w:t>31.3</w:t>
            </w:r>
            <w:r>
              <w:rPr>
                <w:sz w:val="20"/>
                <w:szCs w:val="20"/>
                <w:lang w:val="en-GB"/>
              </w:rPr>
              <w:t>00</w:t>
            </w:r>
          </w:p>
        </w:tc>
        <w:tc>
          <w:tcPr>
            <w:tcW w:w="992" w:type="dxa"/>
            <w:noWrap/>
            <w:hideMark/>
          </w:tcPr>
          <w:p w14:paraId="38E2655F" w14:textId="45799BA2" w:rsidR="00F64983" w:rsidRPr="00A27FE2" w:rsidRDefault="00F64983" w:rsidP="00F64983">
            <w:pPr>
              <w:spacing w:line="360" w:lineRule="auto"/>
              <w:jc w:val="right"/>
              <w:rPr>
                <w:sz w:val="20"/>
                <w:szCs w:val="20"/>
                <w:lang w:val="en-GB"/>
              </w:rPr>
            </w:pPr>
            <w:r w:rsidRPr="00A27FE2">
              <w:rPr>
                <w:sz w:val="20"/>
                <w:szCs w:val="20"/>
                <w:lang w:val="en-GB"/>
              </w:rPr>
              <w:t>79.23</w:t>
            </w:r>
            <w:r>
              <w:rPr>
                <w:sz w:val="20"/>
                <w:szCs w:val="20"/>
                <w:lang w:val="en-GB"/>
              </w:rPr>
              <w:t>0</w:t>
            </w:r>
          </w:p>
        </w:tc>
        <w:tc>
          <w:tcPr>
            <w:tcW w:w="992" w:type="dxa"/>
            <w:noWrap/>
            <w:hideMark/>
          </w:tcPr>
          <w:p w14:paraId="6057BCDC" w14:textId="77777777" w:rsidR="00F64983" w:rsidRPr="00A27FE2" w:rsidRDefault="00F64983" w:rsidP="00F64983">
            <w:pPr>
              <w:spacing w:line="360" w:lineRule="auto"/>
              <w:jc w:val="right"/>
              <w:rPr>
                <w:sz w:val="20"/>
                <w:szCs w:val="20"/>
                <w:lang w:val="en-GB"/>
              </w:rPr>
            </w:pPr>
            <w:r w:rsidRPr="00A27FE2">
              <w:rPr>
                <w:sz w:val="20"/>
                <w:szCs w:val="20"/>
                <w:lang w:val="en-GB"/>
              </w:rPr>
              <w:t>89.553</w:t>
            </w:r>
          </w:p>
        </w:tc>
      </w:tr>
      <w:tr w:rsidR="00F64983" w:rsidRPr="00A27FE2" w14:paraId="6215C804" w14:textId="77777777" w:rsidTr="006A0B5F">
        <w:trPr>
          <w:trHeight w:val="300"/>
        </w:trPr>
        <w:tc>
          <w:tcPr>
            <w:tcW w:w="1242" w:type="dxa"/>
            <w:noWrap/>
            <w:hideMark/>
          </w:tcPr>
          <w:p w14:paraId="78919BD8" w14:textId="77777777" w:rsidR="00F64983" w:rsidRPr="00A27FE2" w:rsidRDefault="00F64983" w:rsidP="0021657C">
            <w:pPr>
              <w:spacing w:line="360" w:lineRule="auto"/>
              <w:jc w:val="both"/>
              <w:rPr>
                <w:sz w:val="20"/>
                <w:szCs w:val="20"/>
                <w:lang w:val="en-GB"/>
              </w:rPr>
            </w:pPr>
            <w:r w:rsidRPr="00A27FE2">
              <w:rPr>
                <w:sz w:val="20"/>
                <w:szCs w:val="20"/>
                <w:lang w:val="en-GB"/>
              </w:rPr>
              <w:t>T6</w:t>
            </w:r>
          </w:p>
        </w:tc>
        <w:tc>
          <w:tcPr>
            <w:tcW w:w="993" w:type="dxa"/>
            <w:noWrap/>
            <w:hideMark/>
          </w:tcPr>
          <w:p w14:paraId="017D7D85" w14:textId="32214017" w:rsidR="00F64983" w:rsidRPr="00A27FE2" w:rsidRDefault="00F64983" w:rsidP="00F64983">
            <w:pPr>
              <w:spacing w:line="360" w:lineRule="auto"/>
              <w:jc w:val="right"/>
              <w:rPr>
                <w:sz w:val="20"/>
                <w:szCs w:val="20"/>
                <w:lang w:val="en-GB"/>
              </w:rPr>
            </w:pPr>
            <w:r w:rsidRPr="00A27FE2">
              <w:rPr>
                <w:sz w:val="20"/>
                <w:szCs w:val="20"/>
                <w:lang w:val="en-GB"/>
              </w:rPr>
              <w:t>32.17</w:t>
            </w:r>
            <w:r>
              <w:rPr>
                <w:sz w:val="20"/>
                <w:szCs w:val="20"/>
                <w:lang w:val="en-GB"/>
              </w:rPr>
              <w:t>0</w:t>
            </w:r>
          </w:p>
        </w:tc>
        <w:tc>
          <w:tcPr>
            <w:tcW w:w="992" w:type="dxa"/>
            <w:noWrap/>
            <w:hideMark/>
          </w:tcPr>
          <w:p w14:paraId="4645046C" w14:textId="77777777" w:rsidR="00F64983" w:rsidRPr="00A27FE2" w:rsidRDefault="00F64983" w:rsidP="00F64983">
            <w:pPr>
              <w:spacing w:line="360" w:lineRule="auto"/>
              <w:jc w:val="right"/>
              <w:rPr>
                <w:sz w:val="20"/>
                <w:szCs w:val="20"/>
                <w:lang w:val="en-GB"/>
              </w:rPr>
            </w:pPr>
            <w:r w:rsidRPr="00A27FE2">
              <w:rPr>
                <w:sz w:val="20"/>
                <w:szCs w:val="20"/>
                <w:lang w:val="en-GB"/>
              </w:rPr>
              <w:t>80.345</w:t>
            </w:r>
          </w:p>
        </w:tc>
        <w:tc>
          <w:tcPr>
            <w:tcW w:w="992" w:type="dxa"/>
            <w:noWrap/>
            <w:hideMark/>
          </w:tcPr>
          <w:p w14:paraId="60C78A69" w14:textId="77777777" w:rsidR="00F64983" w:rsidRPr="00A27FE2" w:rsidRDefault="00F64983" w:rsidP="00F64983">
            <w:pPr>
              <w:spacing w:line="360" w:lineRule="auto"/>
              <w:jc w:val="right"/>
              <w:rPr>
                <w:sz w:val="20"/>
                <w:szCs w:val="20"/>
                <w:lang w:val="en-GB"/>
              </w:rPr>
            </w:pPr>
            <w:r w:rsidRPr="00A27FE2">
              <w:rPr>
                <w:sz w:val="20"/>
                <w:szCs w:val="20"/>
                <w:lang w:val="en-GB"/>
              </w:rPr>
              <w:t>89.113</w:t>
            </w:r>
          </w:p>
        </w:tc>
      </w:tr>
      <w:tr w:rsidR="00F64983" w:rsidRPr="00A27FE2" w14:paraId="320570DB" w14:textId="77777777" w:rsidTr="006A0B5F">
        <w:trPr>
          <w:trHeight w:val="300"/>
        </w:trPr>
        <w:tc>
          <w:tcPr>
            <w:tcW w:w="1242" w:type="dxa"/>
            <w:noWrap/>
            <w:hideMark/>
          </w:tcPr>
          <w:p w14:paraId="78A7348A" w14:textId="77777777" w:rsidR="00F64983" w:rsidRPr="00A27FE2" w:rsidRDefault="00F64983" w:rsidP="0021657C">
            <w:pPr>
              <w:spacing w:line="360" w:lineRule="auto"/>
              <w:jc w:val="both"/>
              <w:rPr>
                <w:sz w:val="20"/>
                <w:szCs w:val="20"/>
                <w:lang w:val="en-GB"/>
              </w:rPr>
            </w:pPr>
            <w:r w:rsidRPr="00A27FE2">
              <w:rPr>
                <w:sz w:val="20"/>
                <w:szCs w:val="20"/>
                <w:lang w:val="en-GB"/>
              </w:rPr>
              <w:t>T7</w:t>
            </w:r>
          </w:p>
        </w:tc>
        <w:tc>
          <w:tcPr>
            <w:tcW w:w="993" w:type="dxa"/>
            <w:noWrap/>
            <w:hideMark/>
          </w:tcPr>
          <w:p w14:paraId="6ED5BEFD"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c>
          <w:tcPr>
            <w:tcW w:w="992" w:type="dxa"/>
            <w:noWrap/>
            <w:hideMark/>
          </w:tcPr>
          <w:p w14:paraId="190CD045" w14:textId="77777777" w:rsidR="00F64983" w:rsidRPr="00A27FE2" w:rsidRDefault="00F64983" w:rsidP="00F64983">
            <w:pPr>
              <w:spacing w:line="360" w:lineRule="auto"/>
              <w:jc w:val="right"/>
              <w:rPr>
                <w:sz w:val="20"/>
                <w:szCs w:val="20"/>
                <w:lang w:val="en-GB"/>
              </w:rPr>
            </w:pPr>
            <w:r w:rsidRPr="00A27FE2">
              <w:rPr>
                <w:sz w:val="20"/>
                <w:szCs w:val="20"/>
                <w:lang w:val="en-GB"/>
              </w:rPr>
              <w:t>82.338</w:t>
            </w:r>
          </w:p>
        </w:tc>
        <w:tc>
          <w:tcPr>
            <w:tcW w:w="992" w:type="dxa"/>
            <w:noWrap/>
            <w:hideMark/>
          </w:tcPr>
          <w:p w14:paraId="1B9EB153" w14:textId="77777777" w:rsidR="00F64983" w:rsidRPr="00A27FE2" w:rsidRDefault="00F64983" w:rsidP="00F64983">
            <w:pPr>
              <w:spacing w:line="360" w:lineRule="auto"/>
              <w:jc w:val="right"/>
              <w:rPr>
                <w:sz w:val="20"/>
                <w:szCs w:val="20"/>
                <w:lang w:val="en-GB"/>
              </w:rPr>
            </w:pPr>
            <w:r w:rsidRPr="00A27FE2">
              <w:rPr>
                <w:sz w:val="20"/>
                <w:szCs w:val="20"/>
                <w:lang w:val="en-GB"/>
              </w:rPr>
              <w:t>89.741</w:t>
            </w:r>
          </w:p>
        </w:tc>
      </w:tr>
      <w:tr w:rsidR="00F64983" w:rsidRPr="00A27FE2" w14:paraId="3AC6D82C" w14:textId="77777777" w:rsidTr="006A0B5F">
        <w:trPr>
          <w:trHeight w:val="300"/>
        </w:trPr>
        <w:tc>
          <w:tcPr>
            <w:tcW w:w="1242" w:type="dxa"/>
            <w:noWrap/>
            <w:hideMark/>
          </w:tcPr>
          <w:p w14:paraId="15C741C6" w14:textId="77777777" w:rsidR="00F64983" w:rsidRPr="00A27FE2" w:rsidRDefault="00F64983" w:rsidP="0021657C">
            <w:pPr>
              <w:spacing w:line="360" w:lineRule="auto"/>
              <w:jc w:val="both"/>
              <w:rPr>
                <w:sz w:val="20"/>
                <w:szCs w:val="20"/>
                <w:lang w:val="en-GB"/>
              </w:rPr>
            </w:pPr>
            <w:r w:rsidRPr="00A27FE2">
              <w:rPr>
                <w:sz w:val="20"/>
                <w:szCs w:val="20"/>
                <w:lang w:val="en-GB"/>
              </w:rPr>
              <w:t>T8</w:t>
            </w:r>
          </w:p>
        </w:tc>
        <w:tc>
          <w:tcPr>
            <w:tcW w:w="993" w:type="dxa"/>
            <w:noWrap/>
            <w:hideMark/>
          </w:tcPr>
          <w:p w14:paraId="7ADE275A" w14:textId="77777777" w:rsidR="00F64983" w:rsidRPr="00A27FE2" w:rsidRDefault="00F64983" w:rsidP="00F64983">
            <w:pPr>
              <w:spacing w:line="360" w:lineRule="auto"/>
              <w:jc w:val="right"/>
              <w:rPr>
                <w:sz w:val="20"/>
                <w:szCs w:val="20"/>
                <w:lang w:val="en-GB"/>
              </w:rPr>
            </w:pPr>
            <w:r w:rsidRPr="00A27FE2">
              <w:rPr>
                <w:sz w:val="20"/>
                <w:szCs w:val="20"/>
                <w:lang w:val="en-GB"/>
              </w:rPr>
              <w:t xml:space="preserve">     na</w:t>
            </w:r>
          </w:p>
        </w:tc>
        <w:tc>
          <w:tcPr>
            <w:tcW w:w="992" w:type="dxa"/>
            <w:noWrap/>
            <w:hideMark/>
          </w:tcPr>
          <w:p w14:paraId="37988F3F" w14:textId="68AA400E" w:rsidR="00F64983" w:rsidRPr="00A27FE2" w:rsidRDefault="00F64983" w:rsidP="00F64983">
            <w:pPr>
              <w:spacing w:line="360" w:lineRule="auto"/>
              <w:jc w:val="right"/>
              <w:rPr>
                <w:sz w:val="20"/>
                <w:szCs w:val="20"/>
                <w:lang w:val="en-GB"/>
              </w:rPr>
            </w:pPr>
            <w:r w:rsidRPr="00A27FE2">
              <w:rPr>
                <w:sz w:val="20"/>
                <w:szCs w:val="20"/>
                <w:lang w:val="en-GB"/>
              </w:rPr>
              <w:t>79.53</w:t>
            </w:r>
            <w:r>
              <w:rPr>
                <w:sz w:val="20"/>
                <w:szCs w:val="20"/>
                <w:lang w:val="en-GB"/>
              </w:rPr>
              <w:t>0</w:t>
            </w:r>
          </w:p>
        </w:tc>
        <w:tc>
          <w:tcPr>
            <w:tcW w:w="992" w:type="dxa"/>
            <w:noWrap/>
            <w:hideMark/>
          </w:tcPr>
          <w:p w14:paraId="72BC3EEC" w14:textId="66684A13" w:rsidR="00F64983" w:rsidRPr="00A27FE2" w:rsidRDefault="00F64983" w:rsidP="00F64983">
            <w:pPr>
              <w:spacing w:line="360" w:lineRule="auto"/>
              <w:jc w:val="right"/>
              <w:rPr>
                <w:sz w:val="20"/>
                <w:szCs w:val="20"/>
                <w:lang w:val="en-GB"/>
              </w:rPr>
            </w:pPr>
            <w:r w:rsidRPr="00A27FE2">
              <w:rPr>
                <w:sz w:val="20"/>
                <w:szCs w:val="20"/>
                <w:lang w:val="en-GB"/>
              </w:rPr>
              <w:t>86.72</w:t>
            </w:r>
            <w:r>
              <w:rPr>
                <w:sz w:val="20"/>
                <w:szCs w:val="20"/>
                <w:lang w:val="en-GB"/>
              </w:rPr>
              <w:t>0</w:t>
            </w:r>
          </w:p>
        </w:tc>
      </w:tr>
    </w:tbl>
    <w:p w14:paraId="79D2795E" w14:textId="07A3E050" w:rsidR="009C7DDD" w:rsidRDefault="009C7DDD" w:rsidP="0030162F">
      <w:pPr>
        <w:spacing w:line="360" w:lineRule="auto"/>
        <w:jc w:val="both"/>
        <w:rPr>
          <w:sz w:val="20"/>
          <w:szCs w:val="20"/>
          <w:lang w:val="en-GB"/>
        </w:rPr>
      </w:pPr>
    </w:p>
    <w:p w14:paraId="443A322E" w14:textId="621DBD06" w:rsidR="00C45368" w:rsidRPr="00A27FE2" w:rsidRDefault="009C7DDD" w:rsidP="009C7DDD">
      <w:pPr>
        <w:spacing w:line="240" w:lineRule="auto"/>
        <w:rPr>
          <w:sz w:val="20"/>
          <w:szCs w:val="20"/>
          <w:lang w:val="en-GB"/>
        </w:rPr>
      </w:pPr>
      <w:r>
        <w:rPr>
          <w:sz w:val="20"/>
          <w:szCs w:val="20"/>
          <w:lang w:val="en-GB"/>
        </w:rPr>
        <w:br w:type="page"/>
      </w:r>
    </w:p>
    <w:tbl>
      <w:tblPr>
        <w:tblStyle w:val="TableGrid"/>
        <w:tblW w:w="0" w:type="auto"/>
        <w:tblLayout w:type="fixed"/>
        <w:tblLook w:val="04A0" w:firstRow="1" w:lastRow="0" w:firstColumn="1" w:lastColumn="0" w:noHBand="0" w:noVBand="1"/>
      </w:tblPr>
      <w:tblGrid>
        <w:gridCol w:w="1242"/>
        <w:gridCol w:w="993"/>
        <w:gridCol w:w="992"/>
      </w:tblGrid>
      <w:tr w:rsidR="00513531" w:rsidRPr="00A27FE2" w14:paraId="36B9040B" w14:textId="77777777" w:rsidTr="006A0B5F">
        <w:trPr>
          <w:trHeight w:val="300"/>
        </w:trPr>
        <w:tc>
          <w:tcPr>
            <w:tcW w:w="3227" w:type="dxa"/>
            <w:gridSpan w:val="3"/>
            <w:noWrap/>
            <w:hideMark/>
          </w:tcPr>
          <w:p w14:paraId="60159319" w14:textId="50717103" w:rsidR="00513531" w:rsidRPr="00A27FE2" w:rsidRDefault="00513531" w:rsidP="00513531">
            <w:pPr>
              <w:spacing w:line="360" w:lineRule="auto"/>
              <w:jc w:val="both"/>
              <w:rPr>
                <w:sz w:val="20"/>
                <w:szCs w:val="20"/>
                <w:lang w:val="en-GB"/>
              </w:rPr>
            </w:pPr>
            <w:r w:rsidRPr="00A27FE2">
              <w:rPr>
                <w:b/>
                <w:bCs/>
                <w:sz w:val="20"/>
                <w:szCs w:val="20"/>
                <w:lang w:val="en-GB"/>
              </w:rPr>
              <w:t xml:space="preserve">Gene: </w:t>
            </w:r>
            <w:r w:rsidRPr="00A27FE2">
              <w:rPr>
                <w:b/>
                <w:bCs/>
                <w:i/>
                <w:sz w:val="20"/>
                <w:szCs w:val="20"/>
                <w:lang w:val="en-GB"/>
              </w:rPr>
              <w:t>hkb</w:t>
            </w:r>
          </w:p>
        </w:tc>
      </w:tr>
      <w:tr w:rsidR="00F64983" w:rsidRPr="00A27FE2" w14:paraId="4EF29258" w14:textId="77777777" w:rsidTr="006A0B5F">
        <w:trPr>
          <w:trHeight w:val="300"/>
        </w:trPr>
        <w:tc>
          <w:tcPr>
            <w:tcW w:w="1242" w:type="dxa"/>
            <w:noWrap/>
            <w:hideMark/>
          </w:tcPr>
          <w:p w14:paraId="72DCEB4A" w14:textId="77777777" w:rsidR="00F64983" w:rsidRPr="00A27FE2" w:rsidRDefault="00F64983" w:rsidP="00513531">
            <w:pPr>
              <w:spacing w:line="360" w:lineRule="auto"/>
              <w:jc w:val="both"/>
              <w:rPr>
                <w:sz w:val="20"/>
                <w:szCs w:val="20"/>
                <w:lang w:val="en-GB"/>
              </w:rPr>
            </w:pPr>
            <w:r w:rsidRPr="00A27FE2">
              <w:rPr>
                <w:sz w:val="20"/>
                <w:szCs w:val="20"/>
                <w:lang w:val="en-GB"/>
              </w:rPr>
              <w:t>Time class</w:t>
            </w:r>
          </w:p>
        </w:tc>
        <w:tc>
          <w:tcPr>
            <w:tcW w:w="993" w:type="dxa"/>
            <w:noWrap/>
            <w:hideMark/>
          </w:tcPr>
          <w:p w14:paraId="24A3D65D" w14:textId="77777777" w:rsidR="00F64983" w:rsidRPr="00A27FE2" w:rsidRDefault="00F64983" w:rsidP="00F64983">
            <w:pPr>
              <w:spacing w:line="360" w:lineRule="auto"/>
              <w:jc w:val="right"/>
              <w:rPr>
                <w:sz w:val="20"/>
                <w:szCs w:val="20"/>
                <w:lang w:val="en-GB"/>
              </w:rPr>
            </w:pPr>
            <w:r w:rsidRPr="00A27FE2">
              <w:rPr>
                <w:sz w:val="20"/>
                <w:szCs w:val="20"/>
                <w:lang w:val="en-GB"/>
              </w:rPr>
              <w:t>0</w:t>
            </w:r>
          </w:p>
        </w:tc>
        <w:tc>
          <w:tcPr>
            <w:tcW w:w="992" w:type="dxa"/>
            <w:noWrap/>
            <w:hideMark/>
          </w:tcPr>
          <w:p w14:paraId="3C6377AA" w14:textId="77777777" w:rsidR="00F64983" w:rsidRPr="00A27FE2" w:rsidRDefault="00F64983" w:rsidP="00F64983">
            <w:pPr>
              <w:spacing w:line="360" w:lineRule="auto"/>
              <w:jc w:val="right"/>
              <w:rPr>
                <w:sz w:val="20"/>
                <w:szCs w:val="20"/>
                <w:lang w:val="en-GB"/>
              </w:rPr>
            </w:pPr>
            <w:r w:rsidRPr="00A27FE2">
              <w:rPr>
                <w:sz w:val="20"/>
                <w:szCs w:val="20"/>
                <w:lang w:val="en-GB"/>
              </w:rPr>
              <w:t>1</w:t>
            </w:r>
          </w:p>
        </w:tc>
      </w:tr>
      <w:tr w:rsidR="00F64983" w:rsidRPr="00A27FE2" w14:paraId="7D9965F8" w14:textId="77777777" w:rsidTr="006A0B5F">
        <w:trPr>
          <w:trHeight w:val="300"/>
        </w:trPr>
        <w:tc>
          <w:tcPr>
            <w:tcW w:w="1242" w:type="dxa"/>
            <w:noWrap/>
            <w:hideMark/>
          </w:tcPr>
          <w:p w14:paraId="4AE50ECA" w14:textId="77777777" w:rsidR="00F64983" w:rsidRPr="00A27FE2" w:rsidRDefault="00F64983" w:rsidP="00513531">
            <w:pPr>
              <w:spacing w:line="360" w:lineRule="auto"/>
              <w:jc w:val="both"/>
              <w:rPr>
                <w:sz w:val="20"/>
                <w:szCs w:val="20"/>
                <w:lang w:val="en-GB"/>
              </w:rPr>
            </w:pPr>
            <w:r w:rsidRPr="00A27FE2">
              <w:rPr>
                <w:sz w:val="20"/>
                <w:szCs w:val="20"/>
                <w:lang w:val="en-GB"/>
              </w:rPr>
              <w:t>C11</w:t>
            </w:r>
          </w:p>
        </w:tc>
        <w:tc>
          <w:tcPr>
            <w:tcW w:w="993" w:type="dxa"/>
            <w:noWrap/>
            <w:hideMark/>
          </w:tcPr>
          <w:p w14:paraId="395436BA" w14:textId="2474E6F9" w:rsidR="00F64983" w:rsidRPr="00A27FE2" w:rsidRDefault="00F64983" w:rsidP="00F64983">
            <w:pPr>
              <w:spacing w:line="360" w:lineRule="auto"/>
              <w:jc w:val="right"/>
              <w:rPr>
                <w:sz w:val="20"/>
                <w:szCs w:val="20"/>
                <w:lang w:val="en-GB"/>
              </w:rPr>
            </w:pPr>
            <w:r w:rsidRPr="00A27FE2">
              <w:rPr>
                <w:sz w:val="20"/>
                <w:szCs w:val="20"/>
                <w:lang w:val="en-GB"/>
              </w:rPr>
              <w:t>-</w:t>
            </w:r>
          </w:p>
        </w:tc>
        <w:tc>
          <w:tcPr>
            <w:tcW w:w="992" w:type="dxa"/>
            <w:noWrap/>
            <w:hideMark/>
          </w:tcPr>
          <w:p w14:paraId="6EC4590E" w14:textId="33CDB719" w:rsidR="00F64983" w:rsidRPr="00A27FE2" w:rsidRDefault="00F64983" w:rsidP="00F64983">
            <w:pPr>
              <w:spacing w:line="360" w:lineRule="auto"/>
              <w:jc w:val="right"/>
              <w:rPr>
                <w:sz w:val="20"/>
                <w:szCs w:val="20"/>
                <w:lang w:val="en-GB"/>
              </w:rPr>
            </w:pPr>
            <w:r w:rsidRPr="00A27FE2">
              <w:rPr>
                <w:sz w:val="20"/>
                <w:szCs w:val="20"/>
                <w:lang w:val="en-GB"/>
              </w:rPr>
              <w:t>-</w:t>
            </w:r>
          </w:p>
        </w:tc>
      </w:tr>
      <w:tr w:rsidR="00F64983" w:rsidRPr="00A27FE2" w14:paraId="325FF140" w14:textId="77777777" w:rsidTr="006A0B5F">
        <w:trPr>
          <w:trHeight w:val="300"/>
        </w:trPr>
        <w:tc>
          <w:tcPr>
            <w:tcW w:w="1242" w:type="dxa"/>
            <w:noWrap/>
            <w:hideMark/>
          </w:tcPr>
          <w:p w14:paraId="00E9CCEA" w14:textId="77777777" w:rsidR="00F64983" w:rsidRPr="00A27FE2" w:rsidRDefault="00F64983" w:rsidP="00513531">
            <w:pPr>
              <w:spacing w:line="360" w:lineRule="auto"/>
              <w:jc w:val="both"/>
              <w:rPr>
                <w:sz w:val="20"/>
                <w:szCs w:val="20"/>
                <w:lang w:val="en-GB"/>
              </w:rPr>
            </w:pPr>
            <w:r w:rsidRPr="00A27FE2">
              <w:rPr>
                <w:sz w:val="20"/>
                <w:szCs w:val="20"/>
                <w:lang w:val="en-GB"/>
              </w:rPr>
              <w:t>C12</w:t>
            </w:r>
          </w:p>
        </w:tc>
        <w:tc>
          <w:tcPr>
            <w:tcW w:w="993" w:type="dxa"/>
            <w:noWrap/>
            <w:hideMark/>
          </w:tcPr>
          <w:p w14:paraId="19404C6A" w14:textId="77777777" w:rsidR="00F64983" w:rsidRPr="00A27FE2" w:rsidRDefault="00F64983" w:rsidP="00F64983">
            <w:pPr>
              <w:spacing w:line="360" w:lineRule="auto"/>
              <w:jc w:val="right"/>
              <w:rPr>
                <w:sz w:val="20"/>
                <w:szCs w:val="20"/>
                <w:lang w:val="en-GB"/>
              </w:rPr>
            </w:pPr>
            <w:r w:rsidRPr="00A27FE2">
              <w:rPr>
                <w:sz w:val="20"/>
                <w:szCs w:val="20"/>
                <w:lang w:val="en-GB"/>
              </w:rPr>
              <w:t>8.253</w:t>
            </w:r>
          </w:p>
        </w:tc>
        <w:tc>
          <w:tcPr>
            <w:tcW w:w="992" w:type="dxa"/>
            <w:noWrap/>
            <w:hideMark/>
          </w:tcPr>
          <w:p w14:paraId="52C0328B" w14:textId="77777777" w:rsidR="00F64983" w:rsidRPr="00A27FE2" w:rsidRDefault="00F64983" w:rsidP="00F64983">
            <w:pPr>
              <w:spacing w:line="360" w:lineRule="auto"/>
              <w:jc w:val="right"/>
              <w:rPr>
                <w:sz w:val="20"/>
                <w:szCs w:val="20"/>
                <w:lang w:val="en-GB"/>
              </w:rPr>
            </w:pPr>
            <w:r w:rsidRPr="00A27FE2">
              <w:rPr>
                <w:sz w:val="20"/>
                <w:szCs w:val="20"/>
                <w:lang w:val="en-GB"/>
              </w:rPr>
              <w:t>90.453</w:t>
            </w:r>
          </w:p>
        </w:tc>
      </w:tr>
      <w:tr w:rsidR="00F64983" w:rsidRPr="00A27FE2" w14:paraId="48F19F12" w14:textId="77777777" w:rsidTr="006A0B5F">
        <w:trPr>
          <w:trHeight w:val="300"/>
        </w:trPr>
        <w:tc>
          <w:tcPr>
            <w:tcW w:w="1242" w:type="dxa"/>
            <w:noWrap/>
            <w:hideMark/>
          </w:tcPr>
          <w:p w14:paraId="25B6F1E1" w14:textId="77777777" w:rsidR="00F64983" w:rsidRPr="00A27FE2" w:rsidRDefault="00F64983" w:rsidP="00513531">
            <w:pPr>
              <w:spacing w:line="360" w:lineRule="auto"/>
              <w:jc w:val="both"/>
              <w:rPr>
                <w:sz w:val="20"/>
                <w:szCs w:val="20"/>
                <w:lang w:val="en-GB"/>
              </w:rPr>
            </w:pPr>
            <w:r w:rsidRPr="00A27FE2">
              <w:rPr>
                <w:sz w:val="20"/>
                <w:szCs w:val="20"/>
                <w:lang w:val="en-GB"/>
              </w:rPr>
              <w:t>C13</w:t>
            </w:r>
          </w:p>
        </w:tc>
        <w:tc>
          <w:tcPr>
            <w:tcW w:w="993" w:type="dxa"/>
            <w:noWrap/>
            <w:hideMark/>
          </w:tcPr>
          <w:p w14:paraId="5B6C9BC1" w14:textId="77777777" w:rsidR="00F64983" w:rsidRPr="00A27FE2" w:rsidRDefault="00F64983" w:rsidP="00F64983">
            <w:pPr>
              <w:spacing w:line="360" w:lineRule="auto"/>
              <w:jc w:val="right"/>
              <w:rPr>
                <w:sz w:val="20"/>
                <w:szCs w:val="20"/>
                <w:lang w:val="en-GB"/>
              </w:rPr>
            </w:pPr>
            <w:r w:rsidRPr="00A27FE2">
              <w:rPr>
                <w:sz w:val="20"/>
                <w:szCs w:val="20"/>
                <w:lang w:val="en-GB"/>
              </w:rPr>
              <w:t>7.491</w:t>
            </w:r>
          </w:p>
        </w:tc>
        <w:tc>
          <w:tcPr>
            <w:tcW w:w="992" w:type="dxa"/>
            <w:noWrap/>
            <w:hideMark/>
          </w:tcPr>
          <w:p w14:paraId="70A01925" w14:textId="77777777" w:rsidR="00F64983" w:rsidRPr="00A27FE2" w:rsidRDefault="00F64983" w:rsidP="00F64983">
            <w:pPr>
              <w:spacing w:line="360" w:lineRule="auto"/>
              <w:jc w:val="right"/>
              <w:rPr>
                <w:sz w:val="20"/>
                <w:szCs w:val="20"/>
                <w:lang w:val="en-GB"/>
              </w:rPr>
            </w:pPr>
            <w:r w:rsidRPr="00A27FE2">
              <w:rPr>
                <w:sz w:val="20"/>
                <w:szCs w:val="20"/>
                <w:lang w:val="en-GB"/>
              </w:rPr>
              <w:t>88.655</w:t>
            </w:r>
          </w:p>
        </w:tc>
      </w:tr>
      <w:tr w:rsidR="00F64983" w:rsidRPr="00A27FE2" w14:paraId="6597DF3E" w14:textId="77777777" w:rsidTr="006A0B5F">
        <w:trPr>
          <w:trHeight w:val="300"/>
        </w:trPr>
        <w:tc>
          <w:tcPr>
            <w:tcW w:w="1242" w:type="dxa"/>
            <w:noWrap/>
            <w:hideMark/>
          </w:tcPr>
          <w:p w14:paraId="78704E7A" w14:textId="77777777" w:rsidR="00F64983" w:rsidRPr="00A27FE2" w:rsidRDefault="00F64983" w:rsidP="00513531">
            <w:pPr>
              <w:spacing w:line="360" w:lineRule="auto"/>
              <w:jc w:val="both"/>
              <w:rPr>
                <w:sz w:val="20"/>
                <w:szCs w:val="20"/>
                <w:lang w:val="en-GB"/>
              </w:rPr>
            </w:pPr>
            <w:r w:rsidRPr="00A27FE2">
              <w:rPr>
                <w:sz w:val="20"/>
                <w:szCs w:val="20"/>
                <w:lang w:val="en-GB"/>
              </w:rPr>
              <w:t>T1</w:t>
            </w:r>
          </w:p>
        </w:tc>
        <w:tc>
          <w:tcPr>
            <w:tcW w:w="993" w:type="dxa"/>
            <w:noWrap/>
            <w:hideMark/>
          </w:tcPr>
          <w:p w14:paraId="43AF867F" w14:textId="6C1DFA07" w:rsidR="00F64983" w:rsidRPr="00A27FE2" w:rsidRDefault="00F64983" w:rsidP="00F64983">
            <w:pPr>
              <w:spacing w:line="360" w:lineRule="auto"/>
              <w:jc w:val="right"/>
              <w:rPr>
                <w:sz w:val="20"/>
                <w:szCs w:val="20"/>
                <w:lang w:val="en-GB"/>
              </w:rPr>
            </w:pPr>
            <w:r w:rsidRPr="00A27FE2">
              <w:rPr>
                <w:sz w:val="20"/>
                <w:szCs w:val="20"/>
                <w:lang w:val="en-GB"/>
              </w:rPr>
              <w:t>7.89</w:t>
            </w:r>
            <w:r w:rsidR="006A0B5F">
              <w:rPr>
                <w:sz w:val="20"/>
                <w:szCs w:val="20"/>
                <w:lang w:val="en-GB"/>
              </w:rPr>
              <w:t>0</w:t>
            </w:r>
          </w:p>
        </w:tc>
        <w:tc>
          <w:tcPr>
            <w:tcW w:w="992" w:type="dxa"/>
            <w:noWrap/>
            <w:hideMark/>
          </w:tcPr>
          <w:p w14:paraId="3FC78DCE" w14:textId="77777777" w:rsidR="00F64983" w:rsidRPr="00A27FE2" w:rsidRDefault="00F64983" w:rsidP="00F64983">
            <w:pPr>
              <w:spacing w:line="360" w:lineRule="auto"/>
              <w:jc w:val="right"/>
              <w:rPr>
                <w:sz w:val="20"/>
                <w:szCs w:val="20"/>
                <w:lang w:val="en-GB"/>
              </w:rPr>
            </w:pPr>
            <w:r w:rsidRPr="00A27FE2">
              <w:rPr>
                <w:sz w:val="20"/>
                <w:szCs w:val="20"/>
                <w:lang w:val="en-GB"/>
              </w:rPr>
              <w:t>89.455</w:t>
            </w:r>
          </w:p>
        </w:tc>
      </w:tr>
      <w:tr w:rsidR="00F64983" w:rsidRPr="00A27FE2" w14:paraId="1ED37EAF" w14:textId="77777777" w:rsidTr="006A0B5F">
        <w:trPr>
          <w:trHeight w:val="300"/>
        </w:trPr>
        <w:tc>
          <w:tcPr>
            <w:tcW w:w="1242" w:type="dxa"/>
            <w:noWrap/>
            <w:hideMark/>
          </w:tcPr>
          <w:p w14:paraId="0E5C2B56" w14:textId="77777777" w:rsidR="00F64983" w:rsidRPr="00A27FE2" w:rsidRDefault="00F64983" w:rsidP="00513531">
            <w:pPr>
              <w:spacing w:line="360" w:lineRule="auto"/>
              <w:jc w:val="both"/>
              <w:rPr>
                <w:sz w:val="20"/>
                <w:szCs w:val="20"/>
                <w:lang w:val="en-GB"/>
              </w:rPr>
            </w:pPr>
            <w:r w:rsidRPr="00A27FE2">
              <w:rPr>
                <w:sz w:val="20"/>
                <w:szCs w:val="20"/>
                <w:lang w:val="en-GB"/>
              </w:rPr>
              <w:t>T2</w:t>
            </w:r>
          </w:p>
        </w:tc>
        <w:tc>
          <w:tcPr>
            <w:tcW w:w="993" w:type="dxa"/>
            <w:noWrap/>
            <w:hideMark/>
          </w:tcPr>
          <w:p w14:paraId="29360A1A" w14:textId="77777777" w:rsidR="00F64983" w:rsidRPr="00A27FE2" w:rsidRDefault="00F64983" w:rsidP="00F64983">
            <w:pPr>
              <w:spacing w:line="360" w:lineRule="auto"/>
              <w:jc w:val="right"/>
              <w:rPr>
                <w:sz w:val="20"/>
                <w:szCs w:val="20"/>
                <w:lang w:val="en-GB"/>
              </w:rPr>
            </w:pPr>
            <w:r w:rsidRPr="00A27FE2">
              <w:rPr>
                <w:sz w:val="20"/>
                <w:szCs w:val="20"/>
                <w:lang w:val="en-GB"/>
              </w:rPr>
              <w:t>7.186</w:t>
            </w:r>
          </w:p>
        </w:tc>
        <w:tc>
          <w:tcPr>
            <w:tcW w:w="992" w:type="dxa"/>
            <w:noWrap/>
            <w:hideMark/>
          </w:tcPr>
          <w:p w14:paraId="192E432B" w14:textId="77777777" w:rsidR="00F64983" w:rsidRPr="00A27FE2" w:rsidRDefault="00F64983" w:rsidP="00F64983">
            <w:pPr>
              <w:spacing w:line="360" w:lineRule="auto"/>
              <w:jc w:val="right"/>
              <w:rPr>
                <w:sz w:val="20"/>
                <w:szCs w:val="20"/>
                <w:lang w:val="en-GB"/>
              </w:rPr>
            </w:pPr>
            <w:r w:rsidRPr="00A27FE2">
              <w:rPr>
                <w:sz w:val="20"/>
                <w:szCs w:val="20"/>
                <w:lang w:val="en-GB"/>
              </w:rPr>
              <w:t>89.257</w:t>
            </w:r>
          </w:p>
        </w:tc>
      </w:tr>
      <w:tr w:rsidR="00F64983" w:rsidRPr="00A27FE2" w14:paraId="2A0E3863" w14:textId="77777777" w:rsidTr="006A0B5F">
        <w:trPr>
          <w:trHeight w:val="300"/>
        </w:trPr>
        <w:tc>
          <w:tcPr>
            <w:tcW w:w="1242" w:type="dxa"/>
            <w:noWrap/>
            <w:hideMark/>
          </w:tcPr>
          <w:p w14:paraId="32AFC84B" w14:textId="77777777" w:rsidR="00F64983" w:rsidRPr="00A27FE2" w:rsidRDefault="00F64983" w:rsidP="00513531">
            <w:pPr>
              <w:spacing w:line="360" w:lineRule="auto"/>
              <w:jc w:val="both"/>
              <w:rPr>
                <w:sz w:val="20"/>
                <w:szCs w:val="20"/>
                <w:lang w:val="en-GB"/>
              </w:rPr>
            </w:pPr>
            <w:r w:rsidRPr="00A27FE2">
              <w:rPr>
                <w:sz w:val="20"/>
                <w:szCs w:val="20"/>
                <w:lang w:val="en-GB"/>
              </w:rPr>
              <w:t>T3</w:t>
            </w:r>
          </w:p>
        </w:tc>
        <w:tc>
          <w:tcPr>
            <w:tcW w:w="993" w:type="dxa"/>
            <w:noWrap/>
            <w:hideMark/>
          </w:tcPr>
          <w:p w14:paraId="4FA5FF15" w14:textId="77777777" w:rsidR="00F64983" w:rsidRPr="00A27FE2" w:rsidRDefault="00F64983" w:rsidP="00F64983">
            <w:pPr>
              <w:spacing w:line="360" w:lineRule="auto"/>
              <w:jc w:val="right"/>
              <w:rPr>
                <w:sz w:val="20"/>
                <w:szCs w:val="20"/>
                <w:lang w:val="en-GB"/>
              </w:rPr>
            </w:pPr>
            <w:r w:rsidRPr="00A27FE2">
              <w:rPr>
                <w:sz w:val="20"/>
                <w:szCs w:val="20"/>
                <w:lang w:val="en-GB"/>
              </w:rPr>
              <w:t>8.064</w:t>
            </w:r>
          </w:p>
        </w:tc>
        <w:tc>
          <w:tcPr>
            <w:tcW w:w="992" w:type="dxa"/>
            <w:noWrap/>
            <w:hideMark/>
          </w:tcPr>
          <w:p w14:paraId="2E37B457" w14:textId="77777777" w:rsidR="00F64983" w:rsidRPr="00A27FE2" w:rsidRDefault="00F64983" w:rsidP="00F64983">
            <w:pPr>
              <w:spacing w:line="360" w:lineRule="auto"/>
              <w:jc w:val="right"/>
              <w:rPr>
                <w:sz w:val="20"/>
                <w:szCs w:val="20"/>
                <w:lang w:val="en-GB"/>
              </w:rPr>
            </w:pPr>
            <w:r w:rsidRPr="00A27FE2">
              <w:rPr>
                <w:sz w:val="20"/>
                <w:szCs w:val="20"/>
                <w:lang w:val="en-GB"/>
              </w:rPr>
              <w:t>90.211</w:t>
            </w:r>
          </w:p>
        </w:tc>
      </w:tr>
      <w:tr w:rsidR="00F64983" w:rsidRPr="00A27FE2" w14:paraId="723D497F" w14:textId="77777777" w:rsidTr="006A0B5F">
        <w:trPr>
          <w:trHeight w:val="300"/>
        </w:trPr>
        <w:tc>
          <w:tcPr>
            <w:tcW w:w="1242" w:type="dxa"/>
            <w:noWrap/>
            <w:hideMark/>
          </w:tcPr>
          <w:p w14:paraId="7E95EC14" w14:textId="77777777" w:rsidR="00F64983" w:rsidRPr="00A27FE2" w:rsidRDefault="00F64983" w:rsidP="00513531">
            <w:pPr>
              <w:spacing w:line="360" w:lineRule="auto"/>
              <w:jc w:val="both"/>
              <w:rPr>
                <w:sz w:val="20"/>
                <w:szCs w:val="20"/>
                <w:lang w:val="en-GB"/>
              </w:rPr>
            </w:pPr>
            <w:r w:rsidRPr="00A27FE2">
              <w:rPr>
                <w:sz w:val="20"/>
                <w:szCs w:val="20"/>
                <w:lang w:val="en-GB"/>
              </w:rPr>
              <w:t>T4</w:t>
            </w:r>
          </w:p>
        </w:tc>
        <w:tc>
          <w:tcPr>
            <w:tcW w:w="993" w:type="dxa"/>
            <w:noWrap/>
            <w:hideMark/>
          </w:tcPr>
          <w:p w14:paraId="7450B811" w14:textId="75F60F59" w:rsidR="00F64983" w:rsidRPr="00A27FE2" w:rsidRDefault="00F64983" w:rsidP="00F64983">
            <w:pPr>
              <w:spacing w:line="360" w:lineRule="auto"/>
              <w:jc w:val="right"/>
              <w:rPr>
                <w:sz w:val="20"/>
                <w:szCs w:val="20"/>
                <w:lang w:val="en-GB"/>
              </w:rPr>
            </w:pPr>
            <w:r w:rsidRPr="00A27FE2">
              <w:rPr>
                <w:sz w:val="20"/>
                <w:szCs w:val="20"/>
                <w:lang w:val="en-GB"/>
              </w:rPr>
              <w:t>-</w:t>
            </w:r>
          </w:p>
        </w:tc>
        <w:tc>
          <w:tcPr>
            <w:tcW w:w="992" w:type="dxa"/>
            <w:noWrap/>
            <w:hideMark/>
          </w:tcPr>
          <w:p w14:paraId="57B26799" w14:textId="7BB7BE4B" w:rsidR="00F64983" w:rsidRPr="00A27FE2" w:rsidRDefault="00F64983" w:rsidP="00F64983">
            <w:pPr>
              <w:spacing w:line="360" w:lineRule="auto"/>
              <w:jc w:val="right"/>
              <w:rPr>
                <w:sz w:val="20"/>
                <w:szCs w:val="20"/>
                <w:lang w:val="en-GB"/>
              </w:rPr>
            </w:pPr>
            <w:r w:rsidRPr="00A27FE2">
              <w:rPr>
                <w:sz w:val="20"/>
                <w:szCs w:val="20"/>
                <w:lang w:val="en-GB"/>
              </w:rPr>
              <w:t>-</w:t>
            </w:r>
          </w:p>
        </w:tc>
      </w:tr>
      <w:tr w:rsidR="00F64983" w:rsidRPr="00A27FE2" w14:paraId="641412A7" w14:textId="77777777" w:rsidTr="006A0B5F">
        <w:trPr>
          <w:trHeight w:val="300"/>
        </w:trPr>
        <w:tc>
          <w:tcPr>
            <w:tcW w:w="1242" w:type="dxa"/>
            <w:noWrap/>
            <w:hideMark/>
          </w:tcPr>
          <w:p w14:paraId="34398313" w14:textId="77777777" w:rsidR="00F64983" w:rsidRPr="00A27FE2" w:rsidRDefault="00F64983" w:rsidP="00513531">
            <w:pPr>
              <w:spacing w:line="360" w:lineRule="auto"/>
              <w:jc w:val="both"/>
              <w:rPr>
                <w:sz w:val="20"/>
                <w:szCs w:val="20"/>
                <w:lang w:val="en-GB"/>
              </w:rPr>
            </w:pPr>
            <w:r w:rsidRPr="00A27FE2">
              <w:rPr>
                <w:sz w:val="20"/>
                <w:szCs w:val="20"/>
                <w:lang w:val="en-GB"/>
              </w:rPr>
              <w:t>T5</w:t>
            </w:r>
          </w:p>
        </w:tc>
        <w:tc>
          <w:tcPr>
            <w:tcW w:w="993" w:type="dxa"/>
            <w:noWrap/>
            <w:hideMark/>
          </w:tcPr>
          <w:p w14:paraId="779DD5E6" w14:textId="77777777" w:rsidR="00F64983" w:rsidRPr="00A27FE2" w:rsidRDefault="00F64983" w:rsidP="00F64983">
            <w:pPr>
              <w:spacing w:line="360" w:lineRule="auto"/>
              <w:jc w:val="right"/>
              <w:rPr>
                <w:sz w:val="20"/>
                <w:szCs w:val="20"/>
                <w:lang w:val="en-GB"/>
              </w:rPr>
            </w:pPr>
            <w:r w:rsidRPr="00A27FE2">
              <w:rPr>
                <w:sz w:val="20"/>
                <w:szCs w:val="20"/>
                <w:lang w:val="en-GB"/>
              </w:rPr>
              <w:t>7.743</w:t>
            </w:r>
          </w:p>
        </w:tc>
        <w:tc>
          <w:tcPr>
            <w:tcW w:w="992" w:type="dxa"/>
            <w:noWrap/>
            <w:hideMark/>
          </w:tcPr>
          <w:p w14:paraId="7D23DE4C" w14:textId="77777777" w:rsidR="00F64983" w:rsidRPr="00A27FE2" w:rsidRDefault="00F64983" w:rsidP="00F64983">
            <w:pPr>
              <w:spacing w:line="360" w:lineRule="auto"/>
              <w:jc w:val="right"/>
              <w:rPr>
                <w:sz w:val="20"/>
                <w:szCs w:val="20"/>
                <w:lang w:val="en-GB"/>
              </w:rPr>
            </w:pPr>
            <w:r w:rsidRPr="00A27FE2">
              <w:rPr>
                <w:sz w:val="20"/>
                <w:szCs w:val="20"/>
                <w:lang w:val="en-GB"/>
              </w:rPr>
              <w:t>90.004</w:t>
            </w:r>
          </w:p>
        </w:tc>
      </w:tr>
      <w:tr w:rsidR="00F64983" w:rsidRPr="00A27FE2" w14:paraId="1C4458C5" w14:textId="77777777" w:rsidTr="006A0B5F">
        <w:trPr>
          <w:trHeight w:val="300"/>
        </w:trPr>
        <w:tc>
          <w:tcPr>
            <w:tcW w:w="1242" w:type="dxa"/>
            <w:noWrap/>
            <w:hideMark/>
          </w:tcPr>
          <w:p w14:paraId="711C730C" w14:textId="77777777" w:rsidR="00F64983" w:rsidRPr="00A27FE2" w:rsidRDefault="00F64983" w:rsidP="00513531">
            <w:pPr>
              <w:spacing w:line="360" w:lineRule="auto"/>
              <w:jc w:val="both"/>
              <w:rPr>
                <w:sz w:val="20"/>
                <w:szCs w:val="20"/>
                <w:lang w:val="en-GB"/>
              </w:rPr>
            </w:pPr>
            <w:r w:rsidRPr="00A27FE2">
              <w:rPr>
                <w:sz w:val="20"/>
                <w:szCs w:val="20"/>
                <w:lang w:val="en-GB"/>
              </w:rPr>
              <w:t>T6</w:t>
            </w:r>
          </w:p>
        </w:tc>
        <w:tc>
          <w:tcPr>
            <w:tcW w:w="993" w:type="dxa"/>
            <w:noWrap/>
            <w:hideMark/>
          </w:tcPr>
          <w:p w14:paraId="3C1F4E7B" w14:textId="77777777" w:rsidR="00F64983" w:rsidRPr="00A27FE2" w:rsidRDefault="00F64983" w:rsidP="00F64983">
            <w:pPr>
              <w:spacing w:line="360" w:lineRule="auto"/>
              <w:jc w:val="right"/>
              <w:rPr>
                <w:sz w:val="20"/>
                <w:szCs w:val="20"/>
                <w:lang w:val="en-GB"/>
              </w:rPr>
            </w:pPr>
            <w:r w:rsidRPr="00A27FE2">
              <w:rPr>
                <w:sz w:val="20"/>
                <w:szCs w:val="20"/>
                <w:lang w:val="en-GB"/>
              </w:rPr>
              <w:t>7.509</w:t>
            </w:r>
          </w:p>
        </w:tc>
        <w:tc>
          <w:tcPr>
            <w:tcW w:w="992" w:type="dxa"/>
            <w:noWrap/>
            <w:hideMark/>
          </w:tcPr>
          <w:p w14:paraId="18129755" w14:textId="77777777" w:rsidR="00F64983" w:rsidRPr="00A27FE2" w:rsidRDefault="00F64983" w:rsidP="00F64983">
            <w:pPr>
              <w:spacing w:line="360" w:lineRule="auto"/>
              <w:jc w:val="right"/>
              <w:rPr>
                <w:sz w:val="20"/>
                <w:szCs w:val="20"/>
                <w:lang w:val="en-GB"/>
              </w:rPr>
            </w:pPr>
            <w:r w:rsidRPr="00A27FE2">
              <w:rPr>
                <w:sz w:val="20"/>
                <w:szCs w:val="20"/>
                <w:lang w:val="en-GB"/>
              </w:rPr>
              <w:t>90.464</w:t>
            </w:r>
          </w:p>
        </w:tc>
      </w:tr>
      <w:tr w:rsidR="00F64983" w:rsidRPr="00A27FE2" w14:paraId="224754A8" w14:textId="77777777" w:rsidTr="006A0B5F">
        <w:trPr>
          <w:trHeight w:val="300"/>
        </w:trPr>
        <w:tc>
          <w:tcPr>
            <w:tcW w:w="1242" w:type="dxa"/>
            <w:noWrap/>
            <w:hideMark/>
          </w:tcPr>
          <w:p w14:paraId="050E3C96" w14:textId="77777777" w:rsidR="00F64983" w:rsidRPr="00A27FE2" w:rsidRDefault="00F64983" w:rsidP="00513531">
            <w:pPr>
              <w:spacing w:line="360" w:lineRule="auto"/>
              <w:jc w:val="both"/>
              <w:rPr>
                <w:sz w:val="20"/>
                <w:szCs w:val="20"/>
                <w:lang w:val="en-GB"/>
              </w:rPr>
            </w:pPr>
            <w:r w:rsidRPr="00A27FE2">
              <w:rPr>
                <w:sz w:val="20"/>
                <w:szCs w:val="20"/>
                <w:lang w:val="en-GB"/>
              </w:rPr>
              <w:t>T7</w:t>
            </w:r>
          </w:p>
        </w:tc>
        <w:tc>
          <w:tcPr>
            <w:tcW w:w="993" w:type="dxa"/>
            <w:noWrap/>
            <w:hideMark/>
          </w:tcPr>
          <w:p w14:paraId="6CBEE0AC" w14:textId="77777777" w:rsidR="00F64983" w:rsidRPr="00A27FE2" w:rsidRDefault="00F64983" w:rsidP="00F64983">
            <w:pPr>
              <w:spacing w:line="360" w:lineRule="auto"/>
              <w:jc w:val="right"/>
              <w:rPr>
                <w:sz w:val="20"/>
                <w:szCs w:val="20"/>
                <w:lang w:val="en-GB"/>
              </w:rPr>
            </w:pPr>
            <w:r w:rsidRPr="00A27FE2">
              <w:rPr>
                <w:sz w:val="20"/>
                <w:szCs w:val="20"/>
                <w:lang w:val="en-GB"/>
              </w:rPr>
              <w:t>7.365</w:t>
            </w:r>
          </w:p>
        </w:tc>
        <w:tc>
          <w:tcPr>
            <w:tcW w:w="992" w:type="dxa"/>
            <w:noWrap/>
            <w:hideMark/>
          </w:tcPr>
          <w:p w14:paraId="71BE080A" w14:textId="77777777" w:rsidR="00F64983" w:rsidRPr="00A27FE2" w:rsidRDefault="00F64983" w:rsidP="00F64983">
            <w:pPr>
              <w:spacing w:line="360" w:lineRule="auto"/>
              <w:jc w:val="right"/>
              <w:rPr>
                <w:sz w:val="20"/>
                <w:szCs w:val="20"/>
                <w:lang w:val="en-GB"/>
              </w:rPr>
            </w:pPr>
            <w:r w:rsidRPr="00A27FE2">
              <w:rPr>
                <w:sz w:val="20"/>
                <w:szCs w:val="20"/>
                <w:lang w:val="en-GB"/>
              </w:rPr>
              <w:t>91.162</w:t>
            </w:r>
          </w:p>
        </w:tc>
      </w:tr>
      <w:tr w:rsidR="00F64983" w:rsidRPr="00A27FE2" w14:paraId="138A2D72" w14:textId="77777777" w:rsidTr="006A0B5F">
        <w:trPr>
          <w:trHeight w:val="300"/>
        </w:trPr>
        <w:tc>
          <w:tcPr>
            <w:tcW w:w="1242" w:type="dxa"/>
            <w:noWrap/>
            <w:hideMark/>
          </w:tcPr>
          <w:p w14:paraId="25876F99" w14:textId="77777777" w:rsidR="00F64983" w:rsidRPr="00A27FE2" w:rsidRDefault="00F64983" w:rsidP="00513531">
            <w:pPr>
              <w:spacing w:line="360" w:lineRule="auto"/>
              <w:jc w:val="both"/>
              <w:rPr>
                <w:sz w:val="20"/>
                <w:szCs w:val="20"/>
                <w:lang w:val="en-GB"/>
              </w:rPr>
            </w:pPr>
            <w:r w:rsidRPr="00A27FE2">
              <w:rPr>
                <w:sz w:val="20"/>
                <w:szCs w:val="20"/>
                <w:lang w:val="en-GB"/>
              </w:rPr>
              <w:t>T8</w:t>
            </w:r>
          </w:p>
        </w:tc>
        <w:tc>
          <w:tcPr>
            <w:tcW w:w="993" w:type="dxa"/>
            <w:noWrap/>
            <w:hideMark/>
          </w:tcPr>
          <w:p w14:paraId="0A09A8C4" w14:textId="77777777" w:rsidR="00F64983" w:rsidRPr="00A27FE2" w:rsidRDefault="00F64983" w:rsidP="00F64983">
            <w:pPr>
              <w:spacing w:line="360" w:lineRule="auto"/>
              <w:jc w:val="right"/>
              <w:rPr>
                <w:sz w:val="20"/>
                <w:szCs w:val="20"/>
                <w:lang w:val="en-GB"/>
              </w:rPr>
            </w:pPr>
            <w:r w:rsidRPr="00A27FE2">
              <w:rPr>
                <w:sz w:val="20"/>
                <w:szCs w:val="20"/>
                <w:lang w:val="en-GB"/>
              </w:rPr>
              <w:t>6.295</w:t>
            </w:r>
          </w:p>
        </w:tc>
        <w:tc>
          <w:tcPr>
            <w:tcW w:w="992" w:type="dxa"/>
            <w:noWrap/>
            <w:hideMark/>
          </w:tcPr>
          <w:p w14:paraId="2F9C2026" w14:textId="77777777" w:rsidR="00F64983" w:rsidRPr="00A27FE2" w:rsidRDefault="00F64983" w:rsidP="00F64983">
            <w:pPr>
              <w:spacing w:line="360" w:lineRule="auto"/>
              <w:jc w:val="right"/>
              <w:rPr>
                <w:sz w:val="20"/>
                <w:szCs w:val="20"/>
                <w:lang w:val="en-GB"/>
              </w:rPr>
            </w:pPr>
            <w:r w:rsidRPr="00A27FE2">
              <w:rPr>
                <w:sz w:val="20"/>
                <w:szCs w:val="20"/>
                <w:lang w:val="en-GB"/>
              </w:rPr>
              <w:t>91.791</w:t>
            </w:r>
          </w:p>
        </w:tc>
      </w:tr>
    </w:tbl>
    <w:p w14:paraId="60895DD9" w14:textId="77777777" w:rsidR="00130163" w:rsidRPr="00A27FE2" w:rsidRDefault="00130163">
      <w:pPr>
        <w:rPr>
          <w:sz w:val="20"/>
          <w:szCs w:val="20"/>
          <w:lang w:val="en-GB"/>
        </w:rPr>
      </w:pPr>
    </w:p>
    <w:tbl>
      <w:tblPr>
        <w:tblStyle w:val="TableGrid"/>
        <w:tblW w:w="0" w:type="auto"/>
        <w:tblLayout w:type="fixed"/>
        <w:tblLook w:val="04A0" w:firstRow="1" w:lastRow="0" w:firstColumn="1" w:lastColumn="0" w:noHBand="0" w:noVBand="1"/>
      </w:tblPr>
      <w:tblGrid>
        <w:gridCol w:w="1242"/>
        <w:gridCol w:w="993"/>
        <w:gridCol w:w="992"/>
        <w:gridCol w:w="992"/>
      </w:tblGrid>
      <w:tr w:rsidR="00C45368" w:rsidRPr="00A27FE2" w14:paraId="66D815E6" w14:textId="77777777" w:rsidTr="006A0B5F">
        <w:trPr>
          <w:trHeight w:val="300"/>
        </w:trPr>
        <w:tc>
          <w:tcPr>
            <w:tcW w:w="4219" w:type="dxa"/>
            <w:gridSpan w:val="4"/>
            <w:noWrap/>
            <w:hideMark/>
          </w:tcPr>
          <w:p w14:paraId="505BA50F" w14:textId="01717CEE" w:rsidR="00C45368" w:rsidRPr="00A27FE2" w:rsidRDefault="00C45368">
            <w:pPr>
              <w:rPr>
                <w:sz w:val="20"/>
                <w:szCs w:val="20"/>
                <w:lang w:val="en-GB"/>
              </w:rPr>
            </w:pPr>
            <w:r w:rsidRPr="00A27FE2">
              <w:rPr>
                <w:b/>
                <w:bCs/>
                <w:sz w:val="20"/>
                <w:szCs w:val="20"/>
                <w:lang w:val="en-GB"/>
              </w:rPr>
              <w:t xml:space="preserve">Gene: </w:t>
            </w:r>
            <w:r w:rsidRPr="00A27FE2">
              <w:rPr>
                <w:b/>
                <w:bCs/>
                <w:i/>
                <w:sz w:val="20"/>
                <w:szCs w:val="20"/>
                <w:lang w:val="en-GB"/>
              </w:rPr>
              <w:t>tll</w:t>
            </w:r>
          </w:p>
        </w:tc>
      </w:tr>
      <w:tr w:rsidR="00F64983" w:rsidRPr="00A27FE2" w14:paraId="0390EB4F" w14:textId="77777777" w:rsidTr="006A0B5F">
        <w:trPr>
          <w:trHeight w:val="300"/>
        </w:trPr>
        <w:tc>
          <w:tcPr>
            <w:tcW w:w="1242" w:type="dxa"/>
            <w:noWrap/>
            <w:hideMark/>
          </w:tcPr>
          <w:p w14:paraId="0ACD1683" w14:textId="77777777" w:rsidR="00F64983" w:rsidRPr="00A27FE2" w:rsidRDefault="00F64983">
            <w:pPr>
              <w:rPr>
                <w:sz w:val="20"/>
                <w:szCs w:val="20"/>
                <w:lang w:val="en-GB"/>
              </w:rPr>
            </w:pPr>
            <w:r w:rsidRPr="00A27FE2">
              <w:rPr>
                <w:sz w:val="20"/>
                <w:szCs w:val="20"/>
                <w:lang w:val="en-GB"/>
              </w:rPr>
              <w:t>Time class</w:t>
            </w:r>
          </w:p>
        </w:tc>
        <w:tc>
          <w:tcPr>
            <w:tcW w:w="993" w:type="dxa"/>
            <w:noWrap/>
            <w:hideMark/>
          </w:tcPr>
          <w:p w14:paraId="12A1CE7A" w14:textId="77777777" w:rsidR="00F64983" w:rsidRPr="00A27FE2" w:rsidRDefault="00F64983" w:rsidP="006A0B5F">
            <w:pPr>
              <w:jc w:val="right"/>
              <w:rPr>
                <w:sz w:val="20"/>
                <w:szCs w:val="20"/>
                <w:lang w:val="en-GB"/>
              </w:rPr>
            </w:pPr>
            <w:r w:rsidRPr="00A27FE2">
              <w:rPr>
                <w:sz w:val="20"/>
                <w:szCs w:val="20"/>
                <w:lang w:val="en-GB"/>
              </w:rPr>
              <w:t>0</w:t>
            </w:r>
          </w:p>
        </w:tc>
        <w:tc>
          <w:tcPr>
            <w:tcW w:w="992" w:type="dxa"/>
            <w:noWrap/>
            <w:hideMark/>
          </w:tcPr>
          <w:p w14:paraId="647AE161" w14:textId="77777777" w:rsidR="00F64983" w:rsidRPr="00A27FE2" w:rsidRDefault="00F64983" w:rsidP="006A0B5F">
            <w:pPr>
              <w:jc w:val="right"/>
              <w:rPr>
                <w:sz w:val="20"/>
                <w:szCs w:val="20"/>
                <w:lang w:val="en-GB"/>
              </w:rPr>
            </w:pPr>
            <w:r w:rsidRPr="00A27FE2">
              <w:rPr>
                <w:sz w:val="20"/>
                <w:szCs w:val="20"/>
                <w:lang w:val="en-GB"/>
              </w:rPr>
              <w:t>1</w:t>
            </w:r>
          </w:p>
        </w:tc>
        <w:tc>
          <w:tcPr>
            <w:tcW w:w="992" w:type="dxa"/>
            <w:noWrap/>
            <w:hideMark/>
          </w:tcPr>
          <w:p w14:paraId="592535E1" w14:textId="77777777" w:rsidR="00F64983" w:rsidRPr="00A27FE2" w:rsidRDefault="00F64983" w:rsidP="006A0B5F">
            <w:pPr>
              <w:jc w:val="right"/>
              <w:rPr>
                <w:sz w:val="20"/>
                <w:szCs w:val="20"/>
                <w:lang w:val="en-GB"/>
              </w:rPr>
            </w:pPr>
            <w:r w:rsidRPr="00A27FE2">
              <w:rPr>
                <w:sz w:val="20"/>
                <w:szCs w:val="20"/>
                <w:lang w:val="en-GB"/>
              </w:rPr>
              <w:t>2</w:t>
            </w:r>
          </w:p>
        </w:tc>
      </w:tr>
      <w:tr w:rsidR="00F64983" w:rsidRPr="00A27FE2" w14:paraId="2FB38BAC" w14:textId="77777777" w:rsidTr="006A0B5F">
        <w:trPr>
          <w:trHeight w:val="300"/>
        </w:trPr>
        <w:tc>
          <w:tcPr>
            <w:tcW w:w="1242" w:type="dxa"/>
            <w:noWrap/>
            <w:hideMark/>
          </w:tcPr>
          <w:p w14:paraId="699FDEC2" w14:textId="77777777" w:rsidR="00F64983" w:rsidRPr="00A27FE2" w:rsidRDefault="00F64983">
            <w:pPr>
              <w:rPr>
                <w:sz w:val="20"/>
                <w:szCs w:val="20"/>
                <w:lang w:val="en-GB"/>
              </w:rPr>
            </w:pPr>
            <w:r w:rsidRPr="00A27FE2">
              <w:rPr>
                <w:sz w:val="20"/>
                <w:szCs w:val="20"/>
                <w:lang w:val="en-GB"/>
              </w:rPr>
              <w:t>C11</w:t>
            </w:r>
          </w:p>
        </w:tc>
        <w:tc>
          <w:tcPr>
            <w:tcW w:w="993" w:type="dxa"/>
            <w:noWrap/>
            <w:hideMark/>
          </w:tcPr>
          <w:p w14:paraId="4CE05B67" w14:textId="5DB47E9F" w:rsidR="00F64983" w:rsidRPr="00A27FE2" w:rsidRDefault="00F64983" w:rsidP="006A0B5F">
            <w:pPr>
              <w:jc w:val="right"/>
              <w:rPr>
                <w:sz w:val="20"/>
                <w:szCs w:val="20"/>
                <w:lang w:val="en-GB"/>
              </w:rPr>
            </w:pPr>
            <w:r w:rsidRPr="00A27FE2">
              <w:rPr>
                <w:sz w:val="20"/>
                <w:szCs w:val="20"/>
                <w:lang w:val="en-GB"/>
              </w:rPr>
              <w:t>-</w:t>
            </w:r>
          </w:p>
        </w:tc>
        <w:tc>
          <w:tcPr>
            <w:tcW w:w="992" w:type="dxa"/>
            <w:noWrap/>
            <w:hideMark/>
          </w:tcPr>
          <w:p w14:paraId="561F654B" w14:textId="706A7F49" w:rsidR="00F64983" w:rsidRPr="00A27FE2" w:rsidRDefault="00F64983" w:rsidP="006A0B5F">
            <w:pPr>
              <w:jc w:val="right"/>
              <w:rPr>
                <w:sz w:val="20"/>
                <w:szCs w:val="20"/>
                <w:lang w:val="en-GB"/>
              </w:rPr>
            </w:pPr>
            <w:r w:rsidRPr="00A27FE2">
              <w:rPr>
                <w:sz w:val="20"/>
                <w:szCs w:val="20"/>
                <w:lang w:val="en-GB"/>
              </w:rPr>
              <w:t>-</w:t>
            </w:r>
          </w:p>
        </w:tc>
        <w:tc>
          <w:tcPr>
            <w:tcW w:w="992" w:type="dxa"/>
            <w:noWrap/>
            <w:hideMark/>
          </w:tcPr>
          <w:p w14:paraId="0D7DD726" w14:textId="40A21871" w:rsidR="00F64983" w:rsidRPr="00A27FE2" w:rsidRDefault="00F64983" w:rsidP="006A0B5F">
            <w:pPr>
              <w:jc w:val="right"/>
              <w:rPr>
                <w:sz w:val="20"/>
                <w:szCs w:val="20"/>
                <w:lang w:val="en-GB"/>
              </w:rPr>
            </w:pPr>
            <w:r w:rsidRPr="00A27FE2">
              <w:rPr>
                <w:sz w:val="20"/>
                <w:szCs w:val="20"/>
                <w:lang w:val="en-GB"/>
              </w:rPr>
              <w:t>-</w:t>
            </w:r>
          </w:p>
        </w:tc>
      </w:tr>
      <w:tr w:rsidR="00F64983" w:rsidRPr="00A27FE2" w14:paraId="464F26C1" w14:textId="77777777" w:rsidTr="006A0B5F">
        <w:trPr>
          <w:trHeight w:val="300"/>
        </w:trPr>
        <w:tc>
          <w:tcPr>
            <w:tcW w:w="1242" w:type="dxa"/>
            <w:noWrap/>
            <w:hideMark/>
          </w:tcPr>
          <w:p w14:paraId="1602082C" w14:textId="77777777" w:rsidR="00F64983" w:rsidRPr="00A27FE2" w:rsidRDefault="00F64983">
            <w:pPr>
              <w:rPr>
                <w:sz w:val="20"/>
                <w:szCs w:val="20"/>
                <w:lang w:val="en-GB"/>
              </w:rPr>
            </w:pPr>
            <w:r w:rsidRPr="00A27FE2">
              <w:rPr>
                <w:sz w:val="20"/>
                <w:szCs w:val="20"/>
                <w:lang w:val="en-GB"/>
              </w:rPr>
              <w:t>C12</w:t>
            </w:r>
          </w:p>
        </w:tc>
        <w:tc>
          <w:tcPr>
            <w:tcW w:w="993" w:type="dxa"/>
            <w:noWrap/>
            <w:hideMark/>
          </w:tcPr>
          <w:p w14:paraId="118E9BD4"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6FCE191"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4E665170" w14:textId="77777777" w:rsidR="00F64983" w:rsidRPr="00A27FE2" w:rsidRDefault="00F64983" w:rsidP="006A0B5F">
            <w:pPr>
              <w:jc w:val="right"/>
              <w:rPr>
                <w:sz w:val="20"/>
                <w:szCs w:val="20"/>
                <w:lang w:val="en-GB"/>
              </w:rPr>
            </w:pPr>
            <w:r w:rsidRPr="00A27FE2">
              <w:rPr>
                <w:sz w:val="20"/>
                <w:szCs w:val="20"/>
                <w:lang w:val="en-GB"/>
              </w:rPr>
              <w:t>90.096</w:t>
            </w:r>
          </w:p>
        </w:tc>
      </w:tr>
      <w:tr w:rsidR="00F64983" w:rsidRPr="00A27FE2" w14:paraId="766CEC4F" w14:textId="77777777" w:rsidTr="006A0B5F">
        <w:trPr>
          <w:trHeight w:val="300"/>
        </w:trPr>
        <w:tc>
          <w:tcPr>
            <w:tcW w:w="1242" w:type="dxa"/>
            <w:noWrap/>
            <w:hideMark/>
          </w:tcPr>
          <w:p w14:paraId="658E979F" w14:textId="77777777" w:rsidR="00F64983" w:rsidRPr="00A27FE2" w:rsidRDefault="00F64983">
            <w:pPr>
              <w:rPr>
                <w:sz w:val="20"/>
                <w:szCs w:val="20"/>
                <w:lang w:val="en-GB"/>
              </w:rPr>
            </w:pPr>
            <w:r w:rsidRPr="00A27FE2">
              <w:rPr>
                <w:sz w:val="20"/>
                <w:szCs w:val="20"/>
                <w:lang w:val="en-GB"/>
              </w:rPr>
              <w:t>C13</w:t>
            </w:r>
          </w:p>
        </w:tc>
        <w:tc>
          <w:tcPr>
            <w:tcW w:w="993" w:type="dxa"/>
            <w:noWrap/>
            <w:hideMark/>
          </w:tcPr>
          <w:p w14:paraId="18882019"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3944194D"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048B7DFC" w14:textId="77777777" w:rsidR="00F64983" w:rsidRPr="00A27FE2" w:rsidRDefault="00F64983" w:rsidP="006A0B5F">
            <w:pPr>
              <w:jc w:val="right"/>
              <w:rPr>
                <w:sz w:val="20"/>
                <w:szCs w:val="20"/>
                <w:lang w:val="en-GB"/>
              </w:rPr>
            </w:pPr>
            <w:r w:rsidRPr="00A27FE2">
              <w:rPr>
                <w:sz w:val="20"/>
                <w:szCs w:val="20"/>
                <w:lang w:val="en-GB"/>
              </w:rPr>
              <w:t>88.999</w:t>
            </w:r>
          </w:p>
        </w:tc>
      </w:tr>
      <w:tr w:rsidR="00F64983" w:rsidRPr="00A27FE2" w14:paraId="442490E7" w14:textId="77777777" w:rsidTr="006A0B5F">
        <w:trPr>
          <w:trHeight w:val="300"/>
        </w:trPr>
        <w:tc>
          <w:tcPr>
            <w:tcW w:w="1242" w:type="dxa"/>
            <w:noWrap/>
            <w:hideMark/>
          </w:tcPr>
          <w:p w14:paraId="4BB282A4" w14:textId="77777777" w:rsidR="00F64983" w:rsidRPr="00A27FE2" w:rsidRDefault="00F64983">
            <w:pPr>
              <w:rPr>
                <w:sz w:val="20"/>
                <w:szCs w:val="20"/>
                <w:lang w:val="en-GB"/>
              </w:rPr>
            </w:pPr>
            <w:r w:rsidRPr="00A27FE2">
              <w:rPr>
                <w:sz w:val="20"/>
                <w:szCs w:val="20"/>
                <w:lang w:val="en-GB"/>
              </w:rPr>
              <w:t>T1</w:t>
            </w:r>
          </w:p>
        </w:tc>
        <w:tc>
          <w:tcPr>
            <w:tcW w:w="993" w:type="dxa"/>
            <w:noWrap/>
            <w:hideMark/>
          </w:tcPr>
          <w:p w14:paraId="3F2D6CB6"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4CB069E4"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6DB3F9F" w14:textId="77777777" w:rsidR="00F64983" w:rsidRPr="00A27FE2" w:rsidRDefault="00F64983" w:rsidP="006A0B5F">
            <w:pPr>
              <w:jc w:val="right"/>
              <w:rPr>
                <w:sz w:val="20"/>
                <w:szCs w:val="20"/>
                <w:lang w:val="en-GB"/>
              </w:rPr>
            </w:pPr>
            <w:r w:rsidRPr="00A27FE2">
              <w:rPr>
                <w:sz w:val="20"/>
                <w:szCs w:val="20"/>
                <w:lang w:val="en-GB"/>
              </w:rPr>
              <w:t>88.977</w:t>
            </w:r>
          </w:p>
        </w:tc>
      </w:tr>
      <w:tr w:rsidR="00F64983" w:rsidRPr="00A27FE2" w14:paraId="4D3747E7" w14:textId="77777777" w:rsidTr="006A0B5F">
        <w:trPr>
          <w:trHeight w:val="300"/>
        </w:trPr>
        <w:tc>
          <w:tcPr>
            <w:tcW w:w="1242" w:type="dxa"/>
            <w:noWrap/>
            <w:hideMark/>
          </w:tcPr>
          <w:p w14:paraId="49D7B519" w14:textId="77777777" w:rsidR="00F64983" w:rsidRPr="00A27FE2" w:rsidRDefault="00F64983">
            <w:pPr>
              <w:rPr>
                <w:sz w:val="20"/>
                <w:szCs w:val="20"/>
                <w:lang w:val="en-GB"/>
              </w:rPr>
            </w:pPr>
            <w:r w:rsidRPr="00A27FE2">
              <w:rPr>
                <w:sz w:val="20"/>
                <w:szCs w:val="20"/>
                <w:lang w:val="en-GB"/>
              </w:rPr>
              <w:t>T2</w:t>
            </w:r>
          </w:p>
        </w:tc>
        <w:tc>
          <w:tcPr>
            <w:tcW w:w="993" w:type="dxa"/>
            <w:noWrap/>
            <w:hideMark/>
          </w:tcPr>
          <w:p w14:paraId="2FFB9F6C"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631FAFE6"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51ABF733" w14:textId="77777777" w:rsidR="00F64983" w:rsidRPr="00A27FE2" w:rsidRDefault="00F64983" w:rsidP="006A0B5F">
            <w:pPr>
              <w:jc w:val="right"/>
              <w:rPr>
                <w:sz w:val="20"/>
                <w:szCs w:val="20"/>
                <w:lang w:val="en-GB"/>
              </w:rPr>
            </w:pPr>
            <w:r w:rsidRPr="00A27FE2">
              <w:rPr>
                <w:sz w:val="20"/>
                <w:szCs w:val="20"/>
                <w:lang w:val="en-GB"/>
              </w:rPr>
              <w:t>89.608</w:t>
            </w:r>
          </w:p>
        </w:tc>
      </w:tr>
      <w:tr w:rsidR="00F64983" w:rsidRPr="00A27FE2" w14:paraId="6CF0742B" w14:textId="77777777" w:rsidTr="006A0B5F">
        <w:trPr>
          <w:trHeight w:val="300"/>
        </w:trPr>
        <w:tc>
          <w:tcPr>
            <w:tcW w:w="1242" w:type="dxa"/>
            <w:noWrap/>
            <w:hideMark/>
          </w:tcPr>
          <w:p w14:paraId="5CCE43BB" w14:textId="77777777" w:rsidR="00F64983" w:rsidRPr="00A27FE2" w:rsidRDefault="00F64983">
            <w:pPr>
              <w:rPr>
                <w:sz w:val="20"/>
                <w:szCs w:val="20"/>
                <w:lang w:val="en-GB"/>
              </w:rPr>
            </w:pPr>
            <w:r w:rsidRPr="00A27FE2">
              <w:rPr>
                <w:sz w:val="20"/>
                <w:szCs w:val="20"/>
                <w:lang w:val="en-GB"/>
              </w:rPr>
              <w:t>T3</w:t>
            </w:r>
          </w:p>
        </w:tc>
        <w:tc>
          <w:tcPr>
            <w:tcW w:w="993" w:type="dxa"/>
            <w:noWrap/>
            <w:hideMark/>
          </w:tcPr>
          <w:p w14:paraId="2D6191C6"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13222C2E"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1058C9F" w14:textId="77777777" w:rsidR="00F64983" w:rsidRPr="00A27FE2" w:rsidRDefault="00F64983" w:rsidP="006A0B5F">
            <w:pPr>
              <w:jc w:val="right"/>
              <w:rPr>
                <w:sz w:val="20"/>
                <w:szCs w:val="20"/>
                <w:lang w:val="en-GB"/>
              </w:rPr>
            </w:pPr>
            <w:r w:rsidRPr="00A27FE2">
              <w:rPr>
                <w:sz w:val="20"/>
                <w:szCs w:val="20"/>
                <w:lang w:val="en-GB"/>
              </w:rPr>
              <w:t>88.778</w:t>
            </w:r>
          </w:p>
        </w:tc>
      </w:tr>
      <w:tr w:rsidR="00F64983" w:rsidRPr="00A27FE2" w14:paraId="4F7DBFE4" w14:textId="77777777" w:rsidTr="006A0B5F">
        <w:trPr>
          <w:trHeight w:val="300"/>
        </w:trPr>
        <w:tc>
          <w:tcPr>
            <w:tcW w:w="1242" w:type="dxa"/>
            <w:noWrap/>
            <w:hideMark/>
          </w:tcPr>
          <w:p w14:paraId="5FA58F9A" w14:textId="77777777" w:rsidR="00F64983" w:rsidRPr="00A27FE2" w:rsidRDefault="00F64983">
            <w:pPr>
              <w:rPr>
                <w:sz w:val="20"/>
                <w:szCs w:val="20"/>
                <w:lang w:val="en-GB"/>
              </w:rPr>
            </w:pPr>
            <w:r w:rsidRPr="00A27FE2">
              <w:rPr>
                <w:sz w:val="20"/>
                <w:szCs w:val="20"/>
                <w:lang w:val="en-GB"/>
              </w:rPr>
              <w:t>T4</w:t>
            </w:r>
          </w:p>
        </w:tc>
        <w:tc>
          <w:tcPr>
            <w:tcW w:w="993" w:type="dxa"/>
            <w:noWrap/>
            <w:hideMark/>
          </w:tcPr>
          <w:p w14:paraId="550CA19E"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60A1000A"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1B8B7114" w14:textId="77777777" w:rsidR="00F64983" w:rsidRPr="00A27FE2" w:rsidRDefault="00F64983" w:rsidP="006A0B5F">
            <w:pPr>
              <w:jc w:val="right"/>
              <w:rPr>
                <w:sz w:val="20"/>
                <w:szCs w:val="20"/>
                <w:lang w:val="en-GB"/>
              </w:rPr>
            </w:pPr>
            <w:r w:rsidRPr="00A27FE2">
              <w:rPr>
                <w:sz w:val="20"/>
                <w:szCs w:val="20"/>
                <w:lang w:val="en-GB"/>
              </w:rPr>
              <w:t>89.122</w:t>
            </w:r>
          </w:p>
        </w:tc>
      </w:tr>
      <w:tr w:rsidR="00F64983" w:rsidRPr="00A27FE2" w14:paraId="16C4A21D" w14:textId="77777777" w:rsidTr="006A0B5F">
        <w:trPr>
          <w:trHeight w:val="300"/>
        </w:trPr>
        <w:tc>
          <w:tcPr>
            <w:tcW w:w="1242" w:type="dxa"/>
            <w:noWrap/>
            <w:hideMark/>
          </w:tcPr>
          <w:p w14:paraId="26376D70" w14:textId="77777777" w:rsidR="00F64983" w:rsidRPr="00A27FE2" w:rsidRDefault="00F64983">
            <w:pPr>
              <w:rPr>
                <w:sz w:val="20"/>
                <w:szCs w:val="20"/>
                <w:lang w:val="en-GB"/>
              </w:rPr>
            </w:pPr>
            <w:r w:rsidRPr="00A27FE2">
              <w:rPr>
                <w:sz w:val="20"/>
                <w:szCs w:val="20"/>
                <w:lang w:val="en-GB"/>
              </w:rPr>
              <w:t>T5</w:t>
            </w:r>
          </w:p>
        </w:tc>
        <w:tc>
          <w:tcPr>
            <w:tcW w:w="993" w:type="dxa"/>
            <w:noWrap/>
            <w:hideMark/>
          </w:tcPr>
          <w:p w14:paraId="19A10AB8"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5224F98D"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6F8685B7" w14:textId="77777777" w:rsidR="00F64983" w:rsidRPr="00A27FE2" w:rsidRDefault="00F64983" w:rsidP="006A0B5F">
            <w:pPr>
              <w:jc w:val="right"/>
              <w:rPr>
                <w:sz w:val="20"/>
                <w:szCs w:val="20"/>
                <w:lang w:val="en-GB"/>
              </w:rPr>
            </w:pPr>
            <w:r w:rsidRPr="00A27FE2">
              <w:rPr>
                <w:sz w:val="20"/>
                <w:szCs w:val="20"/>
                <w:lang w:val="en-GB"/>
              </w:rPr>
              <w:t>89.548</w:t>
            </w:r>
          </w:p>
        </w:tc>
      </w:tr>
      <w:tr w:rsidR="00F64983" w:rsidRPr="00A27FE2" w14:paraId="19A4C868" w14:textId="77777777" w:rsidTr="006A0B5F">
        <w:trPr>
          <w:trHeight w:val="300"/>
        </w:trPr>
        <w:tc>
          <w:tcPr>
            <w:tcW w:w="1242" w:type="dxa"/>
            <w:noWrap/>
            <w:hideMark/>
          </w:tcPr>
          <w:p w14:paraId="108BE3EB" w14:textId="77777777" w:rsidR="00F64983" w:rsidRPr="00A27FE2" w:rsidRDefault="00F64983">
            <w:pPr>
              <w:rPr>
                <w:sz w:val="20"/>
                <w:szCs w:val="20"/>
                <w:lang w:val="en-GB"/>
              </w:rPr>
            </w:pPr>
            <w:r w:rsidRPr="00A27FE2">
              <w:rPr>
                <w:sz w:val="20"/>
                <w:szCs w:val="20"/>
                <w:lang w:val="en-GB"/>
              </w:rPr>
              <w:t>T6</w:t>
            </w:r>
          </w:p>
        </w:tc>
        <w:tc>
          <w:tcPr>
            <w:tcW w:w="993" w:type="dxa"/>
            <w:noWrap/>
            <w:hideMark/>
          </w:tcPr>
          <w:p w14:paraId="3805C74B" w14:textId="77777777" w:rsidR="00F64983" w:rsidRPr="00A27FE2" w:rsidRDefault="00F64983" w:rsidP="006A0B5F">
            <w:pPr>
              <w:jc w:val="right"/>
              <w:rPr>
                <w:sz w:val="20"/>
                <w:szCs w:val="20"/>
                <w:lang w:val="en-GB"/>
              </w:rPr>
            </w:pPr>
            <w:r w:rsidRPr="00A27FE2">
              <w:rPr>
                <w:sz w:val="20"/>
                <w:szCs w:val="20"/>
                <w:lang w:val="en-GB"/>
              </w:rPr>
              <w:t>4.934</w:t>
            </w:r>
          </w:p>
        </w:tc>
        <w:tc>
          <w:tcPr>
            <w:tcW w:w="992" w:type="dxa"/>
            <w:noWrap/>
            <w:hideMark/>
          </w:tcPr>
          <w:p w14:paraId="50BB4BFB" w14:textId="77777777" w:rsidR="00F64983" w:rsidRPr="00A27FE2" w:rsidRDefault="00F64983" w:rsidP="006A0B5F">
            <w:pPr>
              <w:jc w:val="right"/>
              <w:rPr>
                <w:sz w:val="20"/>
                <w:szCs w:val="20"/>
                <w:lang w:val="en-GB"/>
              </w:rPr>
            </w:pPr>
            <w:r w:rsidRPr="00A27FE2">
              <w:rPr>
                <w:sz w:val="20"/>
                <w:szCs w:val="20"/>
                <w:lang w:val="en-GB"/>
              </w:rPr>
              <w:t>18.035</w:t>
            </w:r>
          </w:p>
        </w:tc>
        <w:tc>
          <w:tcPr>
            <w:tcW w:w="992" w:type="dxa"/>
            <w:noWrap/>
            <w:hideMark/>
          </w:tcPr>
          <w:p w14:paraId="3C5EBDD1"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7F3F35F9" w14:textId="77777777" w:rsidTr="006A0B5F">
        <w:trPr>
          <w:trHeight w:val="300"/>
        </w:trPr>
        <w:tc>
          <w:tcPr>
            <w:tcW w:w="1242" w:type="dxa"/>
            <w:noWrap/>
            <w:hideMark/>
          </w:tcPr>
          <w:p w14:paraId="61A8EA36" w14:textId="77777777" w:rsidR="00F64983" w:rsidRPr="00A27FE2" w:rsidRDefault="00F64983">
            <w:pPr>
              <w:rPr>
                <w:sz w:val="20"/>
                <w:szCs w:val="20"/>
                <w:lang w:val="en-GB"/>
              </w:rPr>
            </w:pPr>
            <w:r w:rsidRPr="00A27FE2">
              <w:rPr>
                <w:sz w:val="20"/>
                <w:szCs w:val="20"/>
                <w:lang w:val="en-GB"/>
              </w:rPr>
              <w:t>T7</w:t>
            </w:r>
          </w:p>
        </w:tc>
        <w:tc>
          <w:tcPr>
            <w:tcW w:w="993" w:type="dxa"/>
            <w:noWrap/>
            <w:hideMark/>
          </w:tcPr>
          <w:p w14:paraId="09FAD1FA" w14:textId="77777777" w:rsidR="00F64983" w:rsidRPr="00A27FE2" w:rsidRDefault="00F64983" w:rsidP="006A0B5F">
            <w:pPr>
              <w:jc w:val="right"/>
              <w:rPr>
                <w:sz w:val="20"/>
                <w:szCs w:val="20"/>
                <w:lang w:val="en-GB"/>
              </w:rPr>
            </w:pPr>
            <w:r w:rsidRPr="00A27FE2">
              <w:rPr>
                <w:sz w:val="20"/>
                <w:szCs w:val="20"/>
                <w:lang w:val="en-GB"/>
              </w:rPr>
              <w:t>8.352</w:t>
            </w:r>
          </w:p>
        </w:tc>
        <w:tc>
          <w:tcPr>
            <w:tcW w:w="992" w:type="dxa"/>
            <w:noWrap/>
            <w:hideMark/>
          </w:tcPr>
          <w:p w14:paraId="76560ED3" w14:textId="77777777" w:rsidR="00F64983" w:rsidRPr="00A27FE2" w:rsidRDefault="00F64983" w:rsidP="006A0B5F">
            <w:pPr>
              <w:jc w:val="right"/>
              <w:rPr>
                <w:sz w:val="20"/>
                <w:szCs w:val="20"/>
                <w:lang w:val="en-GB"/>
              </w:rPr>
            </w:pPr>
            <w:r w:rsidRPr="00A27FE2">
              <w:rPr>
                <w:sz w:val="20"/>
                <w:szCs w:val="20"/>
                <w:lang w:val="en-GB"/>
              </w:rPr>
              <w:t>20.068</w:t>
            </w:r>
          </w:p>
        </w:tc>
        <w:tc>
          <w:tcPr>
            <w:tcW w:w="992" w:type="dxa"/>
            <w:noWrap/>
            <w:hideMark/>
          </w:tcPr>
          <w:p w14:paraId="5E83BEE5"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0556DC3A" w14:textId="77777777" w:rsidTr="006A0B5F">
        <w:trPr>
          <w:trHeight w:val="300"/>
        </w:trPr>
        <w:tc>
          <w:tcPr>
            <w:tcW w:w="1242" w:type="dxa"/>
            <w:noWrap/>
            <w:hideMark/>
          </w:tcPr>
          <w:p w14:paraId="3706890B" w14:textId="77777777" w:rsidR="00F64983" w:rsidRPr="00A27FE2" w:rsidRDefault="00F64983">
            <w:pPr>
              <w:rPr>
                <w:sz w:val="20"/>
                <w:szCs w:val="20"/>
                <w:lang w:val="en-GB"/>
              </w:rPr>
            </w:pPr>
            <w:r w:rsidRPr="00A27FE2">
              <w:rPr>
                <w:sz w:val="20"/>
                <w:szCs w:val="20"/>
                <w:lang w:val="en-GB"/>
              </w:rPr>
              <w:t>T8</w:t>
            </w:r>
          </w:p>
        </w:tc>
        <w:tc>
          <w:tcPr>
            <w:tcW w:w="993" w:type="dxa"/>
            <w:noWrap/>
            <w:hideMark/>
          </w:tcPr>
          <w:p w14:paraId="53FC1E23"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0A1D1496" w14:textId="77777777" w:rsidR="00F64983" w:rsidRPr="00A27FE2" w:rsidRDefault="00F64983" w:rsidP="006A0B5F">
            <w:pPr>
              <w:jc w:val="right"/>
              <w:rPr>
                <w:sz w:val="20"/>
                <w:szCs w:val="20"/>
                <w:lang w:val="en-GB"/>
              </w:rPr>
            </w:pPr>
            <w:r w:rsidRPr="00A27FE2">
              <w:rPr>
                <w:sz w:val="20"/>
                <w:szCs w:val="20"/>
                <w:lang w:val="en-GB"/>
              </w:rPr>
              <w:t>19.613</w:t>
            </w:r>
          </w:p>
        </w:tc>
        <w:tc>
          <w:tcPr>
            <w:tcW w:w="992" w:type="dxa"/>
            <w:noWrap/>
            <w:hideMark/>
          </w:tcPr>
          <w:p w14:paraId="18AB793D" w14:textId="77777777" w:rsidR="00F64983" w:rsidRPr="00A27FE2" w:rsidRDefault="00F64983" w:rsidP="006A0B5F">
            <w:pPr>
              <w:jc w:val="right"/>
              <w:rPr>
                <w:sz w:val="20"/>
                <w:szCs w:val="20"/>
                <w:lang w:val="en-GB"/>
              </w:rPr>
            </w:pPr>
            <w:r w:rsidRPr="00A27FE2">
              <w:rPr>
                <w:sz w:val="20"/>
                <w:szCs w:val="20"/>
                <w:lang w:val="en-GB"/>
              </w:rPr>
              <w:t xml:space="preserve">     na</w:t>
            </w:r>
          </w:p>
        </w:tc>
      </w:tr>
    </w:tbl>
    <w:p w14:paraId="7EF2275D" w14:textId="77777777" w:rsidR="00C45368" w:rsidRPr="00A27FE2" w:rsidRDefault="00C45368">
      <w:pPr>
        <w:rPr>
          <w:lang w:val="en-GB"/>
        </w:rPr>
      </w:pPr>
    </w:p>
    <w:tbl>
      <w:tblPr>
        <w:tblStyle w:val="TableGrid"/>
        <w:tblW w:w="0" w:type="auto"/>
        <w:tblLayout w:type="fixed"/>
        <w:tblLook w:val="04A0" w:firstRow="1" w:lastRow="0" w:firstColumn="1" w:lastColumn="0" w:noHBand="0" w:noVBand="1"/>
      </w:tblPr>
      <w:tblGrid>
        <w:gridCol w:w="1242"/>
        <w:gridCol w:w="993"/>
        <w:gridCol w:w="992"/>
        <w:gridCol w:w="992"/>
        <w:gridCol w:w="992"/>
        <w:gridCol w:w="993"/>
        <w:gridCol w:w="992"/>
      </w:tblGrid>
      <w:tr w:rsidR="00B2006C" w:rsidRPr="00A27FE2" w14:paraId="6FC9CFD1" w14:textId="77777777" w:rsidTr="006A0B5F">
        <w:trPr>
          <w:trHeight w:val="300"/>
        </w:trPr>
        <w:tc>
          <w:tcPr>
            <w:tcW w:w="7196" w:type="dxa"/>
            <w:gridSpan w:val="7"/>
            <w:noWrap/>
          </w:tcPr>
          <w:p w14:paraId="2A5A9318" w14:textId="120EE322" w:rsidR="00B2006C" w:rsidRPr="00A27FE2" w:rsidRDefault="00B2006C" w:rsidP="00B2006C">
            <w:pPr>
              <w:rPr>
                <w:b/>
                <w:sz w:val="20"/>
                <w:szCs w:val="20"/>
                <w:lang w:val="en-GB"/>
              </w:rPr>
            </w:pPr>
            <w:r w:rsidRPr="00A27FE2">
              <w:rPr>
                <w:b/>
                <w:sz w:val="20"/>
                <w:szCs w:val="20"/>
                <w:lang w:val="en-GB"/>
              </w:rPr>
              <w:t xml:space="preserve">Gene: </w:t>
            </w:r>
            <w:r w:rsidRPr="00A27FE2">
              <w:rPr>
                <w:b/>
                <w:i/>
                <w:sz w:val="20"/>
                <w:szCs w:val="20"/>
                <w:lang w:val="en-GB"/>
              </w:rPr>
              <w:t>hb</w:t>
            </w:r>
          </w:p>
        </w:tc>
      </w:tr>
      <w:tr w:rsidR="00F64983" w:rsidRPr="00A27FE2" w14:paraId="0AFE8362" w14:textId="77777777" w:rsidTr="009C7DDD">
        <w:trPr>
          <w:trHeight w:val="300"/>
        </w:trPr>
        <w:tc>
          <w:tcPr>
            <w:tcW w:w="1242" w:type="dxa"/>
            <w:noWrap/>
            <w:hideMark/>
          </w:tcPr>
          <w:p w14:paraId="2D5A2F9F" w14:textId="77777777" w:rsidR="00F64983" w:rsidRPr="00A27FE2" w:rsidRDefault="00F64983" w:rsidP="00B2006C">
            <w:pPr>
              <w:rPr>
                <w:sz w:val="20"/>
                <w:szCs w:val="20"/>
                <w:lang w:val="en-GB"/>
              </w:rPr>
            </w:pPr>
            <w:r w:rsidRPr="00A27FE2">
              <w:rPr>
                <w:sz w:val="20"/>
                <w:szCs w:val="20"/>
                <w:lang w:val="en-GB"/>
              </w:rPr>
              <w:t>Time class</w:t>
            </w:r>
          </w:p>
        </w:tc>
        <w:tc>
          <w:tcPr>
            <w:tcW w:w="993" w:type="dxa"/>
            <w:noWrap/>
            <w:hideMark/>
          </w:tcPr>
          <w:p w14:paraId="25C15E01" w14:textId="77777777" w:rsidR="00F64983" w:rsidRPr="00A27FE2" w:rsidRDefault="00F64983" w:rsidP="006A0B5F">
            <w:pPr>
              <w:jc w:val="right"/>
              <w:rPr>
                <w:sz w:val="20"/>
                <w:szCs w:val="20"/>
                <w:lang w:val="en-GB"/>
              </w:rPr>
            </w:pPr>
            <w:r w:rsidRPr="00A27FE2">
              <w:rPr>
                <w:sz w:val="20"/>
                <w:szCs w:val="20"/>
                <w:lang w:val="en-GB"/>
              </w:rPr>
              <w:t>0</w:t>
            </w:r>
          </w:p>
        </w:tc>
        <w:tc>
          <w:tcPr>
            <w:tcW w:w="992" w:type="dxa"/>
            <w:noWrap/>
            <w:hideMark/>
          </w:tcPr>
          <w:p w14:paraId="06401F9D" w14:textId="77777777" w:rsidR="00F64983" w:rsidRPr="00A27FE2" w:rsidRDefault="00F64983" w:rsidP="006A0B5F">
            <w:pPr>
              <w:jc w:val="right"/>
              <w:rPr>
                <w:sz w:val="20"/>
                <w:szCs w:val="20"/>
                <w:lang w:val="en-GB"/>
              </w:rPr>
            </w:pPr>
            <w:r w:rsidRPr="00A27FE2">
              <w:rPr>
                <w:sz w:val="20"/>
                <w:szCs w:val="20"/>
                <w:lang w:val="en-GB"/>
              </w:rPr>
              <w:t>1</w:t>
            </w:r>
          </w:p>
        </w:tc>
        <w:tc>
          <w:tcPr>
            <w:tcW w:w="992" w:type="dxa"/>
            <w:noWrap/>
            <w:hideMark/>
          </w:tcPr>
          <w:p w14:paraId="650975F1" w14:textId="77777777" w:rsidR="00F64983" w:rsidRPr="00A27FE2" w:rsidRDefault="00F64983" w:rsidP="006A0B5F">
            <w:pPr>
              <w:jc w:val="right"/>
              <w:rPr>
                <w:sz w:val="20"/>
                <w:szCs w:val="20"/>
                <w:lang w:val="en-GB"/>
              </w:rPr>
            </w:pPr>
            <w:r w:rsidRPr="00A27FE2">
              <w:rPr>
                <w:sz w:val="20"/>
                <w:szCs w:val="20"/>
                <w:lang w:val="en-GB"/>
              </w:rPr>
              <w:t>2</w:t>
            </w:r>
          </w:p>
        </w:tc>
        <w:tc>
          <w:tcPr>
            <w:tcW w:w="992" w:type="dxa"/>
            <w:noWrap/>
            <w:hideMark/>
          </w:tcPr>
          <w:p w14:paraId="36FE8953" w14:textId="77777777" w:rsidR="00F64983" w:rsidRPr="00A27FE2" w:rsidRDefault="00F64983" w:rsidP="006A0B5F">
            <w:pPr>
              <w:jc w:val="right"/>
              <w:rPr>
                <w:sz w:val="20"/>
                <w:szCs w:val="20"/>
                <w:lang w:val="en-GB"/>
              </w:rPr>
            </w:pPr>
            <w:r w:rsidRPr="00A27FE2">
              <w:rPr>
                <w:sz w:val="20"/>
                <w:szCs w:val="20"/>
                <w:lang w:val="en-GB"/>
              </w:rPr>
              <w:t>3</w:t>
            </w:r>
          </w:p>
        </w:tc>
        <w:tc>
          <w:tcPr>
            <w:tcW w:w="993" w:type="dxa"/>
            <w:noWrap/>
            <w:hideMark/>
          </w:tcPr>
          <w:p w14:paraId="5DE708C5" w14:textId="77777777" w:rsidR="00F64983" w:rsidRPr="00A27FE2" w:rsidRDefault="00F64983" w:rsidP="006A0B5F">
            <w:pPr>
              <w:jc w:val="right"/>
              <w:rPr>
                <w:sz w:val="20"/>
                <w:szCs w:val="20"/>
                <w:lang w:val="en-GB"/>
              </w:rPr>
            </w:pPr>
            <w:r w:rsidRPr="00A27FE2">
              <w:rPr>
                <w:sz w:val="20"/>
                <w:szCs w:val="20"/>
                <w:lang w:val="en-GB"/>
              </w:rPr>
              <w:t>4</w:t>
            </w:r>
          </w:p>
        </w:tc>
        <w:tc>
          <w:tcPr>
            <w:tcW w:w="992" w:type="dxa"/>
            <w:noWrap/>
            <w:hideMark/>
          </w:tcPr>
          <w:p w14:paraId="034862AF" w14:textId="77777777" w:rsidR="00F64983" w:rsidRPr="00A27FE2" w:rsidRDefault="00F64983" w:rsidP="006A0B5F">
            <w:pPr>
              <w:jc w:val="right"/>
              <w:rPr>
                <w:sz w:val="20"/>
                <w:szCs w:val="20"/>
                <w:lang w:val="en-GB"/>
              </w:rPr>
            </w:pPr>
            <w:r w:rsidRPr="00A27FE2">
              <w:rPr>
                <w:sz w:val="20"/>
                <w:szCs w:val="20"/>
                <w:lang w:val="en-GB"/>
              </w:rPr>
              <w:t>5</w:t>
            </w:r>
          </w:p>
        </w:tc>
      </w:tr>
      <w:tr w:rsidR="00F64983" w:rsidRPr="00A27FE2" w14:paraId="68157C72" w14:textId="77777777" w:rsidTr="009C7DDD">
        <w:trPr>
          <w:trHeight w:val="300"/>
        </w:trPr>
        <w:tc>
          <w:tcPr>
            <w:tcW w:w="1242" w:type="dxa"/>
            <w:noWrap/>
            <w:hideMark/>
          </w:tcPr>
          <w:p w14:paraId="6102F5BB" w14:textId="77777777" w:rsidR="00F64983" w:rsidRPr="00A27FE2" w:rsidRDefault="00F64983" w:rsidP="00B2006C">
            <w:pPr>
              <w:rPr>
                <w:sz w:val="20"/>
                <w:szCs w:val="20"/>
                <w:lang w:val="en-GB"/>
              </w:rPr>
            </w:pPr>
            <w:r w:rsidRPr="00A27FE2">
              <w:rPr>
                <w:sz w:val="20"/>
                <w:szCs w:val="20"/>
                <w:lang w:val="en-GB"/>
              </w:rPr>
              <w:t>C11</w:t>
            </w:r>
          </w:p>
        </w:tc>
        <w:tc>
          <w:tcPr>
            <w:tcW w:w="993" w:type="dxa"/>
            <w:noWrap/>
            <w:hideMark/>
          </w:tcPr>
          <w:p w14:paraId="3435C934"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0E74AD7B"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D2FF624" w14:textId="77777777" w:rsidR="00F64983" w:rsidRPr="00A27FE2" w:rsidRDefault="00F64983" w:rsidP="006A0B5F">
            <w:pPr>
              <w:jc w:val="right"/>
              <w:rPr>
                <w:sz w:val="20"/>
                <w:szCs w:val="20"/>
                <w:lang w:val="en-GB"/>
              </w:rPr>
            </w:pPr>
            <w:r w:rsidRPr="00A27FE2">
              <w:rPr>
                <w:sz w:val="20"/>
                <w:szCs w:val="20"/>
                <w:lang w:val="en-GB"/>
              </w:rPr>
              <w:t>55.701</w:t>
            </w:r>
          </w:p>
        </w:tc>
        <w:tc>
          <w:tcPr>
            <w:tcW w:w="992" w:type="dxa"/>
            <w:noWrap/>
            <w:hideMark/>
          </w:tcPr>
          <w:p w14:paraId="24028E3C"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3" w:type="dxa"/>
            <w:noWrap/>
            <w:hideMark/>
          </w:tcPr>
          <w:p w14:paraId="11174E65"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46272DD1"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2692DF9C" w14:textId="77777777" w:rsidTr="009C7DDD">
        <w:trPr>
          <w:trHeight w:val="300"/>
        </w:trPr>
        <w:tc>
          <w:tcPr>
            <w:tcW w:w="1242" w:type="dxa"/>
            <w:noWrap/>
            <w:hideMark/>
          </w:tcPr>
          <w:p w14:paraId="1B54133C" w14:textId="77777777" w:rsidR="00F64983" w:rsidRPr="00A27FE2" w:rsidRDefault="00F64983" w:rsidP="00B2006C">
            <w:pPr>
              <w:rPr>
                <w:sz w:val="20"/>
                <w:szCs w:val="20"/>
                <w:lang w:val="en-GB"/>
              </w:rPr>
            </w:pPr>
            <w:r w:rsidRPr="00A27FE2">
              <w:rPr>
                <w:sz w:val="20"/>
                <w:szCs w:val="20"/>
                <w:lang w:val="en-GB"/>
              </w:rPr>
              <w:t>C12</w:t>
            </w:r>
          </w:p>
        </w:tc>
        <w:tc>
          <w:tcPr>
            <w:tcW w:w="993" w:type="dxa"/>
            <w:noWrap/>
            <w:hideMark/>
          </w:tcPr>
          <w:p w14:paraId="5DC72CEB"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3D132CC1"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3A8CBD8" w14:textId="77777777" w:rsidR="00F64983" w:rsidRPr="00A27FE2" w:rsidRDefault="00F64983" w:rsidP="006A0B5F">
            <w:pPr>
              <w:jc w:val="right"/>
              <w:rPr>
                <w:sz w:val="20"/>
                <w:szCs w:val="20"/>
                <w:lang w:val="en-GB"/>
              </w:rPr>
            </w:pPr>
            <w:r w:rsidRPr="00A27FE2">
              <w:rPr>
                <w:sz w:val="20"/>
                <w:szCs w:val="20"/>
                <w:lang w:val="en-GB"/>
              </w:rPr>
              <w:t>50.246</w:t>
            </w:r>
          </w:p>
        </w:tc>
        <w:tc>
          <w:tcPr>
            <w:tcW w:w="992" w:type="dxa"/>
            <w:noWrap/>
            <w:hideMark/>
          </w:tcPr>
          <w:p w14:paraId="1DA0EE3E" w14:textId="77777777" w:rsidR="00F64983" w:rsidRPr="00A27FE2" w:rsidRDefault="00F64983" w:rsidP="006A0B5F">
            <w:pPr>
              <w:jc w:val="right"/>
              <w:rPr>
                <w:sz w:val="20"/>
                <w:szCs w:val="20"/>
                <w:lang w:val="en-GB"/>
              </w:rPr>
            </w:pPr>
            <w:r w:rsidRPr="00A27FE2">
              <w:rPr>
                <w:sz w:val="20"/>
                <w:szCs w:val="20"/>
                <w:lang w:val="en-GB"/>
              </w:rPr>
              <w:t>90.177</w:t>
            </w:r>
          </w:p>
        </w:tc>
        <w:tc>
          <w:tcPr>
            <w:tcW w:w="993" w:type="dxa"/>
            <w:noWrap/>
            <w:hideMark/>
          </w:tcPr>
          <w:p w14:paraId="41E09305"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5F750021"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40139BC3" w14:textId="77777777" w:rsidTr="009C7DDD">
        <w:trPr>
          <w:trHeight w:val="300"/>
        </w:trPr>
        <w:tc>
          <w:tcPr>
            <w:tcW w:w="1242" w:type="dxa"/>
            <w:noWrap/>
            <w:hideMark/>
          </w:tcPr>
          <w:p w14:paraId="6B99338B" w14:textId="77777777" w:rsidR="00F64983" w:rsidRPr="00A27FE2" w:rsidRDefault="00F64983" w:rsidP="00B2006C">
            <w:pPr>
              <w:rPr>
                <w:sz w:val="20"/>
                <w:szCs w:val="20"/>
                <w:lang w:val="en-GB"/>
              </w:rPr>
            </w:pPr>
            <w:r w:rsidRPr="00A27FE2">
              <w:rPr>
                <w:sz w:val="20"/>
                <w:szCs w:val="20"/>
                <w:lang w:val="en-GB"/>
              </w:rPr>
              <w:t>C13</w:t>
            </w:r>
          </w:p>
        </w:tc>
        <w:tc>
          <w:tcPr>
            <w:tcW w:w="993" w:type="dxa"/>
            <w:noWrap/>
            <w:hideMark/>
          </w:tcPr>
          <w:p w14:paraId="1CB78C59" w14:textId="77777777" w:rsidR="00F64983" w:rsidRPr="00A27FE2" w:rsidRDefault="00F64983" w:rsidP="006A0B5F">
            <w:pPr>
              <w:jc w:val="right"/>
              <w:rPr>
                <w:sz w:val="20"/>
                <w:szCs w:val="20"/>
                <w:lang w:val="en-GB"/>
              </w:rPr>
            </w:pPr>
            <w:r w:rsidRPr="00A27FE2">
              <w:rPr>
                <w:sz w:val="20"/>
                <w:szCs w:val="20"/>
                <w:lang w:val="en-GB"/>
              </w:rPr>
              <w:t>20.554</w:t>
            </w:r>
          </w:p>
        </w:tc>
        <w:tc>
          <w:tcPr>
            <w:tcW w:w="992" w:type="dxa"/>
            <w:noWrap/>
            <w:hideMark/>
          </w:tcPr>
          <w:p w14:paraId="488FFC23"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56C8A155" w14:textId="77777777" w:rsidR="00F64983" w:rsidRPr="00A27FE2" w:rsidRDefault="00F64983" w:rsidP="006A0B5F">
            <w:pPr>
              <w:jc w:val="right"/>
              <w:rPr>
                <w:sz w:val="20"/>
                <w:szCs w:val="20"/>
                <w:lang w:val="en-GB"/>
              </w:rPr>
            </w:pPr>
            <w:r w:rsidRPr="00A27FE2">
              <w:rPr>
                <w:sz w:val="20"/>
                <w:szCs w:val="20"/>
                <w:lang w:val="en-GB"/>
              </w:rPr>
              <w:t>48.487</w:t>
            </w:r>
          </w:p>
        </w:tc>
        <w:tc>
          <w:tcPr>
            <w:tcW w:w="992" w:type="dxa"/>
            <w:noWrap/>
            <w:hideMark/>
          </w:tcPr>
          <w:p w14:paraId="69E212D1" w14:textId="77777777" w:rsidR="00F64983" w:rsidRPr="00A27FE2" w:rsidRDefault="00F64983" w:rsidP="006A0B5F">
            <w:pPr>
              <w:jc w:val="right"/>
              <w:rPr>
                <w:sz w:val="20"/>
                <w:szCs w:val="20"/>
                <w:lang w:val="en-GB"/>
              </w:rPr>
            </w:pPr>
            <w:r w:rsidRPr="00A27FE2">
              <w:rPr>
                <w:sz w:val="20"/>
                <w:szCs w:val="20"/>
                <w:lang w:val="en-GB"/>
              </w:rPr>
              <w:t>88.745</w:t>
            </w:r>
          </w:p>
        </w:tc>
        <w:tc>
          <w:tcPr>
            <w:tcW w:w="993" w:type="dxa"/>
            <w:noWrap/>
            <w:hideMark/>
          </w:tcPr>
          <w:p w14:paraId="20F8CD12"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03DFE9A9"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7901EE59" w14:textId="77777777" w:rsidTr="009C7DDD">
        <w:trPr>
          <w:trHeight w:val="300"/>
        </w:trPr>
        <w:tc>
          <w:tcPr>
            <w:tcW w:w="1242" w:type="dxa"/>
            <w:noWrap/>
            <w:hideMark/>
          </w:tcPr>
          <w:p w14:paraId="4B4B577D" w14:textId="77777777" w:rsidR="00F64983" w:rsidRPr="00A27FE2" w:rsidRDefault="00F64983" w:rsidP="00B2006C">
            <w:pPr>
              <w:rPr>
                <w:sz w:val="20"/>
                <w:szCs w:val="20"/>
                <w:lang w:val="en-GB"/>
              </w:rPr>
            </w:pPr>
            <w:r w:rsidRPr="00A27FE2">
              <w:rPr>
                <w:sz w:val="20"/>
                <w:szCs w:val="20"/>
                <w:lang w:val="en-GB"/>
              </w:rPr>
              <w:t>T1</w:t>
            </w:r>
          </w:p>
        </w:tc>
        <w:tc>
          <w:tcPr>
            <w:tcW w:w="993" w:type="dxa"/>
            <w:noWrap/>
            <w:hideMark/>
          </w:tcPr>
          <w:p w14:paraId="4C8B735C" w14:textId="08817FDF" w:rsidR="00F64983" w:rsidRPr="00A27FE2" w:rsidRDefault="00F64983" w:rsidP="006A0B5F">
            <w:pPr>
              <w:jc w:val="right"/>
              <w:rPr>
                <w:sz w:val="20"/>
                <w:szCs w:val="20"/>
                <w:lang w:val="en-GB"/>
              </w:rPr>
            </w:pPr>
            <w:r w:rsidRPr="00A27FE2">
              <w:rPr>
                <w:sz w:val="20"/>
                <w:szCs w:val="20"/>
                <w:lang w:val="en-GB"/>
              </w:rPr>
              <w:t>18.91</w:t>
            </w:r>
            <w:r w:rsidR="006A0B5F">
              <w:rPr>
                <w:sz w:val="20"/>
                <w:szCs w:val="20"/>
                <w:lang w:val="en-GB"/>
              </w:rPr>
              <w:t>0</w:t>
            </w:r>
          </w:p>
        </w:tc>
        <w:tc>
          <w:tcPr>
            <w:tcW w:w="992" w:type="dxa"/>
            <w:noWrap/>
            <w:hideMark/>
          </w:tcPr>
          <w:p w14:paraId="1CD5786D"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4479A592" w14:textId="77777777" w:rsidR="00F64983" w:rsidRPr="00A27FE2" w:rsidRDefault="00F64983" w:rsidP="006A0B5F">
            <w:pPr>
              <w:jc w:val="right"/>
              <w:rPr>
                <w:sz w:val="20"/>
                <w:szCs w:val="20"/>
                <w:lang w:val="en-GB"/>
              </w:rPr>
            </w:pPr>
            <w:r w:rsidRPr="00A27FE2">
              <w:rPr>
                <w:sz w:val="20"/>
                <w:szCs w:val="20"/>
                <w:lang w:val="en-GB"/>
              </w:rPr>
              <w:t>45.046</w:t>
            </w:r>
          </w:p>
        </w:tc>
        <w:tc>
          <w:tcPr>
            <w:tcW w:w="992" w:type="dxa"/>
            <w:noWrap/>
            <w:hideMark/>
          </w:tcPr>
          <w:p w14:paraId="09D19FD1" w14:textId="77777777" w:rsidR="00F64983" w:rsidRPr="00A27FE2" w:rsidRDefault="00F64983" w:rsidP="006A0B5F">
            <w:pPr>
              <w:jc w:val="right"/>
              <w:rPr>
                <w:sz w:val="20"/>
                <w:szCs w:val="20"/>
                <w:lang w:val="en-GB"/>
              </w:rPr>
            </w:pPr>
            <w:r w:rsidRPr="00A27FE2">
              <w:rPr>
                <w:sz w:val="20"/>
                <w:szCs w:val="20"/>
                <w:lang w:val="en-GB"/>
              </w:rPr>
              <w:t>86.087</w:t>
            </w:r>
          </w:p>
        </w:tc>
        <w:tc>
          <w:tcPr>
            <w:tcW w:w="993" w:type="dxa"/>
            <w:noWrap/>
            <w:hideMark/>
          </w:tcPr>
          <w:p w14:paraId="49ECDD3B"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1EF00524"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45662749" w14:textId="77777777" w:rsidTr="009C7DDD">
        <w:trPr>
          <w:trHeight w:val="300"/>
        </w:trPr>
        <w:tc>
          <w:tcPr>
            <w:tcW w:w="1242" w:type="dxa"/>
            <w:noWrap/>
            <w:hideMark/>
          </w:tcPr>
          <w:p w14:paraId="5A21B5FB" w14:textId="77777777" w:rsidR="00F64983" w:rsidRPr="00A27FE2" w:rsidRDefault="00F64983" w:rsidP="00B2006C">
            <w:pPr>
              <w:rPr>
                <w:sz w:val="20"/>
                <w:szCs w:val="20"/>
                <w:lang w:val="en-GB"/>
              </w:rPr>
            </w:pPr>
            <w:r w:rsidRPr="00A27FE2">
              <w:rPr>
                <w:sz w:val="20"/>
                <w:szCs w:val="20"/>
                <w:lang w:val="en-GB"/>
              </w:rPr>
              <w:t>T2</w:t>
            </w:r>
          </w:p>
        </w:tc>
        <w:tc>
          <w:tcPr>
            <w:tcW w:w="993" w:type="dxa"/>
            <w:noWrap/>
            <w:hideMark/>
          </w:tcPr>
          <w:p w14:paraId="2CD18818" w14:textId="77777777" w:rsidR="00F64983" w:rsidRPr="00A27FE2" w:rsidRDefault="00F64983" w:rsidP="006A0B5F">
            <w:pPr>
              <w:jc w:val="right"/>
              <w:rPr>
                <w:sz w:val="20"/>
                <w:szCs w:val="20"/>
                <w:lang w:val="en-GB"/>
              </w:rPr>
            </w:pPr>
            <w:r w:rsidRPr="00A27FE2">
              <w:rPr>
                <w:sz w:val="20"/>
                <w:szCs w:val="20"/>
                <w:lang w:val="en-GB"/>
              </w:rPr>
              <w:t>18.746</w:t>
            </w:r>
          </w:p>
        </w:tc>
        <w:tc>
          <w:tcPr>
            <w:tcW w:w="992" w:type="dxa"/>
            <w:noWrap/>
            <w:hideMark/>
          </w:tcPr>
          <w:p w14:paraId="7D5EC905"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3852CFE2" w14:textId="77777777" w:rsidR="00F64983" w:rsidRPr="00A27FE2" w:rsidRDefault="00F64983" w:rsidP="006A0B5F">
            <w:pPr>
              <w:jc w:val="right"/>
              <w:rPr>
                <w:sz w:val="20"/>
                <w:szCs w:val="20"/>
                <w:lang w:val="en-GB"/>
              </w:rPr>
            </w:pPr>
            <w:r w:rsidRPr="00A27FE2">
              <w:rPr>
                <w:sz w:val="20"/>
                <w:szCs w:val="20"/>
                <w:lang w:val="en-GB"/>
              </w:rPr>
              <w:t>44.046</w:t>
            </w:r>
          </w:p>
        </w:tc>
        <w:tc>
          <w:tcPr>
            <w:tcW w:w="992" w:type="dxa"/>
            <w:noWrap/>
            <w:hideMark/>
          </w:tcPr>
          <w:p w14:paraId="5BFDEFBC" w14:textId="77777777" w:rsidR="00F64983" w:rsidRPr="00A27FE2" w:rsidRDefault="00F64983" w:rsidP="006A0B5F">
            <w:pPr>
              <w:jc w:val="right"/>
              <w:rPr>
                <w:sz w:val="20"/>
                <w:szCs w:val="20"/>
                <w:lang w:val="en-GB"/>
              </w:rPr>
            </w:pPr>
            <w:r w:rsidRPr="00A27FE2">
              <w:rPr>
                <w:sz w:val="20"/>
                <w:szCs w:val="20"/>
                <w:lang w:val="en-GB"/>
              </w:rPr>
              <w:t>83.929</w:t>
            </w:r>
          </w:p>
        </w:tc>
        <w:tc>
          <w:tcPr>
            <w:tcW w:w="993" w:type="dxa"/>
            <w:noWrap/>
            <w:hideMark/>
          </w:tcPr>
          <w:p w14:paraId="37E2E8F2"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170F6A1A"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71542791" w14:textId="77777777" w:rsidTr="009C7DDD">
        <w:trPr>
          <w:trHeight w:val="300"/>
        </w:trPr>
        <w:tc>
          <w:tcPr>
            <w:tcW w:w="1242" w:type="dxa"/>
            <w:noWrap/>
            <w:hideMark/>
          </w:tcPr>
          <w:p w14:paraId="7AFDEC10" w14:textId="77777777" w:rsidR="00F64983" w:rsidRPr="00A27FE2" w:rsidRDefault="00F64983" w:rsidP="00B2006C">
            <w:pPr>
              <w:rPr>
                <w:sz w:val="20"/>
                <w:szCs w:val="20"/>
                <w:lang w:val="en-GB"/>
              </w:rPr>
            </w:pPr>
            <w:r w:rsidRPr="00A27FE2">
              <w:rPr>
                <w:sz w:val="20"/>
                <w:szCs w:val="20"/>
                <w:lang w:val="en-GB"/>
              </w:rPr>
              <w:t>T3</w:t>
            </w:r>
          </w:p>
        </w:tc>
        <w:tc>
          <w:tcPr>
            <w:tcW w:w="993" w:type="dxa"/>
            <w:noWrap/>
            <w:hideMark/>
          </w:tcPr>
          <w:p w14:paraId="56E7D3D1" w14:textId="77777777" w:rsidR="00F64983" w:rsidRPr="00A27FE2" w:rsidRDefault="00F64983" w:rsidP="006A0B5F">
            <w:pPr>
              <w:jc w:val="right"/>
              <w:rPr>
                <w:sz w:val="20"/>
                <w:szCs w:val="20"/>
                <w:lang w:val="en-GB"/>
              </w:rPr>
            </w:pPr>
            <w:r w:rsidRPr="00A27FE2">
              <w:rPr>
                <w:sz w:val="20"/>
                <w:szCs w:val="20"/>
                <w:lang w:val="en-GB"/>
              </w:rPr>
              <w:t>20.339</w:t>
            </w:r>
          </w:p>
        </w:tc>
        <w:tc>
          <w:tcPr>
            <w:tcW w:w="992" w:type="dxa"/>
            <w:noWrap/>
            <w:hideMark/>
          </w:tcPr>
          <w:p w14:paraId="16B5CD13"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578904B4" w14:textId="77777777" w:rsidR="00F64983" w:rsidRPr="00A27FE2" w:rsidRDefault="00F64983" w:rsidP="006A0B5F">
            <w:pPr>
              <w:jc w:val="right"/>
              <w:rPr>
                <w:sz w:val="20"/>
                <w:szCs w:val="20"/>
                <w:lang w:val="en-GB"/>
              </w:rPr>
            </w:pPr>
            <w:r w:rsidRPr="00A27FE2">
              <w:rPr>
                <w:sz w:val="20"/>
                <w:szCs w:val="20"/>
                <w:lang w:val="en-GB"/>
              </w:rPr>
              <w:t>42.926</w:t>
            </w:r>
          </w:p>
        </w:tc>
        <w:tc>
          <w:tcPr>
            <w:tcW w:w="992" w:type="dxa"/>
            <w:noWrap/>
            <w:hideMark/>
          </w:tcPr>
          <w:p w14:paraId="3E864D13" w14:textId="77777777" w:rsidR="00F64983" w:rsidRPr="00A27FE2" w:rsidRDefault="00F64983" w:rsidP="006A0B5F">
            <w:pPr>
              <w:jc w:val="right"/>
              <w:rPr>
                <w:sz w:val="20"/>
                <w:szCs w:val="20"/>
                <w:lang w:val="en-GB"/>
              </w:rPr>
            </w:pPr>
            <w:r w:rsidRPr="00A27FE2">
              <w:rPr>
                <w:sz w:val="20"/>
                <w:szCs w:val="20"/>
                <w:lang w:val="en-GB"/>
              </w:rPr>
              <w:t>79.154</w:t>
            </w:r>
          </w:p>
        </w:tc>
        <w:tc>
          <w:tcPr>
            <w:tcW w:w="993" w:type="dxa"/>
            <w:noWrap/>
            <w:hideMark/>
          </w:tcPr>
          <w:p w14:paraId="4147AA05"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75524CAB"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761DB3EC" w14:textId="77777777" w:rsidTr="009C7DDD">
        <w:trPr>
          <w:trHeight w:val="300"/>
        </w:trPr>
        <w:tc>
          <w:tcPr>
            <w:tcW w:w="1242" w:type="dxa"/>
            <w:noWrap/>
            <w:hideMark/>
          </w:tcPr>
          <w:p w14:paraId="447ED1CC" w14:textId="77777777" w:rsidR="00F64983" w:rsidRPr="00A27FE2" w:rsidRDefault="00F64983" w:rsidP="00B2006C">
            <w:pPr>
              <w:rPr>
                <w:sz w:val="20"/>
                <w:szCs w:val="20"/>
                <w:lang w:val="en-GB"/>
              </w:rPr>
            </w:pPr>
            <w:r w:rsidRPr="00A27FE2">
              <w:rPr>
                <w:sz w:val="20"/>
                <w:szCs w:val="20"/>
                <w:lang w:val="en-GB"/>
              </w:rPr>
              <w:t>T4</w:t>
            </w:r>
          </w:p>
        </w:tc>
        <w:tc>
          <w:tcPr>
            <w:tcW w:w="993" w:type="dxa"/>
            <w:noWrap/>
            <w:hideMark/>
          </w:tcPr>
          <w:p w14:paraId="43592CB5" w14:textId="77777777" w:rsidR="00F64983" w:rsidRPr="00A27FE2" w:rsidRDefault="00F64983" w:rsidP="006A0B5F">
            <w:pPr>
              <w:jc w:val="right"/>
              <w:rPr>
                <w:sz w:val="20"/>
                <w:szCs w:val="20"/>
                <w:lang w:val="en-GB"/>
              </w:rPr>
            </w:pPr>
            <w:r w:rsidRPr="00A27FE2">
              <w:rPr>
                <w:sz w:val="20"/>
                <w:szCs w:val="20"/>
                <w:lang w:val="en-GB"/>
              </w:rPr>
              <w:t>20.398</w:t>
            </w:r>
          </w:p>
        </w:tc>
        <w:tc>
          <w:tcPr>
            <w:tcW w:w="992" w:type="dxa"/>
            <w:noWrap/>
            <w:hideMark/>
          </w:tcPr>
          <w:p w14:paraId="4F14F48B"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71F65BB3" w14:textId="77777777" w:rsidR="00F64983" w:rsidRPr="00A27FE2" w:rsidRDefault="00F64983" w:rsidP="006A0B5F">
            <w:pPr>
              <w:jc w:val="right"/>
              <w:rPr>
                <w:sz w:val="20"/>
                <w:szCs w:val="20"/>
                <w:lang w:val="en-GB"/>
              </w:rPr>
            </w:pPr>
            <w:r w:rsidRPr="00A27FE2">
              <w:rPr>
                <w:sz w:val="20"/>
                <w:szCs w:val="20"/>
                <w:lang w:val="en-GB"/>
              </w:rPr>
              <w:t>42.235</w:t>
            </w:r>
          </w:p>
        </w:tc>
        <w:tc>
          <w:tcPr>
            <w:tcW w:w="992" w:type="dxa"/>
            <w:noWrap/>
            <w:hideMark/>
          </w:tcPr>
          <w:p w14:paraId="1328CEC0" w14:textId="6062173D" w:rsidR="00F64983" w:rsidRPr="00A27FE2" w:rsidRDefault="00F64983" w:rsidP="006A0B5F">
            <w:pPr>
              <w:jc w:val="right"/>
              <w:rPr>
                <w:sz w:val="20"/>
                <w:szCs w:val="20"/>
                <w:lang w:val="en-GB"/>
              </w:rPr>
            </w:pPr>
            <w:r w:rsidRPr="00A27FE2">
              <w:rPr>
                <w:sz w:val="20"/>
                <w:szCs w:val="20"/>
                <w:lang w:val="en-GB"/>
              </w:rPr>
              <w:t>78.48</w:t>
            </w:r>
            <w:r w:rsidR="006A0B5F">
              <w:rPr>
                <w:sz w:val="20"/>
                <w:szCs w:val="20"/>
                <w:lang w:val="en-GB"/>
              </w:rPr>
              <w:t>0</w:t>
            </w:r>
          </w:p>
        </w:tc>
        <w:tc>
          <w:tcPr>
            <w:tcW w:w="993" w:type="dxa"/>
            <w:noWrap/>
            <w:hideMark/>
          </w:tcPr>
          <w:p w14:paraId="1F9064CF"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01781080"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0E5E366C" w14:textId="77777777" w:rsidTr="009C7DDD">
        <w:trPr>
          <w:trHeight w:val="300"/>
        </w:trPr>
        <w:tc>
          <w:tcPr>
            <w:tcW w:w="1242" w:type="dxa"/>
            <w:noWrap/>
            <w:hideMark/>
          </w:tcPr>
          <w:p w14:paraId="6C8C5221" w14:textId="77777777" w:rsidR="00F64983" w:rsidRPr="00A27FE2" w:rsidRDefault="00F64983" w:rsidP="00B2006C">
            <w:pPr>
              <w:rPr>
                <w:sz w:val="20"/>
                <w:szCs w:val="20"/>
                <w:lang w:val="en-GB"/>
              </w:rPr>
            </w:pPr>
            <w:r w:rsidRPr="00A27FE2">
              <w:rPr>
                <w:sz w:val="20"/>
                <w:szCs w:val="20"/>
                <w:lang w:val="en-GB"/>
              </w:rPr>
              <w:t>T5</w:t>
            </w:r>
          </w:p>
        </w:tc>
        <w:tc>
          <w:tcPr>
            <w:tcW w:w="993" w:type="dxa"/>
            <w:noWrap/>
            <w:hideMark/>
          </w:tcPr>
          <w:p w14:paraId="1855D6EB" w14:textId="77777777" w:rsidR="00F64983" w:rsidRPr="00A27FE2" w:rsidRDefault="00F64983" w:rsidP="006A0B5F">
            <w:pPr>
              <w:jc w:val="right"/>
              <w:rPr>
                <w:sz w:val="20"/>
                <w:szCs w:val="20"/>
                <w:lang w:val="en-GB"/>
              </w:rPr>
            </w:pPr>
            <w:r w:rsidRPr="00A27FE2">
              <w:rPr>
                <w:sz w:val="20"/>
                <w:szCs w:val="20"/>
                <w:lang w:val="en-GB"/>
              </w:rPr>
              <w:t>22.172</w:t>
            </w:r>
          </w:p>
        </w:tc>
        <w:tc>
          <w:tcPr>
            <w:tcW w:w="992" w:type="dxa"/>
            <w:noWrap/>
            <w:hideMark/>
          </w:tcPr>
          <w:p w14:paraId="3022A46D"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3C0AC622" w14:textId="77777777" w:rsidR="00F64983" w:rsidRPr="00A27FE2" w:rsidRDefault="00F64983" w:rsidP="006A0B5F">
            <w:pPr>
              <w:jc w:val="right"/>
              <w:rPr>
                <w:sz w:val="20"/>
                <w:szCs w:val="20"/>
                <w:lang w:val="en-GB"/>
              </w:rPr>
            </w:pPr>
            <w:r w:rsidRPr="00A27FE2">
              <w:rPr>
                <w:sz w:val="20"/>
                <w:szCs w:val="20"/>
                <w:lang w:val="en-GB"/>
              </w:rPr>
              <w:t>42.103</w:t>
            </w:r>
          </w:p>
        </w:tc>
        <w:tc>
          <w:tcPr>
            <w:tcW w:w="992" w:type="dxa"/>
            <w:noWrap/>
            <w:hideMark/>
          </w:tcPr>
          <w:p w14:paraId="045FECB5" w14:textId="77777777" w:rsidR="00F64983" w:rsidRPr="00A27FE2" w:rsidRDefault="00F64983" w:rsidP="006A0B5F">
            <w:pPr>
              <w:jc w:val="right"/>
              <w:rPr>
                <w:sz w:val="20"/>
                <w:szCs w:val="20"/>
                <w:lang w:val="en-GB"/>
              </w:rPr>
            </w:pPr>
            <w:r w:rsidRPr="00A27FE2">
              <w:rPr>
                <w:sz w:val="20"/>
                <w:szCs w:val="20"/>
                <w:lang w:val="en-GB"/>
              </w:rPr>
              <w:t>79.017</w:t>
            </w:r>
          </w:p>
        </w:tc>
        <w:tc>
          <w:tcPr>
            <w:tcW w:w="993" w:type="dxa"/>
            <w:noWrap/>
            <w:hideMark/>
          </w:tcPr>
          <w:p w14:paraId="6F0893DF"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371DD417"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3C14698D" w14:textId="77777777" w:rsidTr="009C7DDD">
        <w:trPr>
          <w:trHeight w:val="300"/>
        </w:trPr>
        <w:tc>
          <w:tcPr>
            <w:tcW w:w="1242" w:type="dxa"/>
            <w:noWrap/>
            <w:hideMark/>
          </w:tcPr>
          <w:p w14:paraId="4F5A8C53" w14:textId="77777777" w:rsidR="00F64983" w:rsidRPr="00A27FE2" w:rsidRDefault="00F64983" w:rsidP="00B2006C">
            <w:pPr>
              <w:rPr>
                <w:sz w:val="20"/>
                <w:szCs w:val="20"/>
                <w:lang w:val="en-GB"/>
              </w:rPr>
            </w:pPr>
            <w:r w:rsidRPr="00A27FE2">
              <w:rPr>
                <w:sz w:val="20"/>
                <w:szCs w:val="20"/>
                <w:lang w:val="en-GB"/>
              </w:rPr>
              <w:t>T6</w:t>
            </w:r>
          </w:p>
        </w:tc>
        <w:tc>
          <w:tcPr>
            <w:tcW w:w="993" w:type="dxa"/>
            <w:noWrap/>
            <w:hideMark/>
          </w:tcPr>
          <w:p w14:paraId="4F5616D3" w14:textId="77777777" w:rsidR="00F64983" w:rsidRPr="00A27FE2" w:rsidRDefault="00F64983" w:rsidP="006A0B5F">
            <w:pPr>
              <w:jc w:val="right"/>
              <w:rPr>
                <w:sz w:val="20"/>
                <w:szCs w:val="20"/>
                <w:lang w:val="en-GB"/>
              </w:rPr>
            </w:pPr>
            <w:r w:rsidRPr="00A27FE2">
              <w:rPr>
                <w:sz w:val="20"/>
                <w:szCs w:val="20"/>
                <w:lang w:val="en-GB"/>
              </w:rPr>
              <w:t>20.441</w:t>
            </w:r>
          </w:p>
        </w:tc>
        <w:tc>
          <w:tcPr>
            <w:tcW w:w="992" w:type="dxa"/>
            <w:noWrap/>
            <w:hideMark/>
          </w:tcPr>
          <w:p w14:paraId="34B67E96"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5823037A" w14:textId="77777777" w:rsidR="00F64983" w:rsidRPr="00A27FE2" w:rsidRDefault="00F64983" w:rsidP="006A0B5F">
            <w:pPr>
              <w:jc w:val="right"/>
              <w:rPr>
                <w:sz w:val="20"/>
                <w:szCs w:val="20"/>
                <w:lang w:val="en-GB"/>
              </w:rPr>
            </w:pPr>
            <w:r w:rsidRPr="00A27FE2">
              <w:rPr>
                <w:sz w:val="20"/>
                <w:szCs w:val="20"/>
                <w:lang w:val="en-GB"/>
              </w:rPr>
              <w:t>41.545</w:t>
            </w:r>
          </w:p>
        </w:tc>
        <w:tc>
          <w:tcPr>
            <w:tcW w:w="992" w:type="dxa"/>
            <w:noWrap/>
            <w:hideMark/>
          </w:tcPr>
          <w:p w14:paraId="524947FF" w14:textId="77777777" w:rsidR="00F64983" w:rsidRPr="00A27FE2" w:rsidRDefault="00F64983" w:rsidP="006A0B5F">
            <w:pPr>
              <w:jc w:val="right"/>
              <w:rPr>
                <w:sz w:val="20"/>
                <w:szCs w:val="20"/>
                <w:lang w:val="en-GB"/>
              </w:rPr>
            </w:pPr>
            <w:r w:rsidRPr="00A27FE2">
              <w:rPr>
                <w:sz w:val="20"/>
                <w:szCs w:val="20"/>
                <w:lang w:val="en-GB"/>
              </w:rPr>
              <w:t>76.064</w:t>
            </w:r>
          </w:p>
        </w:tc>
        <w:tc>
          <w:tcPr>
            <w:tcW w:w="993" w:type="dxa"/>
            <w:noWrap/>
            <w:hideMark/>
          </w:tcPr>
          <w:p w14:paraId="605BD1F5" w14:textId="77777777" w:rsidR="00F64983" w:rsidRPr="00A27FE2" w:rsidRDefault="00F64983" w:rsidP="006A0B5F">
            <w:pPr>
              <w:jc w:val="right"/>
              <w:rPr>
                <w:sz w:val="20"/>
                <w:szCs w:val="20"/>
                <w:lang w:val="en-GB"/>
              </w:rPr>
            </w:pPr>
            <w:r w:rsidRPr="00A27FE2">
              <w:rPr>
                <w:sz w:val="20"/>
                <w:szCs w:val="20"/>
                <w:lang w:val="en-GB"/>
              </w:rPr>
              <w:t>85.995</w:t>
            </w:r>
          </w:p>
        </w:tc>
        <w:tc>
          <w:tcPr>
            <w:tcW w:w="992" w:type="dxa"/>
            <w:noWrap/>
            <w:hideMark/>
          </w:tcPr>
          <w:p w14:paraId="3D92996B"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253CE2B1" w14:textId="77777777" w:rsidTr="009C7DDD">
        <w:trPr>
          <w:trHeight w:val="300"/>
        </w:trPr>
        <w:tc>
          <w:tcPr>
            <w:tcW w:w="1242" w:type="dxa"/>
            <w:noWrap/>
            <w:hideMark/>
          </w:tcPr>
          <w:p w14:paraId="76220B3B" w14:textId="77777777" w:rsidR="00F64983" w:rsidRPr="00A27FE2" w:rsidRDefault="00F64983" w:rsidP="00B2006C">
            <w:pPr>
              <w:rPr>
                <w:sz w:val="20"/>
                <w:szCs w:val="20"/>
                <w:lang w:val="en-GB"/>
              </w:rPr>
            </w:pPr>
            <w:r w:rsidRPr="00A27FE2">
              <w:rPr>
                <w:sz w:val="20"/>
                <w:szCs w:val="20"/>
                <w:lang w:val="en-GB"/>
              </w:rPr>
              <w:t>T7</w:t>
            </w:r>
          </w:p>
        </w:tc>
        <w:tc>
          <w:tcPr>
            <w:tcW w:w="993" w:type="dxa"/>
            <w:noWrap/>
            <w:hideMark/>
          </w:tcPr>
          <w:p w14:paraId="43C48BD5" w14:textId="77777777" w:rsidR="00F64983" w:rsidRPr="00A27FE2" w:rsidRDefault="00F64983" w:rsidP="006A0B5F">
            <w:pPr>
              <w:jc w:val="right"/>
              <w:rPr>
                <w:sz w:val="20"/>
                <w:szCs w:val="20"/>
                <w:lang w:val="en-GB"/>
              </w:rPr>
            </w:pPr>
            <w:r w:rsidRPr="00A27FE2">
              <w:rPr>
                <w:sz w:val="20"/>
                <w:szCs w:val="20"/>
                <w:lang w:val="en-GB"/>
              </w:rPr>
              <w:t>20.906</w:t>
            </w:r>
          </w:p>
        </w:tc>
        <w:tc>
          <w:tcPr>
            <w:tcW w:w="992" w:type="dxa"/>
            <w:noWrap/>
            <w:hideMark/>
          </w:tcPr>
          <w:p w14:paraId="6635438B"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46D0B2E" w14:textId="77777777" w:rsidR="00F64983" w:rsidRPr="00A27FE2" w:rsidRDefault="00F64983" w:rsidP="006A0B5F">
            <w:pPr>
              <w:jc w:val="right"/>
              <w:rPr>
                <w:sz w:val="20"/>
                <w:szCs w:val="20"/>
                <w:lang w:val="en-GB"/>
              </w:rPr>
            </w:pPr>
            <w:r w:rsidRPr="00A27FE2">
              <w:rPr>
                <w:sz w:val="20"/>
                <w:szCs w:val="20"/>
                <w:lang w:val="en-GB"/>
              </w:rPr>
              <w:t>41.529</w:t>
            </w:r>
          </w:p>
        </w:tc>
        <w:tc>
          <w:tcPr>
            <w:tcW w:w="992" w:type="dxa"/>
            <w:noWrap/>
            <w:hideMark/>
          </w:tcPr>
          <w:p w14:paraId="0652BBD5" w14:textId="77777777" w:rsidR="00F64983" w:rsidRPr="00A27FE2" w:rsidRDefault="00F64983" w:rsidP="006A0B5F">
            <w:pPr>
              <w:jc w:val="right"/>
              <w:rPr>
                <w:sz w:val="20"/>
                <w:szCs w:val="20"/>
                <w:lang w:val="en-GB"/>
              </w:rPr>
            </w:pPr>
            <w:r w:rsidRPr="00A27FE2">
              <w:rPr>
                <w:sz w:val="20"/>
                <w:szCs w:val="20"/>
                <w:lang w:val="en-GB"/>
              </w:rPr>
              <w:t>75.736</w:t>
            </w:r>
          </w:p>
        </w:tc>
        <w:tc>
          <w:tcPr>
            <w:tcW w:w="993" w:type="dxa"/>
            <w:noWrap/>
            <w:hideMark/>
          </w:tcPr>
          <w:p w14:paraId="2EFC7EDF" w14:textId="77777777" w:rsidR="00F64983" w:rsidRPr="00A27FE2" w:rsidRDefault="00F64983" w:rsidP="006A0B5F">
            <w:pPr>
              <w:jc w:val="right"/>
              <w:rPr>
                <w:sz w:val="20"/>
                <w:szCs w:val="20"/>
                <w:lang w:val="en-GB"/>
              </w:rPr>
            </w:pPr>
            <w:r w:rsidRPr="00A27FE2">
              <w:rPr>
                <w:sz w:val="20"/>
                <w:szCs w:val="20"/>
                <w:lang w:val="en-GB"/>
              </w:rPr>
              <w:t>85.772</w:t>
            </w:r>
          </w:p>
        </w:tc>
        <w:tc>
          <w:tcPr>
            <w:tcW w:w="992" w:type="dxa"/>
            <w:noWrap/>
            <w:hideMark/>
          </w:tcPr>
          <w:p w14:paraId="279BF619"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F64983" w:rsidRPr="00A27FE2" w14:paraId="188929C4" w14:textId="77777777" w:rsidTr="009C7DDD">
        <w:trPr>
          <w:trHeight w:val="300"/>
        </w:trPr>
        <w:tc>
          <w:tcPr>
            <w:tcW w:w="1242" w:type="dxa"/>
            <w:noWrap/>
            <w:hideMark/>
          </w:tcPr>
          <w:p w14:paraId="2BD17053" w14:textId="77777777" w:rsidR="00F64983" w:rsidRPr="00A27FE2" w:rsidRDefault="00F64983" w:rsidP="00B2006C">
            <w:pPr>
              <w:rPr>
                <w:sz w:val="20"/>
                <w:szCs w:val="20"/>
                <w:lang w:val="en-GB"/>
              </w:rPr>
            </w:pPr>
            <w:r w:rsidRPr="00A27FE2">
              <w:rPr>
                <w:sz w:val="20"/>
                <w:szCs w:val="20"/>
                <w:lang w:val="en-GB"/>
              </w:rPr>
              <w:t>T8</w:t>
            </w:r>
          </w:p>
        </w:tc>
        <w:tc>
          <w:tcPr>
            <w:tcW w:w="993" w:type="dxa"/>
            <w:noWrap/>
            <w:hideMark/>
          </w:tcPr>
          <w:p w14:paraId="4B4DD776" w14:textId="77777777" w:rsidR="00F64983" w:rsidRPr="00A27FE2" w:rsidRDefault="00F64983" w:rsidP="006A0B5F">
            <w:pPr>
              <w:jc w:val="right"/>
              <w:rPr>
                <w:sz w:val="20"/>
                <w:szCs w:val="20"/>
                <w:lang w:val="en-GB"/>
              </w:rPr>
            </w:pPr>
            <w:r w:rsidRPr="00A27FE2">
              <w:rPr>
                <w:sz w:val="20"/>
                <w:szCs w:val="20"/>
                <w:lang w:val="en-GB"/>
              </w:rPr>
              <w:t>24.222</w:t>
            </w:r>
          </w:p>
        </w:tc>
        <w:tc>
          <w:tcPr>
            <w:tcW w:w="992" w:type="dxa"/>
            <w:noWrap/>
            <w:hideMark/>
          </w:tcPr>
          <w:p w14:paraId="044FB3BF"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00AF4CC1" w14:textId="77777777" w:rsidR="00F64983" w:rsidRPr="00A27FE2" w:rsidRDefault="00F64983" w:rsidP="006A0B5F">
            <w:pPr>
              <w:jc w:val="right"/>
              <w:rPr>
                <w:sz w:val="20"/>
                <w:szCs w:val="20"/>
                <w:lang w:val="en-GB"/>
              </w:rPr>
            </w:pPr>
            <w:r w:rsidRPr="00A27FE2">
              <w:rPr>
                <w:sz w:val="20"/>
                <w:szCs w:val="20"/>
                <w:lang w:val="en-GB"/>
              </w:rPr>
              <w:t>42.211</w:t>
            </w:r>
          </w:p>
        </w:tc>
        <w:tc>
          <w:tcPr>
            <w:tcW w:w="992" w:type="dxa"/>
            <w:noWrap/>
            <w:hideMark/>
          </w:tcPr>
          <w:p w14:paraId="60203B96" w14:textId="77777777" w:rsidR="00F64983" w:rsidRPr="00A27FE2" w:rsidRDefault="00F64983" w:rsidP="006A0B5F">
            <w:pPr>
              <w:jc w:val="right"/>
              <w:rPr>
                <w:sz w:val="20"/>
                <w:szCs w:val="20"/>
                <w:lang w:val="en-GB"/>
              </w:rPr>
            </w:pPr>
            <w:r w:rsidRPr="00A27FE2">
              <w:rPr>
                <w:sz w:val="20"/>
                <w:szCs w:val="20"/>
                <w:lang w:val="en-GB"/>
              </w:rPr>
              <w:t>72.386</w:t>
            </w:r>
          </w:p>
        </w:tc>
        <w:tc>
          <w:tcPr>
            <w:tcW w:w="993" w:type="dxa"/>
            <w:noWrap/>
            <w:hideMark/>
          </w:tcPr>
          <w:p w14:paraId="4F9AE187"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03CADCE7" w14:textId="3CED689F" w:rsidR="00F64983" w:rsidRPr="00A27FE2" w:rsidRDefault="00F64983" w:rsidP="006A0B5F">
            <w:pPr>
              <w:jc w:val="right"/>
              <w:rPr>
                <w:sz w:val="20"/>
                <w:szCs w:val="20"/>
                <w:lang w:val="en-GB"/>
              </w:rPr>
            </w:pPr>
            <w:r w:rsidRPr="00A27FE2">
              <w:rPr>
                <w:sz w:val="20"/>
                <w:szCs w:val="20"/>
                <w:lang w:val="en-GB"/>
              </w:rPr>
              <w:t>84.09</w:t>
            </w:r>
            <w:r w:rsidR="00473E92">
              <w:rPr>
                <w:sz w:val="20"/>
                <w:szCs w:val="20"/>
                <w:lang w:val="en-GB"/>
              </w:rPr>
              <w:t>0</w:t>
            </w:r>
          </w:p>
        </w:tc>
      </w:tr>
    </w:tbl>
    <w:p w14:paraId="7977DC43" w14:textId="77777777" w:rsidR="00B2006C" w:rsidRPr="00A27FE2" w:rsidRDefault="00B2006C" w:rsidP="00B2006C">
      <w:pPr>
        <w:rPr>
          <w:sz w:val="20"/>
          <w:szCs w:val="20"/>
          <w:lang w:val="en-GB"/>
        </w:rPr>
      </w:pPr>
    </w:p>
    <w:p w14:paraId="0D8372D9" w14:textId="77777777" w:rsidR="00B2006C" w:rsidRPr="00A27FE2" w:rsidRDefault="00B2006C" w:rsidP="00B2006C">
      <w:pPr>
        <w:rPr>
          <w:sz w:val="20"/>
          <w:szCs w:val="20"/>
          <w:lang w:val="en-GB"/>
        </w:rPr>
      </w:pPr>
    </w:p>
    <w:tbl>
      <w:tblPr>
        <w:tblStyle w:val="TableGrid"/>
        <w:tblW w:w="0" w:type="auto"/>
        <w:tblLayout w:type="fixed"/>
        <w:tblLook w:val="04A0" w:firstRow="1" w:lastRow="0" w:firstColumn="1" w:lastColumn="0" w:noHBand="0" w:noVBand="1"/>
      </w:tblPr>
      <w:tblGrid>
        <w:gridCol w:w="1216"/>
        <w:gridCol w:w="1019"/>
        <w:gridCol w:w="992"/>
        <w:gridCol w:w="992"/>
        <w:gridCol w:w="992"/>
        <w:gridCol w:w="993"/>
      </w:tblGrid>
      <w:tr w:rsidR="00B2006C" w:rsidRPr="00A27FE2" w14:paraId="049D2FC7" w14:textId="77777777" w:rsidTr="006A0B5F">
        <w:trPr>
          <w:trHeight w:val="300"/>
        </w:trPr>
        <w:tc>
          <w:tcPr>
            <w:tcW w:w="6204" w:type="dxa"/>
            <w:gridSpan w:val="6"/>
            <w:noWrap/>
            <w:hideMark/>
          </w:tcPr>
          <w:p w14:paraId="6FDCCC79" w14:textId="46689165" w:rsidR="00B2006C" w:rsidRPr="00A27FE2" w:rsidRDefault="00B2006C" w:rsidP="00B2006C">
            <w:pPr>
              <w:rPr>
                <w:sz w:val="20"/>
                <w:szCs w:val="20"/>
                <w:lang w:val="en-GB"/>
              </w:rPr>
            </w:pPr>
            <w:r w:rsidRPr="00A27FE2">
              <w:rPr>
                <w:b/>
                <w:bCs/>
                <w:sz w:val="20"/>
                <w:szCs w:val="20"/>
                <w:lang w:val="en-GB"/>
              </w:rPr>
              <w:t xml:space="preserve">Gene: </w:t>
            </w:r>
            <w:r w:rsidRPr="006A0B5F">
              <w:rPr>
                <w:b/>
                <w:bCs/>
                <w:i/>
                <w:sz w:val="20"/>
                <w:szCs w:val="20"/>
                <w:lang w:val="en-GB"/>
              </w:rPr>
              <w:t>Kr</w:t>
            </w:r>
          </w:p>
        </w:tc>
      </w:tr>
      <w:tr w:rsidR="006A0B5F" w:rsidRPr="00A27FE2" w14:paraId="1A0B87B2" w14:textId="77777777" w:rsidTr="006A0B5F">
        <w:trPr>
          <w:trHeight w:val="300"/>
        </w:trPr>
        <w:tc>
          <w:tcPr>
            <w:tcW w:w="1216" w:type="dxa"/>
            <w:noWrap/>
            <w:hideMark/>
          </w:tcPr>
          <w:p w14:paraId="1D3E9579" w14:textId="77777777" w:rsidR="00F64983" w:rsidRPr="00A27FE2" w:rsidRDefault="00F64983" w:rsidP="00B2006C">
            <w:pPr>
              <w:rPr>
                <w:sz w:val="20"/>
                <w:szCs w:val="20"/>
                <w:lang w:val="en-GB"/>
              </w:rPr>
            </w:pPr>
            <w:r w:rsidRPr="00A27FE2">
              <w:rPr>
                <w:sz w:val="20"/>
                <w:szCs w:val="20"/>
                <w:lang w:val="en-GB"/>
              </w:rPr>
              <w:t>Time class</w:t>
            </w:r>
          </w:p>
        </w:tc>
        <w:tc>
          <w:tcPr>
            <w:tcW w:w="1019" w:type="dxa"/>
            <w:noWrap/>
            <w:hideMark/>
          </w:tcPr>
          <w:p w14:paraId="62A4BD5C" w14:textId="77777777" w:rsidR="00F64983" w:rsidRPr="00A27FE2" w:rsidRDefault="00F64983" w:rsidP="006A0B5F">
            <w:pPr>
              <w:jc w:val="right"/>
              <w:rPr>
                <w:sz w:val="20"/>
                <w:szCs w:val="20"/>
                <w:lang w:val="en-GB"/>
              </w:rPr>
            </w:pPr>
            <w:r w:rsidRPr="00A27FE2">
              <w:rPr>
                <w:sz w:val="20"/>
                <w:szCs w:val="20"/>
                <w:lang w:val="en-GB"/>
              </w:rPr>
              <w:t>0</w:t>
            </w:r>
          </w:p>
        </w:tc>
        <w:tc>
          <w:tcPr>
            <w:tcW w:w="992" w:type="dxa"/>
            <w:noWrap/>
            <w:hideMark/>
          </w:tcPr>
          <w:p w14:paraId="65015686" w14:textId="77777777" w:rsidR="00F64983" w:rsidRPr="00A27FE2" w:rsidRDefault="00F64983" w:rsidP="006A0B5F">
            <w:pPr>
              <w:jc w:val="right"/>
              <w:rPr>
                <w:sz w:val="20"/>
                <w:szCs w:val="20"/>
                <w:lang w:val="en-GB"/>
              </w:rPr>
            </w:pPr>
            <w:r w:rsidRPr="00A27FE2">
              <w:rPr>
                <w:sz w:val="20"/>
                <w:szCs w:val="20"/>
                <w:lang w:val="en-GB"/>
              </w:rPr>
              <w:t>1</w:t>
            </w:r>
          </w:p>
        </w:tc>
        <w:tc>
          <w:tcPr>
            <w:tcW w:w="992" w:type="dxa"/>
            <w:noWrap/>
            <w:hideMark/>
          </w:tcPr>
          <w:p w14:paraId="7F61464A" w14:textId="77777777" w:rsidR="00F64983" w:rsidRPr="00A27FE2" w:rsidRDefault="00F64983" w:rsidP="006A0B5F">
            <w:pPr>
              <w:jc w:val="right"/>
              <w:rPr>
                <w:sz w:val="20"/>
                <w:szCs w:val="20"/>
                <w:lang w:val="en-GB"/>
              </w:rPr>
            </w:pPr>
            <w:r w:rsidRPr="00A27FE2">
              <w:rPr>
                <w:sz w:val="20"/>
                <w:szCs w:val="20"/>
                <w:lang w:val="en-GB"/>
              </w:rPr>
              <w:t>2</w:t>
            </w:r>
          </w:p>
        </w:tc>
        <w:tc>
          <w:tcPr>
            <w:tcW w:w="992" w:type="dxa"/>
            <w:noWrap/>
            <w:hideMark/>
          </w:tcPr>
          <w:p w14:paraId="51D28F80" w14:textId="77777777" w:rsidR="00F64983" w:rsidRPr="00A27FE2" w:rsidRDefault="00F64983" w:rsidP="006A0B5F">
            <w:pPr>
              <w:jc w:val="right"/>
              <w:rPr>
                <w:sz w:val="20"/>
                <w:szCs w:val="20"/>
                <w:lang w:val="en-GB"/>
              </w:rPr>
            </w:pPr>
            <w:r w:rsidRPr="00A27FE2">
              <w:rPr>
                <w:sz w:val="20"/>
                <w:szCs w:val="20"/>
                <w:lang w:val="en-GB"/>
              </w:rPr>
              <w:t>3</w:t>
            </w:r>
          </w:p>
        </w:tc>
        <w:tc>
          <w:tcPr>
            <w:tcW w:w="993" w:type="dxa"/>
            <w:noWrap/>
            <w:hideMark/>
          </w:tcPr>
          <w:p w14:paraId="15D7FCD7" w14:textId="77777777" w:rsidR="00F64983" w:rsidRPr="00A27FE2" w:rsidRDefault="00F64983" w:rsidP="006A0B5F">
            <w:pPr>
              <w:jc w:val="right"/>
              <w:rPr>
                <w:sz w:val="20"/>
                <w:szCs w:val="20"/>
                <w:lang w:val="en-GB"/>
              </w:rPr>
            </w:pPr>
            <w:r w:rsidRPr="00A27FE2">
              <w:rPr>
                <w:sz w:val="20"/>
                <w:szCs w:val="20"/>
                <w:lang w:val="en-GB"/>
              </w:rPr>
              <w:t>4</w:t>
            </w:r>
          </w:p>
        </w:tc>
      </w:tr>
      <w:tr w:rsidR="006A0B5F" w:rsidRPr="00A27FE2" w14:paraId="16998709" w14:textId="77777777" w:rsidTr="006A0B5F">
        <w:trPr>
          <w:trHeight w:val="300"/>
        </w:trPr>
        <w:tc>
          <w:tcPr>
            <w:tcW w:w="1216" w:type="dxa"/>
            <w:noWrap/>
            <w:hideMark/>
          </w:tcPr>
          <w:p w14:paraId="476164FF" w14:textId="77777777" w:rsidR="00F64983" w:rsidRPr="00A27FE2" w:rsidRDefault="00F64983" w:rsidP="00B2006C">
            <w:pPr>
              <w:rPr>
                <w:sz w:val="20"/>
                <w:szCs w:val="20"/>
                <w:lang w:val="en-GB"/>
              </w:rPr>
            </w:pPr>
            <w:r w:rsidRPr="00A27FE2">
              <w:rPr>
                <w:sz w:val="20"/>
                <w:szCs w:val="20"/>
                <w:lang w:val="en-GB"/>
              </w:rPr>
              <w:t>C11</w:t>
            </w:r>
          </w:p>
        </w:tc>
        <w:tc>
          <w:tcPr>
            <w:tcW w:w="1019" w:type="dxa"/>
            <w:noWrap/>
            <w:hideMark/>
          </w:tcPr>
          <w:p w14:paraId="1EB9551C" w14:textId="4789C4AE" w:rsidR="00F64983" w:rsidRPr="00A27FE2" w:rsidRDefault="00F64983" w:rsidP="006A0B5F">
            <w:pPr>
              <w:jc w:val="right"/>
              <w:rPr>
                <w:sz w:val="20"/>
                <w:szCs w:val="20"/>
                <w:lang w:val="en-GB"/>
              </w:rPr>
            </w:pPr>
            <w:r w:rsidRPr="00A27FE2">
              <w:rPr>
                <w:sz w:val="20"/>
                <w:szCs w:val="20"/>
                <w:lang w:val="en-GB"/>
              </w:rPr>
              <w:t>-</w:t>
            </w:r>
          </w:p>
        </w:tc>
        <w:tc>
          <w:tcPr>
            <w:tcW w:w="992" w:type="dxa"/>
            <w:noWrap/>
            <w:hideMark/>
          </w:tcPr>
          <w:p w14:paraId="4702C2C0" w14:textId="0B4B1C42" w:rsidR="00F64983" w:rsidRPr="00A27FE2" w:rsidRDefault="00F64983" w:rsidP="006A0B5F">
            <w:pPr>
              <w:jc w:val="right"/>
              <w:rPr>
                <w:sz w:val="20"/>
                <w:szCs w:val="20"/>
                <w:lang w:val="en-GB"/>
              </w:rPr>
            </w:pPr>
            <w:r w:rsidRPr="00A27FE2">
              <w:rPr>
                <w:sz w:val="20"/>
                <w:szCs w:val="20"/>
                <w:lang w:val="en-GB"/>
              </w:rPr>
              <w:t>-</w:t>
            </w:r>
          </w:p>
        </w:tc>
        <w:tc>
          <w:tcPr>
            <w:tcW w:w="992" w:type="dxa"/>
            <w:noWrap/>
            <w:hideMark/>
          </w:tcPr>
          <w:p w14:paraId="4FF626B3" w14:textId="5B87C9AC" w:rsidR="00F64983" w:rsidRPr="00A27FE2" w:rsidRDefault="00F64983" w:rsidP="006A0B5F">
            <w:pPr>
              <w:jc w:val="right"/>
              <w:rPr>
                <w:sz w:val="20"/>
                <w:szCs w:val="20"/>
                <w:lang w:val="en-GB"/>
              </w:rPr>
            </w:pPr>
            <w:r w:rsidRPr="00A27FE2">
              <w:rPr>
                <w:sz w:val="20"/>
                <w:szCs w:val="20"/>
                <w:lang w:val="en-GB"/>
              </w:rPr>
              <w:t>-</w:t>
            </w:r>
          </w:p>
        </w:tc>
        <w:tc>
          <w:tcPr>
            <w:tcW w:w="992" w:type="dxa"/>
            <w:noWrap/>
            <w:hideMark/>
          </w:tcPr>
          <w:p w14:paraId="313790E6" w14:textId="0350A015" w:rsidR="00F64983" w:rsidRPr="00A27FE2" w:rsidRDefault="00F64983" w:rsidP="006A0B5F">
            <w:pPr>
              <w:jc w:val="right"/>
              <w:rPr>
                <w:sz w:val="20"/>
                <w:szCs w:val="20"/>
                <w:lang w:val="en-GB"/>
              </w:rPr>
            </w:pPr>
            <w:r w:rsidRPr="00A27FE2">
              <w:rPr>
                <w:sz w:val="20"/>
                <w:szCs w:val="20"/>
                <w:lang w:val="en-GB"/>
              </w:rPr>
              <w:t>-</w:t>
            </w:r>
          </w:p>
        </w:tc>
        <w:tc>
          <w:tcPr>
            <w:tcW w:w="993" w:type="dxa"/>
            <w:noWrap/>
            <w:hideMark/>
          </w:tcPr>
          <w:p w14:paraId="3BBE824D" w14:textId="2215FB94" w:rsidR="00F64983" w:rsidRPr="00A27FE2" w:rsidRDefault="00F64983" w:rsidP="006A0B5F">
            <w:pPr>
              <w:jc w:val="right"/>
              <w:rPr>
                <w:sz w:val="20"/>
                <w:szCs w:val="20"/>
                <w:lang w:val="en-GB"/>
              </w:rPr>
            </w:pPr>
            <w:r w:rsidRPr="00A27FE2">
              <w:rPr>
                <w:sz w:val="20"/>
                <w:szCs w:val="20"/>
                <w:lang w:val="en-GB"/>
              </w:rPr>
              <w:t>-</w:t>
            </w:r>
          </w:p>
        </w:tc>
      </w:tr>
      <w:tr w:rsidR="006A0B5F" w:rsidRPr="00A27FE2" w14:paraId="60CDA1B2" w14:textId="77777777" w:rsidTr="006A0B5F">
        <w:trPr>
          <w:trHeight w:val="300"/>
        </w:trPr>
        <w:tc>
          <w:tcPr>
            <w:tcW w:w="1216" w:type="dxa"/>
            <w:noWrap/>
            <w:hideMark/>
          </w:tcPr>
          <w:p w14:paraId="1ADE2D8D" w14:textId="77777777" w:rsidR="00F64983" w:rsidRPr="00A27FE2" w:rsidRDefault="00F64983" w:rsidP="00B2006C">
            <w:pPr>
              <w:rPr>
                <w:sz w:val="20"/>
                <w:szCs w:val="20"/>
                <w:lang w:val="en-GB"/>
              </w:rPr>
            </w:pPr>
            <w:r w:rsidRPr="00A27FE2">
              <w:rPr>
                <w:sz w:val="20"/>
                <w:szCs w:val="20"/>
                <w:lang w:val="en-GB"/>
              </w:rPr>
              <w:t>C12</w:t>
            </w:r>
          </w:p>
        </w:tc>
        <w:tc>
          <w:tcPr>
            <w:tcW w:w="1019" w:type="dxa"/>
            <w:noWrap/>
            <w:hideMark/>
          </w:tcPr>
          <w:p w14:paraId="32489306"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53D1556" w14:textId="77777777" w:rsidR="00F64983" w:rsidRPr="00A27FE2" w:rsidRDefault="00F64983" w:rsidP="006A0B5F">
            <w:pPr>
              <w:jc w:val="right"/>
              <w:rPr>
                <w:sz w:val="20"/>
                <w:szCs w:val="20"/>
                <w:lang w:val="en-GB"/>
              </w:rPr>
            </w:pPr>
            <w:r w:rsidRPr="00A27FE2">
              <w:rPr>
                <w:sz w:val="20"/>
                <w:szCs w:val="20"/>
                <w:lang w:val="en-GB"/>
              </w:rPr>
              <w:t>9.669</w:t>
            </w:r>
          </w:p>
        </w:tc>
        <w:tc>
          <w:tcPr>
            <w:tcW w:w="992" w:type="dxa"/>
            <w:noWrap/>
            <w:hideMark/>
          </w:tcPr>
          <w:p w14:paraId="33685B03" w14:textId="77777777" w:rsidR="00F64983" w:rsidRPr="00A27FE2" w:rsidRDefault="00F64983" w:rsidP="006A0B5F">
            <w:pPr>
              <w:jc w:val="right"/>
              <w:rPr>
                <w:sz w:val="20"/>
                <w:szCs w:val="20"/>
                <w:lang w:val="en-GB"/>
              </w:rPr>
            </w:pPr>
            <w:r w:rsidRPr="00A27FE2">
              <w:rPr>
                <w:sz w:val="20"/>
                <w:szCs w:val="20"/>
                <w:lang w:val="en-GB"/>
              </w:rPr>
              <w:t>39.551</w:t>
            </w:r>
          </w:p>
        </w:tc>
        <w:tc>
          <w:tcPr>
            <w:tcW w:w="992" w:type="dxa"/>
            <w:noWrap/>
            <w:hideMark/>
          </w:tcPr>
          <w:p w14:paraId="4578429A" w14:textId="77777777" w:rsidR="00F64983" w:rsidRPr="00A27FE2" w:rsidRDefault="00F64983" w:rsidP="006A0B5F">
            <w:pPr>
              <w:jc w:val="right"/>
              <w:rPr>
                <w:sz w:val="20"/>
                <w:szCs w:val="20"/>
                <w:lang w:val="en-GB"/>
              </w:rPr>
            </w:pPr>
            <w:r w:rsidRPr="00A27FE2">
              <w:rPr>
                <w:sz w:val="20"/>
                <w:szCs w:val="20"/>
                <w:lang w:val="en-GB"/>
              </w:rPr>
              <w:t>62.586</w:t>
            </w:r>
          </w:p>
        </w:tc>
        <w:tc>
          <w:tcPr>
            <w:tcW w:w="993" w:type="dxa"/>
            <w:noWrap/>
            <w:hideMark/>
          </w:tcPr>
          <w:p w14:paraId="319FF6D9"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6A0B5F" w:rsidRPr="00A27FE2" w14:paraId="0FC86562" w14:textId="77777777" w:rsidTr="006A0B5F">
        <w:trPr>
          <w:trHeight w:val="300"/>
        </w:trPr>
        <w:tc>
          <w:tcPr>
            <w:tcW w:w="1216" w:type="dxa"/>
            <w:noWrap/>
            <w:hideMark/>
          </w:tcPr>
          <w:p w14:paraId="4BC112B7" w14:textId="77777777" w:rsidR="00F64983" w:rsidRPr="00A27FE2" w:rsidRDefault="00F64983" w:rsidP="00B2006C">
            <w:pPr>
              <w:rPr>
                <w:sz w:val="20"/>
                <w:szCs w:val="20"/>
                <w:lang w:val="en-GB"/>
              </w:rPr>
            </w:pPr>
            <w:r w:rsidRPr="00A27FE2">
              <w:rPr>
                <w:sz w:val="20"/>
                <w:szCs w:val="20"/>
                <w:lang w:val="en-GB"/>
              </w:rPr>
              <w:t>C13</w:t>
            </w:r>
          </w:p>
        </w:tc>
        <w:tc>
          <w:tcPr>
            <w:tcW w:w="1019" w:type="dxa"/>
            <w:noWrap/>
            <w:hideMark/>
          </w:tcPr>
          <w:p w14:paraId="640B81F6"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885AE48" w14:textId="77777777" w:rsidR="00F64983" w:rsidRPr="00A27FE2" w:rsidRDefault="00F64983" w:rsidP="006A0B5F">
            <w:pPr>
              <w:jc w:val="right"/>
              <w:rPr>
                <w:sz w:val="20"/>
                <w:szCs w:val="20"/>
                <w:lang w:val="en-GB"/>
              </w:rPr>
            </w:pPr>
            <w:r w:rsidRPr="00A27FE2">
              <w:rPr>
                <w:sz w:val="20"/>
                <w:szCs w:val="20"/>
                <w:lang w:val="en-GB"/>
              </w:rPr>
              <w:t>8.766</w:t>
            </w:r>
          </w:p>
        </w:tc>
        <w:tc>
          <w:tcPr>
            <w:tcW w:w="992" w:type="dxa"/>
            <w:noWrap/>
            <w:hideMark/>
          </w:tcPr>
          <w:p w14:paraId="2B7BD9EC" w14:textId="77777777" w:rsidR="00F64983" w:rsidRPr="00A27FE2" w:rsidRDefault="00F64983" w:rsidP="006A0B5F">
            <w:pPr>
              <w:jc w:val="right"/>
              <w:rPr>
                <w:sz w:val="20"/>
                <w:szCs w:val="20"/>
                <w:lang w:val="en-GB"/>
              </w:rPr>
            </w:pPr>
            <w:r w:rsidRPr="00A27FE2">
              <w:rPr>
                <w:sz w:val="20"/>
                <w:szCs w:val="20"/>
                <w:lang w:val="en-GB"/>
              </w:rPr>
              <w:t>40.162</w:t>
            </w:r>
          </w:p>
        </w:tc>
        <w:tc>
          <w:tcPr>
            <w:tcW w:w="992" w:type="dxa"/>
            <w:noWrap/>
            <w:hideMark/>
          </w:tcPr>
          <w:p w14:paraId="4963FD70" w14:textId="77777777" w:rsidR="00F64983" w:rsidRPr="00A27FE2" w:rsidRDefault="00F64983" w:rsidP="006A0B5F">
            <w:pPr>
              <w:jc w:val="right"/>
              <w:rPr>
                <w:sz w:val="20"/>
                <w:szCs w:val="20"/>
                <w:lang w:val="en-GB"/>
              </w:rPr>
            </w:pPr>
            <w:r w:rsidRPr="00A27FE2">
              <w:rPr>
                <w:sz w:val="20"/>
                <w:szCs w:val="20"/>
                <w:lang w:val="en-GB"/>
              </w:rPr>
              <w:t>63.498</w:t>
            </w:r>
          </w:p>
        </w:tc>
        <w:tc>
          <w:tcPr>
            <w:tcW w:w="993" w:type="dxa"/>
            <w:noWrap/>
            <w:hideMark/>
          </w:tcPr>
          <w:p w14:paraId="1BFE8F33"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6A0B5F" w:rsidRPr="00A27FE2" w14:paraId="0C5FC0E4" w14:textId="77777777" w:rsidTr="006A0B5F">
        <w:trPr>
          <w:trHeight w:val="300"/>
        </w:trPr>
        <w:tc>
          <w:tcPr>
            <w:tcW w:w="1216" w:type="dxa"/>
            <w:noWrap/>
            <w:hideMark/>
          </w:tcPr>
          <w:p w14:paraId="15E60984" w14:textId="77777777" w:rsidR="00F64983" w:rsidRPr="00A27FE2" w:rsidRDefault="00F64983" w:rsidP="00B2006C">
            <w:pPr>
              <w:rPr>
                <w:sz w:val="20"/>
                <w:szCs w:val="20"/>
                <w:lang w:val="en-GB"/>
              </w:rPr>
            </w:pPr>
            <w:r w:rsidRPr="00A27FE2">
              <w:rPr>
                <w:sz w:val="20"/>
                <w:szCs w:val="20"/>
                <w:lang w:val="en-GB"/>
              </w:rPr>
              <w:t>T1</w:t>
            </w:r>
          </w:p>
        </w:tc>
        <w:tc>
          <w:tcPr>
            <w:tcW w:w="1019" w:type="dxa"/>
            <w:noWrap/>
            <w:hideMark/>
          </w:tcPr>
          <w:p w14:paraId="0670C1FF"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ECF1367" w14:textId="77777777" w:rsidR="00F64983" w:rsidRPr="00A27FE2" w:rsidRDefault="00F64983" w:rsidP="006A0B5F">
            <w:pPr>
              <w:jc w:val="right"/>
              <w:rPr>
                <w:sz w:val="20"/>
                <w:szCs w:val="20"/>
                <w:lang w:val="en-GB"/>
              </w:rPr>
            </w:pPr>
            <w:r w:rsidRPr="00A27FE2">
              <w:rPr>
                <w:sz w:val="20"/>
                <w:szCs w:val="20"/>
                <w:lang w:val="en-GB"/>
              </w:rPr>
              <w:t>13.527</w:t>
            </w:r>
          </w:p>
        </w:tc>
        <w:tc>
          <w:tcPr>
            <w:tcW w:w="992" w:type="dxa"/>
            <w:noWrap/>
            <w:hideMark/>
          </w:tcPr>
          <w:p w14:paraId="59281FFF" w14:textId="77777777" w:rsidR="00F64983" w:rsidRPr="00A27FE2" w:rsidRDefault="00F64983" w:rsidP="006A0B5F">
            <w:pPr>
              <w:jc w:val="right"/>
              <w:rPr>
                <w:sz w:val="20"/>
                <w:szCs w:val="20"/>
                <w:lang w:val="en-GB"/>
              </w:rPr>
            </w:pPr>
            <w:r w:rsidRPr="00A27FE2">
              <w:rPr>
                <w:sz w:val="20"/>
                <w:szCs w:val="20"/>
                <w:lang w:val="en-GB"/>
              </w:rPr>
              <w:t>40.227</w:t>
            </w:r>
          </w:p>
        </w:tc>
        <w:tc>
          <w:tcPr>
            <w:tcW w:w="992" w:type="dxa"/>
            <w:noWrap/>
            <w:hideMark/>
          </w:tcPr>
          <w:p w14:paraId="736061B6" w14:textId="77777777" w:rsidR="00F64983" w:rsidRPr="00A27FE2" w:rsidRDefault="00F64983" w:rsidP="006A0B5F">
            <w:pPr>
              <w:jc w:val="right"/>
              <w:rPr>
                <w:sz w:val="20"/>
                <w:szCs w:val="20"/>
                <w:lang w:val="en-GB"/>
              </w:rPr>
            </w:pPr>
            <w:r w:rsidRPr="00A27FE2">
              <w:rPr>
                <w:sz w:val="20"/>
                <w:szCs w:val="20"/>
                <w:lang w:val="en-GB"/>
              </w:rPr>
              <w:t>61.074</w:t>
            </w:r>
          </w:p>
        </w:tc>
        <w:tc>
          <w:tcPr>
            <w:tcW w:w="993" w:type="dxa"/>
            <w:noWrap/>
            <w:hideMark/>
          </w:tcPr>
          <w:p w14:paraId="5391686B"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6A0B5F" w:rsidRPr="00A27FE2" w14:paraId="7CEE650A" w14:textId="77777777" w:rsidTr="006A0B5F">
        <w:trPr>
          <w:trHeight w:val="300"/>
        </w:trPr>
        <w:tc>
          <w:tcPr>
            <w:tcW w:w="1216" w:type="dxa"/>
            <w:noWrap/>
            <w:hideMark/>
          </w:tcPr>
          <w:p w14:paraId="5077B382" w14:textId="77777777" w:rsidR="00F64983" w:rsidRPr="00A27FE2" w:rsidRDefault="00F64983" w:rsidP="00B2006C">
            <w:pPr>
              <w:rPr>
                <w:sz w:val="20"/>
                <w:szCs w:val="20"/>
                <w:lang w:val="en-GB"/>
              </w:rPr>
            </w:pPr>
            <w:r w:rsidRPr="00A27FE2">
              <w:rPr>
                <w:sz w:val="20"/>
                <w:szCs w:val="20"/>
                <w:lang w:val="en-GB"/>
              </w:rPr>
              <w:t>T2</w:t>
            </w:r>
          </w:p>
        </w:tc>
        <w:tc>
          <w:tcPr>
            <w:tcW w:w="1019" w:type="dxa"/>
            <w:noWrap/>
            <w:hideMark/>
          </w:tcPr>
          <w:p w14:paraId="5DA87D2C" w14:textId="77777777" w:rsidR="00F64983" w:rsidRPr="00A27FE2" w:rsidRDefault="00F64983" w:rsidP="006A0B5F">
            <w:pPr>
              <w:jc w:val="right"/>
              <w:rPr>
                <w:sz w:val="20"/>
                <w:szCs w:val="20"/>
                <w:lang w:val="en-GB"/>
              </w:rPr>
            </w:pPr>
            <w:r w:rsidRPr="00A27FE2">
              <w:rPr>
                <w:sz w:val="20"/>
                <w:szCs w:val="20"/>
                <w:lang w:val="en-GB"/>
              </w:rPr>
              <w:t xml:space="preserve">     na</w:t>
            </w:r>
          </w:p>
        </w:tc>
        <w:tc>
          <w:tcPr>
            <w:tcW w:w="992" w:type="dxa"/>
            <w:noWrap/>
            <w:hideMark/>
          </w:tcPr>
          <w:p w14:paraId="23D6EC82" w14:textId="77777777" w:rsidR="00F64983" w:rsidRPr="00A27FE2" w:rsidRDefault="00F64983" w:rsidP="006A0B5F">
            <w:pPr>
              <w:jc w:val="right"/>
              <w:rPr>
                <w:sz w:val="20"/>
                <w:szCs w:val="20"/>
                <w:lang w:val="en-GB"/>
              </w:rPr>
            </w:pPr>
            <w:r w:rsidRPr="00A27FE2">
              <w:rPr>
                <w:sz w:val="20"/>
                <w:szCs w:val="20"/>
                <w:lang w:val="en-GB"/>
              </w:rPr>
              <w:t>12.801</w:t>
            </w:r>
          </w:p>
        </w:tc>
        <w:tc>
          <w:tcPr>
            <w:tcW w:w="992" w:type="dxa"/>
            <w:noWrap/>
            <w:hideMark/>
          </w:tcPr>
          <w:p w14:paraId="073C03CF" w14:textId="77777777" w:rsidR="00F64983" w:rsidRPr="00A27FE2" w:rsidRDefault="00F64983" w:rsidP="006A0B5F">
            <w:pPr>
              <w:jc w:val="right"/>
              <w:rPr>
                <w:sz w:val="20"/>
                <w:szCs w:val="20"/>
                <w:lang w:val="en-GB"/>
              </w:rPr>
            </w:pPr>
            <w:r w:rsidRPr="00A27FE2">
              <w:rPr>
                <w:sz w:val="20"/>
                <w:szCs w:val="20"/>
                <w:lang w:val="en-GB"/>
              </w:rPr>
              <w:t>39.851</w:t>
            </w:r>
          </w:p>
        </w:tc>
        <w:tc>
          <w:tcPr>
            <w:tcW w:w="992" w:type="dxa"/>
            <w:noWrap/>
            <w:hideMark/>
          </w:tcPr>
          <w:p w14:paraId="246AC1BE" w14:textId="63E0F402" w:rsidR="00F64983" w:rsidRPr="00A27FE2" w:rsidRDefault="00F64983" w:rsidP="006A0B5F">
            <w:pPr>
              <w:jc w:val="right"/>
              <w:rPr>
                <w:sz w:val="20"/>
                <w:szCs w:val="20"/>
                <w:lang w:val="en-GB"/>
              </w:rPr>
            </w:pPr>
            <w:r w:rsidRPr="00A27FE2">
              <w:rPr>
                <w:sz w:val="20"/>
                <w:szCs w:val="20"/>
                <w:lang w:val="en-GB"/>
              </w:rPr>
              <w:t>60.55</w:t>
            </w:r>
            <w:r w:rsidR="006A0AE6">
              <w:rPr>
                <w:sz w:val="20"/>
                <w:szCs w:val="20"/>
                <w:lang w:val="en-GB"/>
              </w:rPr>
              <w:t>0</w:t>
            </w:r>
          </w:p>
        </w:tc>
        <w:tc>
          <w:tcPr>
            <w:tcW w:w="993" w:type="dxa"/>
            <w:noWrap/>
            <w:hideMark/>
          </w:tcPr>
          <w:p w14:paraId="2E974993"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6A0B5F" w:rsidRPr="00A27FE2" w14:paraId="2772D53D" w14:textId="77777777" w:rsidTr="006A0B5F">
        <w:trPr>
          <w:trHeight w:val="300"/>
        </w:trPr>
        <w:tc>
          <w:tcPr>
            <w:tcW w:w="1216" w:type="dxa"/>
            <w:noWrap/>
            <w:hideMark/>
          </w:tcPr>
          <w:p w14:paraId="60A72C43" w14:textId="77777777" w:rsidR="00F64983" w:rsidRPr="00A27FE2" w:rsidRDefault="00F64983" w:rsidP="00B2006C">
            <w:pPr>
              <w:rPr>
                <w:sz w:val="20"/>
                <w:szCs w:val="20"/>
                <w:lang w:val="en-GB"/>
              </w:rPr>
            </w:pPr>
            <w:r w:rsidRPr="00A27FE2">
              <w:rPr>
                <w:sz w:val="20"/>
                <w:szCs w:val="20"/>
                <w:lang w:val="en-GB"/>
              </w:rPr>
              <w:t>T3</w:t>
            </w:r>
          </w:p>
        </w:tc>
        <w:tc>
          <w:tcPr>
            <w:tcW w:w="1019" w:type="dxa"/>
            <w:noWrap/>
            <w:hideMark/>
          </w:tcPr>
          <w:p w14:paraId="7F10674E" w14:textId="77777777" w:rsidR="00F64983" w:rsidRPr="00A27FE2" w:rsidRDefault="00F64983" w:rsidP="006A0B5F">
            <w:pPr>
              <w:jc w:val="right"/>
              <w:rPr>
                <w:sz w:val="20"/>
                <w:szCs w:val="20"/>
                <w:lang w:val="en-GB"/>
              </w:rPr>
            </w:pPr>
            <w:r w:rsidRPr="00A27FE2">
              <w:rPr>
                <w:sz w:val="20"/>
                <w:szCs w:val="20"/>
                <w:lang w:val="en-GB"/>
              </w:rPr>
              <w:t>6.312</w:t>
            </w:r>
          </w:p>
        </w:tc>
        <w:tc>
          <w:tcPr>
            <w:tcW w:w="992" w:type="dxa"/>
            <w:noWrap/>
            <w:hideMark/>
          </w:tcPr>
          <w:p w14:paraId="33581732" w14:textId="42D5FA6A" w:rsidR="00F64983" w:rsidRPr="00A27FE2" w:rsidRDefault="00F64983" w:rsidP="006A0B5F">
            <w:pPr>
              <w:jc w:val="right"/>
              <w:rPr>
                <w:sz w:val="20"/>
                <w:szCs w:val="20"/>
                <w:lang w:val="en-GB"/>
              </w:rPr>
            </w:pPr>
            <w:r w:rsidRPr="00A27FE2">
              <w:rPr>
                <w:sz w:val="20"/>
                <w:szCs w:val="20"/>
                <w:lang w:val="en-GB"/>
              </w:rPr>
              <w:t>15</w:t>
            </w:r>
            <w:r w:rsidR="00D64F09">
              <w:rPr>
                <w:sz w:val="20"/>
                <w:szCs w:val="20"/>
                <w:lang w:val="en-GB"/>
              </w:rPr>
              <w:t>.000</w:t>
            </w:r>
          </w:p>
        </w:tc>
        <w:tc>
          <w:tcPr>
            <w:tcW w:w="992" w:type="dxa"/>
            <w:noWrap/>
            <w:hideMark/>
          </w:tcPr>
          <w:p w14:paraId="557E9661" w14:textId="77777777" w:rsidR="00F64983" w:rsidRPr="00A27FE2" w:rsidRDefault="00F64983" w:rsidP="006A0B5F">
            <w:pPr>
              <w:jc w:val="right"/>
              <w:rPr>
                <w:sz w:val="20"/>
                <w:szCs w:val="20"/>
                <w:lang w:val="en-GB"/>
              </w:rPr>
            </w:pPr>
            <w:r w:rsidRPr="00A27FE2">
              <w:rPr>
                <w:sz w:val="20"/>
                <w:szCs w:val="20"/>
                <w:lang w:val="en-GB"/>
              </w:rPr>
              <w:t>38.597</w:t>
            </w:r>
          </w:p>
        </w:tc>
        <w:tc>
          <w:tcPr>
            <w:tcW w:w="992" w:type="dxa"/>
            <w:noWrap/>
            <w:hideMark/>
          </w:tcPr>
          <w:p w14:paraId="745BF06F" w14:textId="77777777" w:rsidR="00F64983" w:rsidRPr="00A27FE2" w:rsidRDefault="00F64983" w:rsidP="006A0B5F">
            <w:pPr>
              <w:jc w:val="right"/>
              <w:rPr>
                <w:sz w:val="20"/>
                <w:szCs w:val="20"/>
                <w:lang w:val="en-GB"/>
              </w:rPr>
            </w:pPr>
            <w:r w:rsidRPr="00A27FE2">
              <w:rPr>
                <w:sz w:val="20"/>
                <w:szCs w:val="20"/>
                <w:lang w:val="en-GB"/>
              </w:rPr>
              <w:t>58.004</w:t>
            </w:r>
          </w:p>
        </w:tc>
        <w:tc>
          <w:tcPr>
            <w:tcW w:w="993" w:type="dxa"/>
            <w:noWrap/>
            <w:hideMark/>
          </w:tcPr>
          <w:p w14:paraId="0623D36E"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6A0B5F" w:rsidRPr="00A27FE2" w14:paraId="01BA0702" w14:textId="77777777" w:rsidTr="006A0B5F">
        <w:trPr>
          <w:trHeight w:val="300"/>
        </w:trPr>
        <w:tc>
          <w:tcPr>
            <w:tcW w:w="1216" w:type="dxa"/>
            <w:noWrap/>
            <w:hideMark/>
          </w:tcPr>
          <w:p w14:paraId="7B6B5A6D" w14:textId="77777777" w:rsidR="00F64983" w:rsidRPr="00A27FE2" w:rsidRDefault="00F64983" w:rsidP="00B2006C">
            <w:pPr>
              <w:rPr>
                <w:sz w:val="20"/>
                <w:szCs w:val="20"/>
                <w:lang w:val="en-GB"/>
              </w:rPr>
            </w:pPr>
            <w:r w:rsidRPr="00A27FE2">
              <w:rPr>
                <w:sz w:val="20"/>
                <w:szCs w:val="20"/>
                <w:lang w:val="en-GB"/>
              </w:rPr>
              <w:t>T4</w:t>
            </w:r>
          </w:p>
        </w:tc>
        <w:tc>
          <w:tcPr>
            <w:tcW w:w="1019" w:type="dxa"/>
            <w:noWrap/>
            <w:hideMark/>
          </w:tcPr>
          <w:p w14:paraId="1C7DE89F" w14:textId="77777777" w:rsidR="00F64983" w:rsidRPr="00A27FE2" w:rsidRDefault="00F64983" w:rsidP="006A0B5F">
            <w:pPr>
              <w:jc w:val="right"/>
              <w:rPr>
                <w:sz w:val="20"/>
                <w:szCs w:val="20"/>
                <w:lang w:val="en-GB"/>
              </w:rPr>
            </w:pPr>
            <w:r w:rsidRPr="00A27FE2">
              <w:rPr>
                <w:sz w:val="20"/>
                <w:szCs w:val="20"/>
                <w:lang w:val="en-GB"/>
              </w:rPr>
              <w:t>8.417</w:t>
            </w:r>
          </w:p>
        </w:tc>
        <w:tc>
          <w:tcPr>
            <w:tcW w:w="992" w:type="dxa"/>
            <w:noWrap/>
            <w:hideMark/>
          </w:tcPr>
          <w:p w14:paraId="2551DA1B" w14:textId="77777777" w:rsidR="00F64983" w:rsidRPr="00A27FE2" w:rsidRDefault="00F64983" w:rsidP="006A0B5F">
            <w:pPr>
              <w:jc w:val="right"/>
              <w:rPr>
                <w:sz w:val="20"/>
                <w:szCs w:val="20"/>
                <w:lang w:val="en-GB"/>
              </w:rPr>
            </w:pPr>
            <w:r w:rsidRPr="00A27FE2">
              <w:rPr>
                <w:sz w:val="20"/>
                <w:szCs w:val="20"/>
                <w:lang w:val="en-GB"/>
              </w:rPr>
              <w:t>15.983</w:t>
            </w:r>
          </w:p>
        </w:tc>
        <w:tc>
          <w:tcPr>
            <w:tcW w:w="992" w:type="dxa"/>
            <w:noWrap/>
            <w:hideMark/>
          </w:tcPr>
          <w:p w14:paraId="5028F614" w14:textId="77777777" w:rsidR="00F64983" w:rsidRPr="00A27FE2" w:rsidRDefault="00F64983" w:rsidP="006A0B5F">
            <w:pPr>
              <w:jc w:val="right"/>
              <w:rPr>
                <w:sz w:val="20"/>
                <w:szCs w:val="20"/>
                <w:lang w:val="en-GB"/>
              </w:rPr>
            </w:pPr>
            <w:r w:rsidRPr="00A27FE2">
              <w:rPr>
                <w:sz w:val="20"/>
                <w:szCs w:val="20"/>
                <w:lang w:val="en-GB"/>
              </w:rPr>
              <w:t>38.751</w:t>
            </w:r>
          </w:p>
        </w:tc>
        <w:tc>
          <w:tcPr>
            <w:tcW w:w="992" w:type="dxa"/>
            <w:noWrap/>
            <w:hideMark/>
          </w:tcPr>
          <w:p w14:paraId="4E7546EA" w14:textId="77777777" w:rsidR="00F64983" w:rsidRPr="00A27FE2" w:rsidRDefault="00F64983" w:rsidP="006A0B5F">
            <w:pPr>
              <w:jc w:val="right"/>
              <w:rPr>
                <w:sz w:val="20"/>
                <w:szCs w:val="20"/>
                <w:lang w:val="en-GB"/>
              </w:rPr>
            </w:pPr>
            <w:r w:rsidRPr="00A27FE2">
              <w:rPr>
                <w:sz w:val="20"/>
                <w:szCs w:val="20"/>
                <w:lang w:val="en-GB"/>
              </w:rPr>
              <w:t>57.984</w:t>
            </w:r>
          </w:p>
        </w:tc>
        <w:tc>
          <w:tcPr>
            <w:tcW w:w="993" w:type="dxa"/>
            <w:noWrap/>
            <w:hideMark/>
          </w:tcPr>
          <w:p w14:paraId="042E5D32"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6A0B5F" w:rsidRPr="00A27FE2" w14:paraId="7504FE5A" w14:textId="77777777" w:rsidTr="006A0B5F">
        <w:trPr>
          <w:trHeight w:val="300"/>
        </w:trPr>
        <w:tc>
          <w:tcPr>
            <w:tcW w:w="1216" w:type="dxa"/>
            <w:noWrap/>
            <w:hideMark/>
          </w:tcPr>
          <w:p w14:paraId="58AB81E9" w14:textId="77777777" w:rsidR="00F64983" w:rsidRPr="00A27FE2" w:rsidRDefault="00F64983" w:rsidP="00B2006C">
            <w:pPr>
              <w:rPr>
                <w:sz w:val="20"/>
                <w:szCs w:val="20"/>
                <w:lang w:val="en-GB"/>
              </w:rPr>
            </w:pPr>
            <w:r w:rsidRPr="00A27FE2">
              <w:rPr>
                <w:sz w:val="20"/>
                <w:szCs w:val="20"/>
                <w:lang w:val="en-GB"/>
              </w:rPr>
              <w:t>T5</w:t>
            </w:r>
          </w:p>
        </w:tc>
        <w:tc>
          <w:tcPr>
            <w:tcW w:w="1019" w:type="dxa"/>
            <w:noWrap/>
            <w:hideMark/>
          </w:tcPr>
          <w:p w14:paraId="0FFB0944" w14:textId="77777777" w:rsidR="00F64983" w:rsidRPr="00A27FE2" w:rsidRDefault="00F64983" w:rsidP="006A0B5F">
            <w:pPr>
              <w:jc w:val="right"/>
              <w:rPr>
                <w:sz w:val="20"/>
                <w:szCs w:val="20"/>
                <w:lang w:val="en-GB"/>
              </w:rPr>
            </w:pPr>
            <w:r w:rsidRPr="00A27FE2">
              <w:rPr>
                <w:sz w:val="20"/>
                <w:szCs w:val="20"/>
                <w:lang w:val="en-GB"/>
              </w:rPr>
              <w:t>10.392</w:t>
            </w:r>
          </w:p>
        </w:tc>
        <w:tc>
          <w:tcPr>
            <w:tcW w:w="992" w:type="dxa"/>
            <w:noWrap/>
            <w:hideMark/>
          </w:tcPr>
          <w:p w14:paraId="2C9F32C5" w14:textId="77777777" w:rsidR="00F64983" w:rsidRPr="00A27FE2" w:rsidRDefault="00F64983" w:rsidP="006A0B5F">
            <w:pPr>
              <w:jc w:val="right"/>
              <w:rPr>
                <w:sz w:val="20"/>
                <w:szCs w:val="20"/>
                <w:lang w:val="en-GB"/>
              </w:rPr>
            </w:pPr>
            <w:r w:rsidRPr="00A27FE2">
              <w:rPr>
                <w:sz w:val="20"/>
                <w:szCs w:val="20"/>
                <w:lang w:val="en-GB"/>
              </w:rPr>
              <w:t>16.333</w:t>
            </w:r>
          </w:p>
        </w:tc>
        <w:tc>
          <w:tcPr>
            <w:tcW w:w="992" w:type="dxa"/>
            <w:noWrap/>
            <w:hideMark/>
          </w:tcPr>
          <w:p w14:paraId="726B8AD4" w14:textId="77777777" w:rsidR="00F64983" w:rsidRPr="00A27FE2" w:rsidRDefault="00F64983" w:rsidP="006A0B5F">
            <w:pPr>
              <w:jc w:val="right"/>
              <w:rPr>
                <w:sz w:val="20"/>
                <w:szCs w:val="20"/>
                <w:lang w:val="en-GB"/>
              </w:rPr>
            </w:pPr>
            <w:r w:rsidRPr="00A27FE2">
              <w:rPr>
                <w:sz w:val="20"/>
                <w:szCs w:val="20"/>
                <w:lang w:val="en-GB"/>
              </w:rPr>
              <w:t>38.296</w:t>
            </w:r>
          </w:p>
        </w:tc>
        <w:tc>
          <w:tcPr>
            <w:tcW w:w="992" w:type="dxa"/>
            <w:noWrap/>
            <w:hideMark/>
          </w:tcPr>
          <w:p w14:paraId="22B9C9FF" w14:textId="77777777" w:rsidR="00F64983" w:rsidRPr="00A27FE2" w:rsidRDefault="00F64983" w:rsidP="006A0B5F">
            <w:pPr>
              <w:jc w:val="right"/>
              <w:rPr>
                <w:sz w:val="20"/>
                <w:szCs w:val="20"/>
                <w:lang w:val="en-GB"/>
              </w:rPr>
            </w:pPr>
            <w:r w:rsidRPr="00A27FE2">
              <w:rPr>
                <w:sz w:val="20"/>
                <w:szCs w:val="20"/>
                <w:lang w:val="en-GB"/>
              </w:rPr>
              <w:t>54.691</w:t>
            </w:r>
          </w:p>
        </w:tc>
        <w:tc>
          <w:tcPr>
            <w:tcW w:w="993" w:type="dxa"/>
            <w:noWrap/>
            <w:hideMark/>
          </w:tcPr>
          <w:p w14:paraId="4C871387"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6A0B5F" w:rsidRPr="00A27FE2" w14:paraId="5695EBC7" w14:textId="77777777" w:rsidTr="006A0B5F">
        <w:trPr>
          <w:trHeight w:val="300"/>
        </w:trPr>
        <w:tc>
          <w:tcPr>
            <w:tcW w:w="1216" w:type="dxa"/>
            <w:noWrap/>
            <w:hideMark/>
          </w:tcPr>
          <w:p w14:paraId="5B9EBA81" w14:textId="77777777" w:rsidR="00F64983" w:rsidRPr="00A27FE2" w:rsidRDefault="00F64983" w:rsidP="00B2006C">
            <w:pPr>
              <w:rPr>
                <w:sz w:val="20"/>
                <w:szCs w:val="20"/>
                <w:lang w:val="en-GB"/>
              </w:rPr>
            </w:pPr>
            <w:r w:rsidRPr="00A27FE2">
              <w:rPr>
                <w:sz w:val="20"/>
                <w:szCs w:val="20"/>
                <w:lang w:val="en-GB"/>
              </w:rPr>
              <w:t>T6</w:t>
            </w:r>
          </w:p>
        </w:tc>
        <w:tc>
          <w:tcPr>
            <w:tcW w:w="1019" w:type="dxa"/>
            <w:noWrap/>
            <w:hideMark/>
          </w:tcPr>
          <w:p w14:paraId="242DED94" w14:textId="77777777" w:rsidR="00F64983" w:rsidRPr="00A27FE2" w:rsidRDefault="00F64983" w:rsidP="006A0B5F">
            <w:pPr>
              <w:jc w:val="right"/>
              <w:rPr>
                <w:sz w:val="20"/>
                <w:szCs w:val="20"/>
                <w:lang w:val="en-GB"/>
              </w:rPr>
            </w:pPr>
            <w:r w:rsidRPr="00A27FE2">
              <w:rPr>
                <w:sz w:val="20"/>
                <w:szCs w:val="20"/>
                <w:lang w:val="en-GB"/>
              </w:rPr>
              <w:t>11.736</w:t>
            </w:r>
          </w:p>
        </w:tc>
        <w:tc>
          <w:tcPr>
            <w:tcW w:w="992" w:type="dxa"/>
            <w:noWrap/>
            <w:hideMark/>
          </w:tcPr>
          <w:p w14:paraId="11000D6D" w14:textId="77777777" w:rsidR="00F64983" w:rsidRPr="00A27FE2" w:rsidRDefault="00F64983" w:rsidP="006A0B5F">
            <w:pPr>
              <w:jc w:val="right"/>
              <w:rPr>
                <w:sz w:val="20"/>
                <w:szCs w:val="20"/>
                <w:lang w:val="en-GB"/>
              </w:rPr>
            </w:pPr>
            <w:r w:rsidRPr="00A27FE2">
              <w:rPr>
                <w:sz w:val="20"/>
                <w:szCs w:val="20"/>
                <w:lang w:val="en-GB"/>
              </w:rPr>
              <w:t>17.118</w:t>
            </w:r>
          </w:p>
        </w:tc>
        <w:tc>
          <w:tcPr>
            <w:tcW w:w="992" w:type="dxa"/>
            <w:noWrap/>
            <w:hideMark/>
          </w:tcPr>
          <w:p w14:paraId="4A0FCD16" w14:textId="77777777" w:rsidR="00F64983" w:rsidRPr="00A27FE2" w:rsidRDefault="00F64983" w:rsidP="006A0B5F">
            <w:pPr>
              <w:jc w:val="right"/>
              <w:rPr>
                <w:sz w:val="20"/>
                <w:szCs w:val="20"/>
                <w:lang w:val="en-GB"/>
              </w:rPr>
            </w:pPr>
            <w:r w:rsidRPr="00A27FE2">
              <w:rPr>
                <w:sz w:val="20"/>
                <w:szCs w:val="20"/>
                <w:lang w:val="en-GB"/>
              </w:rPr>
              <w:t>37.727</w:t>
            </w:r>
          </w:p>
        </w:tc>
        <w:tc>
          <w:tcPr>
            <w:tcW w:w="992" w:type="dxa"/>
            <w:noWrap/>
            <w:hideMark/>
          </w:tcPr>
          <w:p w14:paraId="5B3BB190" w14:textId="77777777" w:rsidR="00F64983" w:rsidRPr="00A27FE2" w:rsidRDefault="00F64983" w:rsidP="006A0B5F">
            <w:pPr>
              <w:jc w:val="right"/>
              <w:rPr>
                <w:sz w:val="20"/>
                <w:szCs w:val="20"/>
                <w:lang w:val="en-GB"/>
              </w:rPr>
            </w:pPr>
            <w:r w:rsidRPr="00A27FE2">
              <w:rPr>
                <w:sz w:val="20"/>
                <w:szCs w:val="20"/>
                <w:lang w:val="en-GB"/>
              </w:rPr>
              <w:t>51.543</w:t>
            </w:r>
          </w:p>
        </w:tc>
        <w:tc>
          <w:tcPr>
            <w:tcW w:w="993" w:type="dxa"/>
            <w:noWrap/>
            <w:hideMark/>
          </w:tcPr>
          <w:p w14:paraId="1C17C2B9" w14:textId="77777777" w:rsidR="00F64983" w:rsidRPr="00A27FE2" w:rsidRDefault="00F64983" w:rsidP="006A0B5F">
            <w:pPr>
              <w:jc w:val="right"/>
              <w:rPr>
                <w:sz w:val="20"/>
                <w:szCs w:val="20"/>
                <w:lang w:val="en-GB"/>
              </w:rPr>
            </w:pPr>
            <w:r w:rsidRPr="00A27FE2">
              <w:rPr>
                <w:sz w:val="20"/>
                <w:szCs w:val="20"/>
                <w:lang w:val="en-GB"/>
              </w:rPr>
              <w:t xml:space="preserve">     na</w:t>
            </w:r>
          </w:p>
        </w:tc>
      </w:tr>
      <w:tr w:rsidR="006A0B5F" w:rsidRPr="00A27FE2" w14:paraId="16055E85" w14:textId="77777777" w:rsidTr="006A0B5F">
        <w:trPr>
          <w:trHeight w:val="300"/>
        </w:trPr>
        <w:tc>
          <w:tcPr>
            <w:tcW w:w="1216" w:type="dxa"/>
            <w:noWrap/>
            <w:hideMark/>
          </w:tcPr>
          <w:p w14:paraId="50831074" w14:textId="77777777" w:rsidR="00F64983" w:rsidRPr="00A27FE2" w:rsidRDefault="00F64983" w:rsidP="00B2006C">
            <w:pPr>
              <w:rPr>
                <w:sz w:val="20"/>
                <w:szCs w:val="20"/>
                <w:lang w:val="en-GB"/>
              </w:rPr>
            </w:pPr>
            <w:r w:rsidRPr="00A27FE2">
              <w:rPr>
                <w:sz w:val="20"/>
                <w:szCs w:val="20"/>
                <w:lang w:val="en-GB"/>
              </w:rPr>
              <w:t>T7</w:t>
            </w:r>
          </w:p>
        </w:tc>
        <w:tc>
          <w:tcPr>
            <w:tcW w:w="1019" w:type="dxa"/>
            <w:noWrap/>
            <w:hideMark/>
          </w:tcPr>
          <w:p w14:paraId="59D5C2CE" w14:textId="77777777" w:rsidR="00F64983" w:rsidRPr="00A27FE2" w:rsidRDefault="00F64983" w:rsidP="006A0B5F">
            <w:pPr>
              <w:jc w:val="right"/>
              <w:rPr>
                <w:sz w:val="20"/>
                <w:szCs w:val="20"/>
                <w:lang w:val="en-GB"/>
              </w:rPr>
            </w:pPr>
            <w:r w:rsidRPr="00A27FE2">
              <w:rPr>
                <w:sz w:val="20"/>
                <w:szCs w:val="20"/>
                <w:lang w:val="en-GB"/>
              </w:rPr>
              <w:t>11.562</w:t>
            </w:r>
          </w:p>
        </w:tc>
        <w:tc>
          <w:tcPr>
            <w:tcW w:w="992" w:type="dxa"/>
            <w:noWrap/>
            <w:hideMark/>
          </w:tcPr>
          <w:p w14:paraId="789F41A8" w14:textId="77777777" w:rsidR="00F64983" w:rsidRPr="00A27FE2" w:rsidRDefault="00F64983" w:rsidP="006A0B5F">
            <w:pPr>
              <w:jc w:val="right"/>
              <w:rPr>
                <w:sz w:val="20"/>
                <w:szCs w:val="20"/>
                <w:lang w:val="en-GB"/>
              </w:rPr>
            </w:pPr>
            <w:r w:rsidRPr="00A27FE2">
              <w:rPr>
                <w:sz w:val="20"/>
                <w:szCs w:val="20"/>
                <w:lang w:val="en-GB"/>
              </w:rPr>
              <w:t>17.379</w:t>
            </w:r>
          </w:p>
        </w:tc>
        <w:tc>
          <w:tcPr>
            <w:tcW w:w="992" w:type="dxa"/>
            <w:noWrap/>
            <w:hideMark/>
          </w:tcPr>
          <w:p w14:paraId="10A6CEA8" w14:textId="77777777" w:rsidR="00F64983" w:rsidRPr="00A27FE2" w:rsidRDefault="00F64983" w:rsidP="006A0B5F">
            <w:pPr>
              <w:jc w:val="right"/>
              <w:rPr>
                <w:sz w:val="20"/>
                <w:szCs w:val="20"/>
                <w:lang w:val="en-GB"/>
              </w:rPr>
            </w:pPr>
            <w:r w:rsidRPr="00A27FE2">
              <w:rPr>
                <w:sz w:val="20"/>
                <w:szCs w:val="20"/>
                <w:lang w:val="en-GB"/>
              </w:rPr>
              <w:t>37.285</w:t>
            </w:r>
          </w:p>
        </w:tc>
        <w:tc>
          <w:tcPr>
            <w:tcW w:w="992" w:type="dxa"/>
            <w:noWrap/>
            <w:hideMark/>
          </w:tcPr>
          <w:p w14:paraId="6A52C9FC" w14:textId="77777777" w:rsidR="00F64983" w:rsidRPr="00A27FE2" w:rsidRDefault="00F64983" w:rsidP="006A0B5F">
            <w:pPr>
              <w:jc w:val="right"/>
              <w:rPr>
                <w:sz w:val="20"/>
                <w:szCs w:val="20"/>
                <w:lang w:val="en-GB"/>
              </w:rPr>
            </w:pPr>
            <w:r w:rsidRPr="00A27FE2">
              <w:rPr>
                <w:sz w:val="20"/>
                <w:szCs w:val="20"/>
                <w:lang w:val="en-GB"/>
              </w:rPr>
              <w:t>51.332</w:t>
            </w:r>
          </w:p>
        </w:tc>
        <w:tc>
          <w:tcPr>
            <w:tcW w:w="993" w:type="dxa"/>
            <w:noWrap/>
            <w:hideMark/>
          </w:tcPr>
          <w:p w14:paraId="051BC947" w14:textId="5F7373D1" w:rsidR="00F64983" w:rsidRPr="00A27FE2" w:rsidRDefault="00F64983" w:rsidP="006A0B5F">
            <w:pPr>
              <w:jc w:val="right"/>
              <w:rPr>
                <w:sz w:val="20"/>
                <w:szCs w:val="20"/>
                <w:lang w:val="en-GB"/>
              </w:rPr>
            </w:pPr>
            <w:r w:rsidRPr="00A27FE2">
              <w:rPr>
                <w:sz w:val="20"/>
                <w:szCs w:val="20"/>
                <w:lang w:val="en-GB"/>
              </w:rPr>
              <w:t>91.88</w:t>
            </w:r>
            <w:r w:rsidR="006A0AE6">
              <w:rPr>
                <w:sz w:val="20"/>
                <w:szCs w:val="20"/>
                <w:lang w:val="en-GB"/>
              </w:rPr>
              <w:t>0</w:t>
            </w:r>
          </w:p>
        </w:tc>
      </w:tr>
      <w:tr w:rsidR="006A0B5F" w:rsidRPr="00A27FE2" w14:paraId="1723F1C2" w14:textId="77777777" w:rsidTr="006A0B5F">
        <w:trPr>
          <w:trHeight w:val="300"/>
        </w:trPr>
        <w:tc>
          <w:tcPr>
            <w:tcW w:w="1216" w:type="dxa"/>
            <w:noWrap/>
            <w:hideMark/>
          </w:tcPr>
          <w:p w14:paraId="6707D0DB" w14:textId="77777777" w:rsidR="00F64983" w:rsidRPr="00A27FE2" w:rsidRDefault="00F64983" w:rsidP="00B2006C">
            <w:pPr>
              <w:rPr>
                <w:sz w:val="20"/>
                <w:szCs w:val="20"/>
                <w:lang w:val="en-GB"/>
              </w:rPr>
            </w:pPr>
            <w:r w:rsidRPr="00A27FE2">
              <w:rPr>
                <w:sz w:val="20"/>
                <w:szCs w:val="20"/>
                <w:lang w:val="en-GB"/>
              </w:rPr>
              <w:t>T8</w:t>
            </w:r>
          </w:p>
        </w:tc>
        <w:tc>
          <w:tcPr>
            <w:tcW w:w="1019" w:type="dxa"/>
            <w:noWrap/>
            <w:hideMark/>
          </w:tcPr>
          <w:p w14:paraId="202E5708" w14:textId="77777777" w:rsidR="00F64983" w:rsidRPr="00A27FE2" w:rsidRDefault="00F64983" w:rsidP="006A0B5F">
            <w:pPr>
              <w:jc w:val="right"/>
              <w:rPr>
                <w:sz w:val="20"/>
                <w:szCs w:val="20"/>
                <w:lang w:val="en-GB"/>
              </w:rPr>
            </w:pPr>
            <w:r w:rsidRPr="00A27FE2">
              <w:rPr>
                <w:sz w:val="20"/>
                <w:szCs w:val="20"/>
                <w:lang w:val="en-GB"/>
              </w:rPr>
              <w:t>12.214</w:t>
            </w:r>
          </w:p>
        </w:tc>
        <w:tc>
          <w:tcPr>
            <w:tcW w:w="992" w:type="dxa"/>
            <w:noWrap/>
            <w:hideMark/>
          </w:tcPr>
          <w:p w14:paraId="2CCDA31A" w14:textId="77777777" w:rsidR="00F64983" w:rsidRPr="00A27FE2" w:rsidRDefault="00F64983" w:rsidP="006A0B5F">
            <w:pPr>
              <w:jc w:val="right"/>
              <w:rPr>
                <w:sz w:val="20"/>
                <w:szCs w:val="20"/>
                <w:lang w:val="en-GB"/>
              </w:rPr>
            </w:pPr>
            <w:r w:rsidRPr="00A27FE2">
              <w:rPr>
                <w:sz w:val="20"/>
                <w:szCs w:val="20"/>
                <w:lang w:val="en-GB"/>
              </w:rPr>
              <w:t>18.047</w:t>
            </w:r>
          </w:p>
        </w:tc>
        <w:tc>
          <w:tcPr>
            <w:tcW w:w="992" w:type="dxa"/>
            <w:noWrap/>
            <w:hideMark/>
          </w:tcPr>
          <w:p w14:paraId="67F6E413" w14:textId="77777777" w:rsidR="00F64983" w:rsidRPr="00A27FE2" w:rsidRDefault="00F64983" w:rsidP="006A0B5F">
            <w:pPr>
              <w:jc w:val="right"/>
              <w:rPr>
                <w:sz w:val="20"/>
                <w:szCs w:val="20"/>
                <w:lang w:val="en-GB"/>
              </w:rPr>
            </w:pPr>
            <w:r w:rsidRPr="00A27FE2">
              <w:rPr>
                <w:sz w:val="20"/>
                <w:szCs w:val="20"/>
                <w:lang w:val="en-GB"/>
              </w:rPr>
              <w:t>36.961</w:t>
            </w:r>
          </w:p>
        </w:tc>
        <w:tc>
          <w:tcPr>
            <w:tcW w:w="992" w:type="dxa"/>
            <w:noWrap/>
            <w:hideMark/>
          </w:tcPr>
          <w:p w14:paraId="05989F9F" w14:textId="77777777" w:rsidR="00F64983" w:rsidRPr="00A27FE2" w:rsidRDefault="00F64983" w:rsidP="006A0B5F">
            <w:pPr>
              <w:jc w:val="right"/>
              <w:rPr>
                <w:sz w:val="20"/>
                <w:szCs w:val="20"/>
                <w:lang w:val="en-GB"/>
              </w:rPr>
            </w:pPr>
            <w:r w:rsidRPr="00A27FE2">
              <w:rPr>
                <w:sz w:val="20"/>
                <w:szCs w:val="20"/>
                <w:lang w:val="en-GB"/>
              </w:rPr>
              <w:t>50.659</w:t>
            </w:r>
          </w:p>
        </w:tc>
        <w:tc>
          <w:tcPr>
            <w:tcW w:w="993" w:type="dxa"/>
            <w:noWrap/>
            <w:hideMark/>
          </w:tcPr>
          <w:p w14:paraId="4B304DC2" w14:textId="77777777" w:rsidR="00F64983" w:rsidRPr="00A27FE2" w:rsidRDefault="00F64983" w:rsidP="006A0B5F">
            <w:pPr>
              <w:jc w:val="right"/>
              <w:rPr>
                <w:sz w:val="20"/>
                <w:szCs w:val="20"/>
                <w:lang w:val="en-GB"/>
              </w:rPr>
            </w:pPr>
            <w:r w:rsidRPr="00A27FE2">
              <w:rPr>
                <w:sz w:val="20"/>
                <w:szCs w:val="20"/>
                <w:lang w:val="en-GB"/>
              </w:rPr>
              <w:t>88.318</w:t>
            </w:r>
          </w:p>
        </w:tc>
      </w:tr>
    </w:tbl>
    <w:p w14:paraId="4FBA6C24" w14:textId="77777777" w:rsidR="00B2006C" w:rsidRPr="00A27FE2" w:rsidRDefault="00B2006C">
      <w:pPr>
        <w:rPr>
          <w:sz w:val="20"/>
          <w:szCs w:val="20"/>
          <w:lang w:val="en-GB"/>
        </w:rPr>
      </w:pPr>
    </w:p>
    <w:tbl>
      <w:tblPr>
        <w:tblStyle w:val="TableGrid"/>
        <w:tblW w:w="0" w:type="auto"/>
        <w:tblLayout w:type="fixed"/>
        <w:tblLook w:val="04A0" w:firstRow="1" w:lastRow="0" w:firstColumn="1" w:lastColumn="0" w:noHBand="0" w:noVBand="1"/>
      </w:tblPr>
      <w:tblGrid>
        <w:gridCol w:w="1242"/>
        <w:gridCol w:w="993"/>
        <w:gridCol w:w="992"/>
        <w:gridCol w:w="992"/>
        <w:gridCol w:w="992"/>
        <w:gridCol w:w="993"/>
        <w:gridCol w:w="992"/>
      </w:tblGrid>
      <w:tr w:rsidR="00B2006C" w:rsidRPr="00A27FE2" w14:paraId="2FB5DF55" w14:textId="77777777" w:rsidTr="006A0B5F">
        <w:trPr>
          <w:trHeight w:val="300"/>
        </w:trPr>
        <w:tc>
          <w:tcPr>
            <w:tcW w:w="7196" w:type="dxa"/>
            <w:gridSpan w:val="7"/>
            <w:noWrap/>
            <w:hideMark/>
          </w:tcPr>
          <w:p w14:paraId="170180C6" w14:textId="3DD39152" w:rsidR="00B2006C" w:rsidRPr="00A27FE2" w:rsidRDefault="00B2006C">
            <w:pPr>
              <w:rPr>
                <w:sz w:val="20"/>
                <w:szCs w:val="20"/>
                <w:lang w:val="en-GB"/>
              </w:rPr>
            </w:pPr>
            <w:r w:rsidRPr="00A27FE2">
              <w:rPr>
                <w:b/>
                <w:bCs/>
                <w:sz w:val="20"/>
                <w:szCs w:val="20"/>
                <w:lang w:val="en-GB"/>
              </w:rPr>
              <w:t xml:space="preserve">Gene: </w:t>
            </w:r>
            <w:r w:rsidRPr="00A27FE2">
              <w:rPr>
                <w:b/>
                <w:bCs/>
                <w:i/>
                <w:sz w:val="20"/>
                <w:szCs w:val="20"/>
                <w:lang w:val="en-GB"/>
              </w:rPr>
              <w:t>gt</w:t>
            </w:r>
          </w:p>
        </w:tc>
      </w:tr>
      <w:tr w:rsidR="006A0B5F" w:rsidRPr="00A27FE2" w14:paraId="4C6197D8" w14:textId="77777777" w:rsidTr="006A0B5F">
        <w:trPr>
          <w:trHeight w:val="300"/>
        </w:trPr>
        <w:tc>
          <w:tcPr>
            <w:tcW w:w="1242" w:type="dxa"/>
            <w:noWrap/>
            <w:hideMark/>
          </w:tcPr>
          <w:p w14:paraId="6F458A94" w14:textId="77777777" w:rsidR="006A0B5F" w:rsidRPr="00A27FE2" w:rsidRDefault="006A0B5F">
            <w:pPr>
              <w:rPr>
                <w:sz w:val="20"/>
                <w:szCs w:val="20"/>
                <w:lang w:val="en-GB"/>
              </w:rPr>
            </w:pPr>
            <w:r w:rsidRPr="00A27FE2">
              <w:rPr>
                <w:sz w:val="20"/>
                <w:szCs w:val="20"/>
                <w:lang w:val="en-GB"/>
              </w:rPr>
              <w:t>Time class</w:t>
            </w:r>
          </w:p>
        </w:tc>
        <w:tc>
          <w:tcPr>
            <w:tcW w:w="993" w:type="dxa"/>
            <w:noWrap/>
            <w:hideMark/>
          </w:tcPr>
          <w:p w14:paraId="5AAF886D" w14:textId="77777777" w:rsidR="006A0B5F" w:rsidRPr="00A27FE2" w:rsidRDefault="006A0B5F" w:rsidP="006A0B5F">
            <w:pPr>
              <w:jc w:val="right"/>
              <w:rPr>
                <w:sz w:val="20"/>
                <w:szCs w:val="20"/>
                <w:lang w:val="en-GB"/>
              </w:rPr>
            </w:pPr>
            <w:r w:rsidRPr="00A27FE2">
              <w:rPr>
                <w:sz w:val="20"/>
                <w:szCs w:val="20"/>
                <w:lang w:val="en-GB"/>
              </w:rPr>
              <w:t>0</w:t>
            </w:r>
          </w:p>
        </w:tc>
        <w:tc>
          <w:tcPr>
            <w:tcW w:w="992" w:type="dxa"/>
            <w:noWrap/>
            <w:hideMark/>
          </w:tcPr>
          <w:p w14:paraId="1B11B33D" w14:textId="77777777" w:rsidR="006A0B5F" w:rsidRPr="00A27FE2" w:rsidRDefault="006A0B5F" w:rsidP="006A0B5F">
            <w:pPr>
              <w:jc w:val="right"/>
              <w:rPr>
                <w:sz w:val="20"/>
                <w:szCs w:val="20"/>
                <w:lang w:val="en-GB"/>
              </w:rPr>
            </w:pPr>
            <w:r w:rsidRPr="00A27FE2">
              <w:rPr>
                <w:sz w:val="20"/>
                <w:szCs w:val="20"/>
                <w:lang w:val="en-GB"/>
              </w:rPr>
              <w:t>1</w:t>
            </w:r>
          </w:p>
        </w:tc>
        <w:tc>
          <w:tcPr>
            <w:tcW w:w="992" w:type="dxa"/>
            <w:noWrap/>
            <w:hideMark/>
          </w:tcPr>
          <w:p w14:paraId="1115E562" w14:textId="77777777" w:rsidR="006A0B5F" w:rsidRPr="00A27FE2" w:rsidRDefault="006A0B5F" w:rsidP="006A0B5F">
            <w:pPr>
              <w:jc w:val="right"/>
              <w:rPr>
                <w:sz w:val="20"/>
                <w:szCs w:val="20"/>
                <w:lang w:val="en-GB"/>
              </w:rPr>
            </w:pPr>
            <w:r w:rsidRPr="00A27FE2">
              <w:rPr>
                <w:sz w:val="20"/>
                <w:szCs w:val="20"/>
                <w:lang w:val="en-GB"/>
              </w:rPr>
              <w:t>2</w:t>
            </w:r>
          </w:p>
        </w:tc>
        <w:tc>
          <w:tcPr>
            <w:tcW w:w="992" w:type="dxa"/>
            <w:noWrap/>
            <w:hideMark/>
          </w:tcPr>
          <w:p w14:paraId="0EB71F09" w14:textId="77777777" w:rsidR="006A0B5F" w:rsidRPr="00A27FE2" w:rsidRDefault="006A0B5F" w:rsidP="006A0B5F">
            <w:pPr>
              <w:jc w:val="right"/>
              <w:rPr>
                <w:sz w:val="20"/>
                <w:szCs w:val="20"/>
                <w:lang w:val="en-GB"/>
              </w:rPr>
            </w:pPr>
            <w:r w:rsidRPr="00A27FE2">
              <w:rPr>
                <w:sz w:val="20"/>
                <w:szCs w:val="20"/>
                <w:lang w:val="en-GB"/>
              </w:rPr>
              <w:t>5</w:t>
            </w:r>
          </w:p>
        </w:tc>
        <w:tc>
          <w:tcPr>
            <w:tcW w:w="993" w:type="dxa"/>
            <w:noWrap/>
            <w:hideMark/>
          </w:tcPr>
          <w:p w14:paraId="222E5E22" w14:textId="77777777" w:rsidR="006A0B5F" w:rsidRPr="00A27FE2" w:rsidRDefault="006A0B5F" w:rsidP="006A0B5F">
            <w:pPr>
              <w:jc w:val="right"/>
              <w:rPr>
                <w:sz w:val="20"/>
                <w:szCs w:val="20"/>
                <w:lang w:val="en-GB"/>
              </w:rPr>
            </w:pPr>
            <w:r w:rsidRPr="00A27FE2">
              <w:rPr>
                <w:sz w:val="20"/>
                <w:szCs w:val="20"/>
                <w:lang w:val="en-GB"/>
              </w:rPr>
              <w:t>6</w:t>
            </w:r>
          </w:p>
        </w:tc>
        <w:tc>
          <w:tcPr>
            <w:tcW w:w="992" w:type="dxa"/>
            <w:noWrap/>
            <w:hideMark/>
          </w:tcPr>
          <w:p w14:paraId="67DE0B3A" w14:textId="77777777" w:rsidR="006A0B5F" w:rsidRPr="00A27FE2" w:rsidRDefault="006A0B5F" w:rsidP="006A0B5F">
            <w:pPr>
              <w:jc w:val="right"/>
              <w:rPr>
                <w:sz w:val="20"/>
                <w:szCs w:val="20"/>
                <w:lang w:val="en-GB"/>
              </w:rPr>
            </w:pPr>
            <w:r w:rsidRPr="00A27FE2">
              <w:rPr>
                <w:sz w:val="20"/>
                <w:szCs w:val="20"/>
                <w:lang w:val="en-GB"/>
              </w:rPr>
              <w:t>7</w:t>
            </w:r>
          </w:p>
        </w:tc>
      </w:tr>
      <w:tr w:rsidR="006A0B5F" w:rsidRPr="00A27FE2" w14:paraId="612F1209" w14:textId="77777777" w:rsidTr="006A0B5F">
        <w:trPr>
          <w:trHeight w:val="300"/>
        </w:trPr>
        <w:tc>
          <w:tcPr>
            <w:tcW w:w="1242" w:type="dxa"/>
            <w:noWrap/>
            <w:hideMark/>
          </w:tcPr>
          <w:p w14:paraId="570B2943" w14:textId="77777777" w:rsidR="006A0B5F" w:rsidRPr="00A27FE2" w:rsidRDefault="006A0B5F">
            <w:pPr>
              <w:rPr>
                <w:sz w:val="20"/>
                <w:szCs w:val="20"/>
                <w:lang w:val="en-GB"/>
              </w:rPr>
            </w:pPr>
            <w:r w:rsidRPr="00A27FE2">
              <w:rPr>
                <w:sz w:val="20"/>
                <w:szCs w:val="20"/>
                <w:lang w:val="en-GB"/>
              </w:rPr>
              <w:t>C11</w:t>
            </w:r>
          </w:p>
        </w:tc>
        <w:tc>
          <w:tcPr>
            <w:tcW w:w="993" w:type="dxa"/>
            <w:noWrap/>
            <w:hideMark/>
          </w:tcPr>
          <w:p w14:paraId="04503ADF" w14:textId="35066CFB" w:rsidR="006A0B5F" w:rsidRPr="00A27FE2" w:rsidRDefault="006A0B5F" w:rsidP="006A0B5F">
            <w:pPr>
              <w:jc w:val="right"/>
              <w:rPr>
                <w:sz w:val="20"/>
                <w:szCs w:val="20"/>
                <w:lang w:val="en-GB"/>
              </w:rPr>
            </w:pPr>
            <w:r w:rsidRPr="00A27FE2">
              <w:rPr>
                <w:sz w:val="20"/>
                <w:szCs w:val="20"/>
                <w:lang w:val="en-GB"/>
              </w:rPr>
              <w:t>-</w:t>
            </w:r>
          </w:p>
        </w:tc>
        <w:tc>
          <w:tcPr>
            <w:tcW w:w="992" w:type="dxa"/>
            <w:noWrap/>
            <w:hideMark/>
          </w:tcPr>
          <w:p w14:paraId="14EF1F8E" w14:textId="528FB6C5" w:rsidR="006A0B5F" w:rsidRPr="00A27FE2" w:rsidRDefault="006A0B5F" w:rsidP="006A0B5F">
            <w:pPr>
              <w:jc w:val="right"/>
              <w:rPr>
                <w:sz w:val="20"/>
                <w:szCs w:val="20"/>
                <w:lang w:val="en-GB"/>
              </w:rPr>
            </w:pPr>
            <w:r w:rsidRPr="00A27FE2">
              <w:rPr>
                <w:sz w:val="20"/>
                <w:szCs w:val="20"/>
                <w:lang w:val="en-GB"/>
              </w:rPr>
              <w:t>-</w:t>
            </w:r>
          </w:p>
        </w:tc>
        <w:tc>
          <w:tcPr>
            <w:tcW w:w="992" w:type="dxa"/>
            <w:noWrap/>
            <w:hideMark/>
          </w:tcPr>
          <w:p w14:paraId="349A5A50" w14:textId="6E637862" w:rsidR="006A0B5F" w:rsidRPr="00A27FE2" w:rsidRDefault="006A0B5F" w:rsidP="006A0B5F">
            <w:pPr>
              <w:jc w:val="right"/>
              <w:rPr>
                <w:sz w:val="20"/>
                <w:szCs w:val="20"/>
                <w:lang w:val="en-GB"/>
              </w:rPr>
            </w:pPr>
            <w:r w:rsidRPr="00A27FE2">
              <w:rPr>
                <w:sz w:val="20"/>
                <w:szCs w:val="20"/>
                <w:lang w:val="en-GB"/>
              </w:rPr>
              <w:t>-</w:t>
            </w:r>
          </w:p>
        </w:tc>
        <w:tc>
          <w:tcPr>
            <w:tcW w:w="992" w:type="dxa"/>
            <w:noWrap/>
            <w:hideMark/>
          </w:tcPr>
          <w:p w14:paraId="203F0E5C" w14:textId="17D9D0FF" w:rsidR="006A0B5F" w:rsidRPr="00A27FE2" w:rsidRDefault="006A0B5F" w:rsidP="006A0B5F">
            <w:pPr>
              <w:jc w:val="right"/>
              <w:rPr>
                <w:sz w:val="20"/>
                <w:szCs w:val="20"/>
                <w:lang w:val="en-GB"/>
              </w:rPr>
            </w:pPr>
            <w:r w:rsidRPr="00A27FE2">
              <w:rPr>
                <w:sz w:val="20"/>
                <w:szCs w:val="20"/>
                <w:lang w:val="en-GB"/>
              </w:rPr>
              <w:t>-</w:t>
            </w:r>
          </w:p>
        </w:tc>
        <w:tc>
          <w:tcPr>
            <w:tcW w:w="993" w:type="dxa"/>
            <w:noWrap/>
            <w:hideMark/>
          </w:tcPr>
          <w:p w14:paraId="2E1693E0" w14:textId="1A3374A5" w:rsidR="006A0B5F" w:rsidRPr="00A27FE2" w:rsidRDefault="006A0B5F" w:rsidP="006A0B5F">
            <w:pPr>
              <w:jc w:val="right"/>
              <w:rPr>
                <w:sz w:val="20"/>
                <w:szCs w:val="20"/>
                <w:lang w:val="en-GB"/>
              </w:rPr>
            </w:pPr>
            <w:r w:rsidRPr="00A27FE2">
              <w:rPr>
                <w:sz w:val="20"/>
                <w:szCs w:val="20"/>
                <w:lang w:val="en-GB"/>
              </w:rPr>
              <w:t>-</w:t>
            </w:r>
          </w:p>
        </w:tc>
        <w:tc>
          <w:tcPr>
            <w:tcW w:w="992" w:type="dxa"/>
            <w:noWrap/>
            <w:hideMark/>
          </w:tcPr>
          <w:p w14:paraId="3333B18C" w14:textId="430EA5A6" w:rsidR="006A0B5F" w:rsidRPr="00A27FE2" w:rsidRDefault="006A0B5F" w:rsidP="006A0B5F">
            <w:pPr>
              <w:jc w:val="right"/>
              <w:rPr>
                <w:sz w:val="20"/>
                <w:szCs w:val="20"/>
                <w:lang w:val="en-GB"/>
              </w:rPr>
            </w:pPr>
            <w:r w:rsidRPr="00A27FE2">
              <w:rPr>
                <w:sz w:val="20"/>
                <w:szCs w:val="20"/>
                <w:lang w:val="en-GB"/>
              </w:rPr>
              <w:t>-</w:t>
            </w:r>
          </w:p>
        </w:tc>
      </w:tr>
      <w:tr w:rsidR="006A0B5F" w:rsidRPr="00A27FE2" w14:paraId="084227EB" w14:textId="77777777" w:rsidTr="006A0B5F">
        <w:trPr>
          <w:trHeight w:val="300"/>
        </w:trPr>
        <w:tc>
          <w:tcPr>
            <w:tcW w:w="1242" w:type="dxa"/>
            <w:noWrap/>
            <w:hideMark/>
          </w:tcPr>
          <w:p w14:paraId="65D3DCBA" w14:textId="77777777" w:rsidR="006A0B5F" w:rsidRPr="00A27FE2" w:rsidRDefault="006A0B5F">
            <w:pPr>
              <w:rPr>
                <w:sz w:val="20"/>
                <w:szCs w:val="20"/>
                <w:lang w:val="en-GB"/>
              </w:rPr>
            </w:pPr>
            <w:r w:rsidRPr="00A27FE2">
              <w:rPr>
                <w:sz w:val="20"/>
                <w:szCs w:val="20"/>
                <w:lang w:val="en-GB"/>
              </w:rPr>
              <w:t>C12</w:t>
            </w:r>
          </w:p>
        </w:tc>
        <w:tc>
          <w:tcPr>
            <w:tcW w:w="993" w:type="dxa"/>
            <w:noWrap/>
            <w:hideMark/>
          </w:tcPr>
          <w:p w14:paraId="07A841B9"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5CEE02B7"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31EAFC46" w14:textId="77777777" w:rsidR="006A0B5F" w:rsidRPr="00A27FE2" w:rsidRDefault="006A0B5F" w:rsidP="006A0B5F">
            <w:pPr>
              <w:jc w:val="right"/>
              <w:rPr>
                <w:sz w:val="20"/>
                <w:szCs w:val="20"/>
                <w:lang w:val="en-GB"/>
              </w:rPr>
            </w:pPr>
            <w:r w:rsidRPr="00A27FE2">
              <w:rPr>
                <w:sz w:val="20"/>
                <w:szCs w:val="20"/>
                <w:lang w:val="en-GB"/>
              </w:rPr>
              <w:t>14.031</w:t>
            </w:r>
          </w:p>
        </w:tc>
        <w:tc>
          <w:tcPr>
            <w:tcW w:w="992" w:type="dxa"/>
            <w:noWrap/>
            <w:hideMark/>
          </w:tcPr>
          <w:p w14:paraId="51816240" w14:textId="77777777" w:rsidR="006A0B5F" w:rsidRPr="00A27FE2" w:rsidRDefault="006A0B5F" w:rsidP="006A0B5F">
            <w:pPr>
              <w:jc w:val="right"/>
              <w:rPr>
                <w:sz w:val="20"/>
                <w:szCs w:val="20"/>
                <w:lang w:val="en-GB"/>
              </w:rPr>
            </w:pPr>
            <w:r w:rsidRPr="00A27FE2">
              <w:rPr>
                <w:sz w:val="20"/>
                <w:szCs w:val="20"/>
                <w:lang w:val="en-GB"/>
              </w:rPr>
              <w:t>33.727</w:t>
            </w:r>
          </w:p>
        </w:tc>
        <w:tc>
          <w:tcPr>
            <w:tcW w:w="993" w:type="dxa"/>
            <w:noWrap/>
            <w:hideMark/>
          </w:tcPr>
          <w:p w14:paraId="6BA321B7" w14:textId="77777777" w:rsidR="006A0B5F" w:rsidRPr="00A27FE2" w:rsidRDefault="006A0B5F" w:rsidP="006A0B5F">
            <w:pPr>
              <w:jc w:val="right"/>
              <w:rPr>
                <w:sz w:val="20"/>
                <w:szCs w:val="20"/>
                <w:lang w:val="en-GB"/>
              </w:rPr>
            </w:pPr>
            <w:r w:rsidRPr="00A27FE2">
              <w:rPr>
                <w:sz w:val="20"/>
                <w:szCs w:val="20"/>
                <w:lang w:val="en-GB"/>
              </w:rPr>
              <w:t>73.341</w:t>
            </w:r>
          </w:p>
        </w:tc>
        <w:tc>
          <w:tcPr>
            <w:tcW w:w="992" w:type="dxa"/>
            <w:noWrap/>
            <w:hideMark/>
          </w:tcPr>
          <w:p w14:paraId="6C515BF8" w14:textId="77777777" w:rsidR="006A0B5F" w:rsidRPr="00A27FE2" w:rsidRDefault="006A0B5F" w:rsidP="006A0B5F">
            <w:pPr>
              <w:jc w:val="right"/>
              <w:rPr>
                <w:sz w:val="20"/>
                <w:szCs w:val="20"/>
                <w:lang w:val="en-GB"/>
              </w:rPr>
            </w:pPr>
            <w:r w:rsidRPr="00A27FE2">
              <w:rPr>
                <w:sz w:val="20"/>
                <w:szCs w:val="20"/>
                <w:lang w:val="en-GB"/>
              </w:rPr>
              <w:t xml:space="preserve">     na</w:t>
            </w:r>
          </w:p>
        </w:tc>
      </w:tr>
      <w:tr w:rsidR="006A0B5F" w:rsidRPr="00A27FE2" w14:paraId="11564EDB" w14:textId="77777777" w:rsidTr="006A0B5F">
        <w:trPr>
          <w:trHeight w:val="300"/>
        </w:trPr>
        <w:tc>
          <w:tcPr>
            <w:tcW w:w="1242" w:type="dxa"/>
            <w:noWrap/>
            <w:hideMark/>
          </w:tcPr>
          <w:p w14:paraId="6D02085B" w14:textId="77777777" w:rsidR="006A0B5F" w:rsidRPr="00A27FE2" w:rsidRDefault="006A0B5F">
            <w:pPr>
              <w:rPr>
                <w:sz w:val="20"/>
                <w:szCs w:val="20"/>
                <w:lang w:val="en-GB"/>
              </w:rPr>
            </w:pPr>
            <w:r w:rsidRPr="00A27FE2">
              <w:rPr>
                <w:sz w:val="20"/>
                <w:szCs w:val="20"/>
                <w:lang w:val="en-GB"/>
              </w:rPr>
              <w:t>C13</w:t>
            </w:r>
          </w:p>
        </w:tc>
        <w:tc>
          <w:tcPr>
            <w:tcW w:w="993" w:type="dxa"/>
            <w:noWrap/>
            <w:hideMark/>
          </w:tcPr>
          <w:p w14:paraId="76FD7515"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74818C15"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28E7F04D" w14:textId="77777777" w:rsidR="006A0B5F" w:rsidRPr="00A27FE2" w:rsidRDefault="006A0B5F" w:rsidP="006A0B5F">
            <w:pPr>
              <w:jc w:val="right"/>
              <w:rPr>
                <w:sz w:val="20"/>
                <w:szCs w:val="20"/>
                <w:lang w:val="en-GB"/>
              </w:rPr>
            </w:pPr>
            <w:r w:rsidRPr="00A27FE2">
              <w:rPr>
                <w:sz w:val="20"/>
                <w:szCs w:val="20"/>
                <w:lang w:val="en-GB"/>
              </w:rPr>
              <w:t>15.312</w:t>
            </w:r>
          </w:p>
        </w:tc>
        <w:tc>
          <w:tcPr>
            <w:tcW w:w="992" w:type="dxa"/>
            <w:noWrap/>
            <w:hideMark/>
          </w:tcPr>
          <w:p w14:paraId="4D37C734" w14:textId="77777777" w:rsidR="006A0B5F" w:rsidRPr="00A27FE2" w:rsidRDefault="006A0B5F" w:rsidP="006A0B5F">
            <w:pPr>
              <w:jc w:val="right"/>
              <w:rPr>
                <w:sz w:val="20"/>
                <w:szCs w:val="20"/>
                <w:lang w:val="en-GB"/>
              </w:rPr>
            </w:pPr>
            <w:r w:rsidRPr="00A27FE2">
              <w:rPr>
                <w:sz w:val="20"/>
                <w:szCs w:val="20"/>
                <w:lang w:val="en-GB"/>
              </w:rPr>
              <w:t>34.523</w:t>
            </w:r>
          </w:p>
        </w:tc>
        <w:tc>
          <w:tcPr>
            <w:tcW w:w="993" w:type="dxa"/>
            <w:noWrap/>
            <w:hideMark/>
          </w:tcPr>
          <w:p w14:paraId="6FE1F486" w14:textId="77777777" w:rsidR="006A0B5F" w:rsidRPr="00A27FE2" w:rsidRDefault="006A0B5F" w:rsidP="006A0B5F">
            <w:pPr>
              <w:jc w:val="right"/>
              <w:rPr>
                <w:sz w:val="20"/>
                <w:szCs w:val="20"/>
                <w:lang w:val="en-GB"/>
              </w:rPr>
            </w:pPr>
            <w:r w:rsidRPr="00A27FE2">
              <w:rPr>
                <w:sz w:val="20"/>
                <w:szCs w:val="20"/>
                <w:lang w:val="en-GB"/>
              </w:rPr>
              <w:t>72.036</w:t>
            </w:r>
          </w:p>
        </w:tc>
        <w:tc>
          <w:tcPr>
            <w:tcW w:w="992" w:type="dxa"/>
            <w:noWrap/>
            <w:hideMark/>
          </w:tcPr>
          <w:p w14:paraId="4A6EA254" w14:textId="77777777" w:rsidR="006A0B5F" w:rsidRPr="00A27FE2" w:rsidRDefault="006A0B5F" w:rsidP="006A0B5F">
            <w:pPr>
              <w:jc w:val="right"/>
              <w:rPr>
                <w:sz w:val="20"/>
                <w:szCs w:val="20"/>
                <w:lang w:val="en-GB"/>
              </w:rPr>
            </w:pPr>
            <w:r w:rsidRPr="00A27FE2">
              <w:rPr>
                <w:sz w:val="20"/>
                <w:szCs w:val="20"/>
                <w:lang w:val="en-GB"/>
              </w:rPr>
              <w:t>88.722</w:t>
            </w:r>
          </w:p>
        </w:tc>
      </w:tr>
      <w:tr w:rsidR="006A0B5F" w:rsidRPr="00A27FE2" w14:paraId="3D06B28B" w14:textId="77777777" w:rsidTr="006A0B5F">
        <w:trPr>
          <w:trHeight w:val="300"/>
        </w:trPr>
        <w:tc>
          <w:tcPr>
            <w:tcW w:w="1242" w:type="dxa"/>
            <w:noWrap/>
            <w:hideMark/>
          </w:tcPr>
          <w:p w14:paraId="371BCEF9" w14:textId="77777777" w:rsidR="006A0B5F" w:rsidRPr="00A27FE2" w:rsidRDefault="006A0B5F">
            <w:pPr>
              <w:rPr>
                <w:sz w:val="20"/>
                <w:szCs w:val="20"/>
                <w:lang w:val="en-GB"/>
              </w:rPr>
            </w:pPr>
            <w:r w:rsidRPr="00A27FE2">
              <w:rPr>
                <w:sz w:val="20"/>
                <w:szCs w:val="20"/>
                <w:lang w:val="en-GB"/>
              </w:rPr>
              <w:t>T1</w:t>
            </w:r>
          </w:p>
        </w:tc>
        <w:tc>
          <w:tcPr>
            <w:tcW w:w="993" w:type="dxa"/>
            <w:noWrap/>
            <w:hideMark/>
          </w:tcPr>
          <w:p w14:paraId="69D7938B"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0E441A22"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65AB4DA3" w14:textId="77777777" w:rsidR="006A0B5F" w:rsidRPr="00A27FE2" w:rsidRDefault="006A0B5F" w:rsidP="006A0B5F">
            <w:pPr>
              <w:jc w:val="right"/>
              <w:rPr>
                <w:sz w:val="20"/>
                <w:szCs w:val="20"/>
                <w:lang w:val="en-GB"/>
              </w:rPr>
            </w:pPr>
            <w:r w:rsidRPr="00A27FE2">
              <w:rPr>
                <w:sz w:val="20"/>
                <w:szCs w:val="20"/>
                <w:lang w:val="en-GB"/>
              </w:rPr>
              <w:t>13.551</w:t>
            </w:r>
          </w:p>
        </w:tc>
        <w:tc>
          <w:tcPr>
            <w:tcW w:w="992" w:type="dxa"/>
            <w:noWrap/>
            <w:hideMark/>
          </w:tcPr>
          <w:p w14:paraId="38752B86" w14:textId="77777777" w:rsidR="006A0B5F" w:rsidRPr="00A27FE2" w:rsidRDefault="006A0B5F" w:rsidP="006A0B5F">
            <w:pPr>
              <w:jc w:val="right"/>
              <w:rPr>
                <w:sz w:val="20"/>
                <w:szCs w:val="20"/>
                <w:lang w:val="en-GB"/>
              </w:rPr>
            </w:pPr>
            <w:r w:rsidRPr="00A27FE2">
              <w:rPr>
                <w:sz w:val="20"/>
                <w:szCs w:val="20"/>
                <w:lang w:val="en-GB"/>
              </w:rPr>
              <w:t>32.488</w:t>
            </w:r>
          </w:p>
        </w:tc>
        <w:tc>
          <w:tcPr>
            <w:tcW w:w="993" w:type="dxa"/>
            <w:noWrap/>
            <w:hideMark/>
          </w:tcPr>
          <w:p w14:paraId="021397A3" w14:textId="77777777" w:rsidR="006A0B5F" w:rsidRPr="00A27FE2" w:rsidRDefault="006A0B5F" w:rsidP="006A0B5F">
            <w:pPr>
              <w:jc w:val="right"/>
              <w:rPr>
                <w:sz w:val="20"/>
                <w:szCs w:val="20"/>
                <w:lang w:val="en-GB"/>
              </w:rPr>
            </w:pPr>
            <w:r w:rsidRPr="00A27FE2">
              <w:rPr>
                <w:sz w:val="20"/>
                <w:szCs w:val="20"/>
                <w:lang w:val="en-GB"/>
              </w:rPr>
              <w:t>69.693</w:t>
            </w:r>
          </w:p>
        </w:tc>
        <w:tc>
          <w:tcPr>
            <w:tcW w:w="992" w:type="dxa"/>
            <w:noWrap/>
            <w:hideMark/>
          </w:tcPr>
          <w:p w14:paraId="44AD0787" w14:textId="77777777" w:rsidR="006A0B5F" w:rsidRPr="00A27FE2" w:rsidRDefault="006A0B5F" w:rsidP="006A0B5F">
            <w:pPr>
              <w:jc w:val="right"/>
              <w:rPr>
                <w:sz w:val="20"/>
                <w:szCs w:val="20"/>
                <w:lang w:val="en-GB"/>
              </w:rPr>
            </w:pPr>
            <w:r w:rsidRPr="00A27FE2">
              <w:rPr>
                <w:sz w:val="20"/>
                <w:szCs w:val="20"/>
                <w:lang w:val="en-GB"/>
              </w:rPr>
              <w:t>86.169</w:t>
            </w:r>
          </w:p>
        </w:tc>
      </w:tr>
      <w:tr w:rsidR="006A0B5F" w:rsidRPr="00A27FE2" w14:paraId="7289A9E6" w14:textId="77777777" w:rsidTr="006A0B5F">
        <w:trPr>
          <w:trHeight w:val="300"/>
        </w:trPr>
        <w:tc>
          <w:tcPr>
            <w:tcW w:w="1242" w:type="dxa"/>
            <w:noWrap/>
            <w:hideMark/>
          </w:tcPr>
          <w:p w14:paraId="44FC4993" w14:textId="77777777" w:rsidR="006A0B5F" w:rsidRPr="00A27FE2" w:rsidRDefault="006A0B5F">
            <w:pPr>
              <w:rPr>
                <w:sz w:val="20"/>
                <w:szCs w:val="20"/>
                <w:lang w:val="en-GB"/>
              </w:rPr>
            </w:pPr>
            <w:r w:rsidRPr="00A27FE2">
              <w:rPr>
                <w:sz w:val="20"/>
                <w:szCs w:val="20"/>
                <w:lang w:val="en-GB"/>
              </w:rPr>
              <w:t>T2</w:t>
            </w:r>
          </w:p>
        </w:tc>
        <w:tc>
          <w:tcPr>
            <w:tcW w:w="993" w:type="dxa"/>
            <w:noWrap/>
            <w:hideMark/>
          </w:tcPr>
          <w:p w14:paraId="0727E9F1"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21466D56"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25DD4B38" w14:textId="77777777" w:rsidR="006A0B5F" w:rsidRPr="00A27FE2" w:rsidRDefault="006A0B5F" w:rsidP="006A0B5F">
            <w:pPr>
              <w:jc w:val="right"/>
              <w:rPr>
                <w:sz w:val="20"/>
                <w:szCs w:val="20"/>
                <w:lang w:val="en-GB"/>
              </w:rPr>
            </w:pPr>
            <w:r w:rsidRPr="00A27FE2">
              <w:rPr>
                <w:sz w:val="20"/>
                <w:szCs w:val="20"/>
                <w:lang w:val="en-GB"/>
              </w:rPr>
              <w:t>14.693</w:t>
            </w:r>
          </w:p>
        </w:tc>
        <w:tc>
          <w:tcPr>
            <w:tcW w:w="992" w:type="dxa"/>
            <w:noWrap/>
            <w:hideMark/>
          </w:tcPr>
          <w:p w14:paraId="0FD5E49D" w14:textId="77777777" w:rsidR="006A0B5F" w:rsidRPr="00A27FE2" w:rsidRDefault="006A0B5F" w:rsidP="006A0B5F">
            <w:pPr>
              <w:jc w:val="right"/>
              <w:rPr>
                <w:sz w:val="20"/>
                <w:szCs w:val="20"/>
                <w:lang w:val="en-GB"/>
              </w:rPr>
            </w:pPr>
            <w:r w:rsidRPr="00A27FE2">
              <w:rPr>
                <w:sz w:val="20"/>
                <w:szCs w:val="20"/>
                <w:lang w:val="en-GB"/>
              </w:rPr>
              <w:t>34.287</w:t>
            </w:r>
          </w:p>
        </w:tc>
        <w:tc>
          <w:tcPr>
            <w:tcW w:w="993" w:type="dxa"/>
            <w:noWrap/>
            <w:hideMark/>
          </w:tcPr>
          <w:p w14:paraId="1BB00C57" w14:textId="77777777" w:rsidR="006A0B5F" w:rsidRPr="00A27FE2" w:rsidRDefault="006A0B5F" w:rsidP="006A0B5F">
            <w:pPr>
              <w:jc w:val="right"/>
              <w:rPr>
                <w:sz w:val="20"/>
                <w:szCs w:val="20"/>
                <w:lang w:val="en-GB"/>
              </w:rPr>
            </w:pPr>
            <w:r w:rsidRPr="00A27FE2">
              <w:rPr>
                <w:sz w:val="20"/>
                <w:szCs w:val="20"/>
                <w:lang w:val="en-GB"/>
              </w:rPr>
              <w:t>70.638</w:t>
            </w:r>
          </w:p>
        </w:tc>
        <w:tc>
          <w:tcPr>
            <w:tcW w:w="992" w:type="dxa"/>
            <w:noWrap/>
            <w:hideMark/>
          </w:tcPr>
          <w:p w14:paraId="4BD62D03" w14:textId="77777777" w:rsidR="006A0B5F" w:rsidRPr="00A27FE2" w:rsidRDefault="006A0B5F" w:rsidP="006A0B5F">
            <w:pPr>
              <w:jc w:val="right"/>
              <w:rPr>
                <w:sz w:val="20"/>
                <w:szCs w:val="20"/>
                <w:lang w:val="en-GB"/>
              </w:rPr>
            </w:pPr>
            <w:r w:rsidRPr="00A27FE2">
              <w:rPr>
                <w:sz w:val="20"/>
                <w:szCs w:val="20"/>
                <w:lang w:val="en-GB"/>
              </w:rPr>
              <w:t>86.046</w:t>
            </w:r>
          </w:p>
        </w:tc>
      </w:tr>
      <w:tr w:rsidR="006A0B5F" w:rsidRPr="00A27FE2" w14:paraId="3B887B0A" w14:textId="77777777" w:rsidTr="006A0B5F">
        <w:trPr>
          <w:trHeight w:val="300"/>
        </w:trPr>
        <w:tc>
          <w:tcPr>
            <w:tcW w:w="1242" w:type="dxa"/>
            <w:noWrap/>
            <w:hideMark/>
          </w:tcPr>
          <w:p w14:paraId="2647C648" w14:textId="77777777" w:rsidR="006A0B5F" w:rsidRPr="00A27FE2" w:rsidRDefault="006A0B5F">
            <w:pPr>
              <w:rPr>
                <w:sz w:val="20"/>
                <w:szCs w:val="20"/>
                <w:lang w:val="en-GB"/>
              </w:rPr>
            </w:pPr>
            <w:r w:rsidRPr="00A27FE2">
              <w:rPr>
                <w:sz w:val="20"/>
                <w:szCs w:val="20"/>
                <w:lang w:val="en-GB"/>
              </w:rPr>
              <w:t>T3</w:t>
            </w:r>
          </w:p>
        </w:tc>
        <w:tc>
          <w:tcPr>
            <w:tcW w:w="993" w:type="dxa"/>
            <w:noWrap/>
            <w:hideMark/>
          </w:tcPr>
          <w:p w14:paraId="3678E3DE"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56CA8873"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32E18496" w14:textId="2C234ED2" w:rsidR="006A0B5F" w:rsidRPr="00A27FE2" w:rsidRDefault="006A0B5F" w:rsidP="006A0B5F">
            <w:pPr>
              <w:jc w:val="right"/>
              <w:rPr>
                <w:sz w:val="20"/>
                <w:szCs w:val="20"/>
                <w:lang w:val="en-GB"/>
              </w:rPr>
            </w:pPr>
            <w:r w:rsidRPr="00A27FE2">
              <w:rPr>
                <w:sz w:val="20"/>
                <w:szCs w:val="20"/>
                <w:lang w:val="en-GB"/>
              </w:rPr>
              <w:t>14.44</w:t>
            </w:r>
            <w:r>
              <w:rPr>
                <w:sz w:val="20"/>
                <w:szCs w:val="20"/>
                <w:lang w:val="en-GB"/>
              </w:rPr>
              <w:t>0</w:t>
            </w:r>
          </w:p>
        </w:tc>
        <w:tc>
          <w:tcPr>
            <w:tcW w:w="992" w:type="dxa"/>
            <w:noWrap/>
            <w:hideMark/>
          </w:tcPr>
          <w:p w14:paraId="22AB428C" w14:textId="77777777" w:rsidR="006A0B5F" w:rsidRPr="00A27FE2" w:rsidRDefault="006A0B5F" w:rsidP="006A0B5F">
            <w:pPr>
              <w:jc w:val="right"/>
              <w:rPr>
                <w:sz w:val="20"/>
                <w:szCs w:val="20"/>
                <w:lang w:val="en-GB"/>
              </w:rPr>
            </w:pPr>
            <w:r w:rsidRPr="00A27FE2">
              <w:rPr>
                <w:sz w:val="20"/>
                <w:szCs w:val="20"/>
                <w:lang w:val="en-GB"/>
              </w:rPr>
              <w:t>33.141</w:t>
            </w:r>
          </w:p>
        </w:tc>
        <w:tc>
          <w:tcPr>
            <w:tcW w:w="993" w:type="dxa"/>
            <w:noWrap/>
            <w:hideMark/>
          </w:tcPr>
          <w:p w14:paraId="1F24AC02" w14:textId="77777777" w:rsidR="006A0B5F" w:rsidRPr="00A27FE2" w:rsidRDefault="006A0B5F" w:rsidP="006A0B5F">
            <w:pPr>
              <w:jc w:val="right"/>
              <w:rPr>
                <w:sz w:val="20"/>
                <w:szCs w:val="20"/>
                <w:lang w:val="en-GB"/>
              </w:rPr>
            </w:pPr>
            <w:r w:rsidRPr="00A27FE2">
              <w:rPr>
                <w:sz w:val="20"/>
                <w:szCs w:val="20"/>
                <w:lang w:val="en-GB"/>
              </w:rPr>
              <w:t>69.914</w:t>
            </w:r>
          </w:p>
        </w:tc>
        <w:tc>
          <w:tcPr>
            <w:tcW w:w="992" w:type="dxa"/>
            <w:noWrap/>
            <w:hideMark/>
          </w:tcPr>
          <w:p w14:paraId="5CE79693" w14:textId="77777777" w:rsidR="006A0B5F" w:rsidRPr="00A27FE2" w:rsidRDefault="006A0B5F" w:rsidP="006A0B5F">
            <w:pPr>
              <w:jc w:val="right"/>
              <w:rPr>
                <w:sz w:val="20"/>
                <w:szCs w:val="20"/>
                <w:lang w:val="en-GB"/>
              </w:rPr>
            </w:pPr>
            <w:r w:rsidRPr="00A27FE2">
              <w:rPr>
                <w:sz w:val="20"/>
                <w:szCs w:val="20"/>
                <w:lang w:val="en-GB"/>
              </w:rPr>
              <w:t>85.801</w:t>
            </w:r>
          </w:p>
        </w:tc>
      </w:tr>
      <w:tr w:rsidR="006A0B5F" w:rsidRPr="00A27FE2" w14:paraId="3583EA05" w14:textId="77777777" w:rsidTr="006A0B5F">
        <w:trPr>
          <w:trHeight w:val="300"/>
        </w:trPr>
        <w:tc>
          <w:tcPr>
            <w:tcW w:w="1242" w:type="dxa"/>
            <w:noWrap/>
            <w:hideMark/>
          </w:tcPr>
          <w:p w14:paraId="7DE50F36" w14:textId="77777777" w:rsidR="006A0B5F" w:rsidRPr="00A27FE2" w:rsidRDefault="006A0B5F">
            <w:pPr>
              <w:rPr>
                <w:sz w:val="20"/>
                <w:szCs w:val="20"/>
                <w:lang w:val="en-GB"/>
              </w:rPr>
            </w:pPr>
            <w:r w:rsidRPr="00A27FE2">
              <w:rPr>
                <w:sz w:val="20"/>
                <w:szCs w:val="20"/>
                <w:lang w:val="en-GB"/>
              </w:rPr>
              <w:t>T4</w:t>
            </w:r>
          </w:p>
        </w:tc>
        <w:tc>
          <w:tcPr>
            <w:tcW w:w="993" w:type="dxa"/>
            <w:noWrap/>
            <w:hideMark/>
          </w:tcPr>
          <w:p w14:paraId="39F1C30A"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0AD42037"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06E49FB2" w14:textId="77777777" w:rsidR="006A0B5F" w:rsidRPr="00A27FE2" w:rsidRDefault="006A0B5F" w:rsidP="006A0B5F">
            <w:pPr>
              <w:jc w:val="right"/>
              <w:rPr>
                <w:sz w:val="20"/>
                <w:szCs w:val="20"/>
                <w:lang w:val="en-GB"/>
              </w:rPr>
            </w:pPr>
            <w:r w:rsidRPr="00A27FE2">
              <w:rPr>
                <w:sz w:val="20"/>
                <w:szCs w:val="20"/>
                <w:lang w:val="en-GB"/>
              </w:rPr>
              <w:t>16.584</w:t>
            </w:r>
          </w:p>
        </w:tc>
        <w:tc>
          <w:tcPr>
            <w:tcW w:w="992" w:type="dxa"/>
            <w:noWrap/>
            <w:hideMark/>
          </w:tcPr>
          <w:p w14:paraId="5C5A0169" w14:textId="77777777" w:rsidR="006A0B5F" w:rsidRPr="00A27FE2" w:rsidRDefault="006A0B5F" w:rsidP="006A0B5F">
            <w:pPr>
              <w:jc w:val="right"/>
              <w:rPr>
                <w:sz w:val="20"/>
                <w:szCs w:val="20"/>
                <w:lang w:val="en-GB"/>
              </w:rPr>
            </w:pPr>
            <w:r w:rsidRPr="00A27FE2">
              <w:rPr>
                <w:sz w:val="20"/>
                <w:szCs w:val="20"/>
                <w:lang w:val="en-GB"/>
              </w:rPr>
              <w:t>34.927</w:t>
            </w:r>
          </w:p>
        </w:tc>
        <w:tc>
          <w:tcPr>
            <w:tcW w:w="993" w:type="dxa"/>
            <w:noWrap/>
            <w:hideMark/>
          </w:tcPr>
          <w:p w14:paraId="03F4FA55" w14:textId="77777777" w:rsidR="006A0B5F" w:rsidRPr="00A27FE2" w:rsidRDefault="006A0B5F" w:rsidP="006A0B5F">
            <w:pPr>
              <w:jc w:val="right"/>
              <w:rPr>
                <w:sz w:val="20"/>
                <w:szCs w:val="20"/>
                <w:lang w:val="en-GB"/>
              </w:rPr>
            </w:pPr>
            <w:r w:rsidRPr="00A27FE2">
              <w:rPr>
                <w:sz w:val="20"/>
                <w:szCs w:val="20"/>
                <w:lang w:val="en-GB"/>
              </w:rPr>
              <w:t>68.294</w:t>
            </w:r>
          </w:p>
        </w:tc>
        <w:tc>
          <w:tcPr>
            <w:tcW w:w="992" w:type="dxa"/>
            <w:noWrap/>
            <w:hideMark/>
          </w:tcPr>
          <w:p w14:paraId="6834328B" w14:textId="685EB51F" w:rsidR="006A0B5F" w:rsidRPr="00A27FE2" w:rsidRDefault="006A0B5F" w:rsidP="006A0B5F">
            <w:pPr>
              <w:jc w:val="right"/>
              <w:rPr>
                <w:sz w:val="20"/>
                <w:szCs w:val="20"/>
                <w:lang w:val="en-GB"/>
              </w:rPr>
            </w:pPr>
            <w:r w:rsidRPr="00A27FE2">
              <w:rPr>
                <w:sz w:val="20"/>
                <w:szCs w:val="20"/>
                <w:lang w:val="en-GB"/>
              </w:rPr>
              <w:t>84.04</w:t>
            </w:r>
            <w:r>
              <w:rPr>
                <w:sz w:val="20"/>
                <w:szCs w:val="20"/>
                <w:lang w:val="en-GB"/>
              </w:rPr>
              <w:t>0</w:t>
            </w:r>
          </w:p>
        </w:tc>
      </w:tr>
      <w:tr w:rsidR="006A0B5F" w:rsidRPr="00A27FE2" w14:paraId="132010A9" w14:textId="77777777" w:rsidTr="006A0B5F">
        <w:trPr>
          <w:trHeight w:val="300"/>
        </w:trPr>
        <w:tc>
          <w:tcPr>
            <w:tcW w:w="1242" w:type="dxa"/>
            <w:noWrap/>
            <w:hideMark/>
          </w:tcPr>
          <w:p w14:paraId="20B58E65" w14:textId="77777777" w:rsidR="006A0B5F" w:rsidRPr="00A27FE2" w:rsidRDefault="006A0B5F">
            <w:pPr>
              <w:rPr>
                <w:sz w:val="20"/>
                <w:szCs w:val="20"/>
                <w:lang w:val="en-GB"/>
              </w:rPr>
            </w:pPr>
            <w:r w:rsidRPr="00A27FE2">
              <w:rPr>
                <w:sz w:val="20"/>
                <w:szCs w:val="20"/>
                <w:lang w:val="en-GB"/>
              </w:rPr>
              <w:t>T5</w:t>
            </w:r>
          </w:p>
        </w:tc>
        <w:tc>
          <w:tcPr>
            <w:tcW w:w="993" w:type="dxa"/>
            <w:noWrap/>
            <w:hideMark/>
          </w:tcPr>
          <w:p w14:paraId="43FF9522" w14:textId="77777777" w:rsidR="006A0B5F" w:rsidRPr="00A27FE2" w:rsidRDefault="006A0B5F" w:rsidP="006A0B5F">
            <w:pPr>
              <w:jc w:val="right"/>
              <w:rPr>
                <w:sz w:val="20"/>
                <w:szCs w:val="20"/>
                <w:lang w:val="en-GB"/>
              </w:rPr>
            </w:pPr>
            <w:r w:rsidRPr="00A27FE2">
              <w:rPr>
                <w:sz w:val="20"/>
                <w:szCs w:val="20"/>
                <w:lang w:val="en-GB"/>
              </w:rPr>
              <w:t xml:space="preserve">     na</w:t>
            </w:r>
          </w:p>
        </w:tc>
        <w:tc>
          <w:tcPr>
            <w:tcW w:w="992" w:type="dxa"/>
            <w:noWrap/>
            <w:hideMark/>
          </w:tcPr>
          <w:p w14:paraId="3F0911FE" w14:textId="77777777" w:rsidR="006A0B5F" w:rsidRPr="00A27FE2" w:rsidRDefault="006A0B5F" w:rsidP="006A0B5F">
            <w:pPr>
              <w:jc w:val="right"/>
              <w:rPr>
                <w:sz w:val="20"/>
                <w:szCs w:val="20"/>
                <w:lang w:val="en-GB"/>
              </w:rPr>
            </w:pPr>
            <w:r w:rsidRPr="00A27FE2">
              <w:rPr>
                <w:sz w:val="20"/>
                <w:szCs w:val="20"/>
                <w:lang w:val="en-GB"/>
              </w:rPr>
              <w:t>7.413</w:t>
            </w:r>
          </w:p>
        </w:tc>
        <w:tc>
          <w:tcPr>
            <w:tcW w:w="992" w:type="dxa"/>
            <w:noWrap/>
            <w:hideMark/>
          </w:tcPr>
          <w:p w14:paraId="5A04128A" w14:textId="77777777" w:rsidR="006A0B5F" w:rsidRPr="00A27FE2" w:rsidRDefault="006A0B5F" w:rsidP="006A0B5F">
            <w:pPr>
              <w:jc w:val="right"/>
              <w:rPr>
                <w:sz w:val="20"/>
                <w:szCs w:val="20"/>
                <w:lang w:val="en-GB"/>
              </w:rPr>
            </w:pPr>
            <w:r w:rsidRPr="00A27FE2">
              <w:rPr>
                <w:sz w:val="20"/>
                <w:szCs w:val="20"/>
                <w:lang w:val="en-GB"/>
              </w:rPr>
              <w:t>16.872</w:t>
            </w:r>
          </w:p>
        </w:tc>
        <w:tc>
          <w:tcPr>
            <w:tcW w:w="992" w:type="dxa"/>
            <w:noWrap/>
            <w:hideMark/>
          </w:tcPr>
          <w:p w14:paraId="6A083ACC" w14:textId="77777777" w:rsidR="006A0B5F" w:rsidRPr="00A27FE2" w:rsidRDefault="006A0B5F" w:rsidP="006A0B5F">
            <w:pPr>
              <w:jc w:val="right"/>
              <w:rPr>
                <w:sz w:val="20"/>
                <w:szCs w:val="20"/>
                <w:lang w:val="en-GB"/>
              </w:rPr>
            </w:pPr>
            <w:r w:rsidRPr="00A27FE2">
              <w:rPr>
                <w:sz w:val="20"/>
                <w:szCs w:val="20"/>
                <w:lang w:val="en-GB"/>
              </w:rPr>
              <w:t>31.915</w:t>
            </w:r>
          </w:p>
        </w:tc>
        <w:tc>
          <w:tcPr>
            <w:tcW w:w="993" w:type="dxa"/>
            <w:noWrap/>
            <w:hideMark/>
          </w:tcPr>
          <w:p w14:paraId="58C486DD" w14:textId="77777777" w:rsidR="006A0B5F" w:rsidRPr="00A27FE2" w:rsidRDefault="006A0B5F" w:rsidP="006A0B5F">
            <w:pPr>
              <w:jc w:val="right"/>
              <w:rPr>
                <w:sz w:val="20"/>
                <w:szCs w:val="20"/>
                <w:lang w:val="en-GB"/>
              </w:rPr>
            </w:pPr>
            <w:r w:rsidRPr="00A27FE2">
              <w:rPr>
                <w:sz w:val="20"/>
                <w:szCs w:val="20"/>
                <w:lang w:val="en-GB"/>
              </w:rPr>
              <w:t>64.993</w:t>
            </w:r>
          </w:p>
        </w:tc>
        <w:tc>
          <w:tcPr>
            <w:tcW w:w="992" w:type="dxa"/>
            <w:noWrap/>
            <w:hideMark/>
          </w:tcPr>
          <w:p w14:paraId="0676B590" w14:textId="77777777" w:rsidR="006A0B5F" w:rsidRPr="00A27FE2" w:rsidRDefault="006A0B5F" w:rsidP="006A0B5F">
            <w:pPr>
              <w:jc w:val="right"/>
              <w:rPr>
                <w:sz w:val="20"/>
                <w:szCs w:val="20"/>
                <w:lang w:val="en-GB"/>
              </w:rPr>
            </w:pPr>
            <w:r w:rsidRPr="00A27FE2">
              <w:rPr>
                <w:sz w:val="20"/>
                <w:szCs w:val="20"/>
                <w:lang w:val="en-GB"/>
              </w:rPr>
              <w:t>78.532</w:t>
            </w:r>
          </w:p>
        </w:tc>
      </w:tr>
      <w:tr w:rsidR="006A0B5F" w:rsidRPr="00A27FE2" w14:paraId="528DF0BB" w14:textId="77777777" w:rsidTr="006A0B5F">
        <w:trPr>
          <w:trHeight w:val="300"/>
        </w:trPr>
        <w:tc>
          <w:tcPr>
            <w:tcW w:w="1242" w:type="dxa"/>
            <w:noWrap/>
            <w:hideMark/>
          </w:tcPr>
          <w:p w14:paraId="502BD17A" w14:textId="77777777" w:rsidR="006A0B5F" w:rsidRPr="00A27FE2" w:rsidRDefault="006A0B5F">
            <w:pPr>
              <w:rPr>
                <w:sz w:val="20"/>
                <w:szCs w:val="20"/>
                <w:lang w:val="en-GB"/>
              </w:rPr>
            </w:pPr>
            <w:r w:rsidRPr="00A27FE2">
              <w:rPr>
                <w:sz w:val="20"/>
                <w:szCs w:val="20"/>
                <w:lang w:val="en-GB"/>
              </w:rPr>
              <w:t>T6</w:t>
            </w:r>
          </w:p>
        </w:tc>
        <w:tc>
          <w:tcPr>
            <w:tcW w:w="993" w:type="dxa"/>
            <w:noWrap/>
            <w:hideMark/>
          </w:tcPr>
          <w:p w14:paraId="4D761CD6" w14:textId="77777777" w:rsidR="006A0B5F" w:rsidRPr="00A27FE2" w:rsidRDefault="006A0B5F" w:rsidP="006A0B5F">
            <w:pPr>
              <w:jc w:val="right"/>
              <w:rPr>
                <w:sz w:val="20"/>
                <w:szCs w:val="20"/>
                <w:lang w:val="en-GB"/>
              </w:rPr>
            </w:pPr>
            <w:r w:rsidRPr="00A27FE2">
              <w:rPr>
                <w:sz w:val="20"/>
                <w:szCs w:val="20"/>
                <w:lang w:val="en-GB"/>
              </w:rPr>
              <w:t>4.503</w:t>
            </w:r>
          </w:p>
        </w:tc>
        <w:tc>
          <w:tcPr>
            <w:tcW w:w="992" w:type="dxa"/>
            <w:noWrap/>
            <w:hideMark/>
          </w:tcPr>
          <w:p w14:paraId="473D175B" w14:textId="77777777" w:rsidR="006A0B5F" w:rsidRPr="00A27FE2" w:rsidRDefault="006A0B5F" w:rsidP="006A0B5F">
            <w:pPr>
              <w:jc w:val="right"/>
              <w:rPr>
                <w:sz w:val="20"/>
                <w:szCs w:val="20"/>
                <w:lang w:val="en-GB"/>
              </w:rPr>
            </w:pPr>
            <w:r w:rsidRPr="00A27FE2">
              <w:rPr>
                <w:sz w:val="20"/>
                <w:szCs w:val="20"/>
                <w:lang w:val="en-GB"/>
              </w:rPr>
              <w:t>8.006</w:t>
            </w:r>
          </w:p>
        </w:tc>
        <w:tc>
          <w:tcPr>
            <w:tcW w:w="992" w:type="dxa"/>
            <w:noWrap/>
            <w:hideMark/>
          </w:tcPr>
          <w:p w14:paraId="0DB5E131" w14:textId="77777777" w:rsidR="006A0B5F" w:rsidRPr="00A27FE2" w:rsidRDefault="006A0B5F" w:rsidP="006A0B5F">
            <w:pPr>
              <w:jc w:val="right"/>
              <w:rPr>
                <w:sz w:val="20"/>
                <w:szCs w:val="20"/>
                <w:lang w:val="en-GB"/>
              </w:rPr>
            </w:pPr>
            <w:r w:rsidRPr="00A27FE2">
              <w:rPr>
                <w:sz w:val="20"/>
                <w:szCs w:val="20"/>
                <w:lang w:val="en-GB"/>
              </w:rPr>
              <w:t>23.953</w:t>
            </w:r>
          </w:p>
        </w:tc>
        <w:tc>
          <w:tcPr>
            <w:tcW w:w="992" w:type="dxa"/>
            <w:noWrap/>
            <w:hideMark/>
          </w:tcPr>
          <w:p w14:paraId="7EEEFC3B" w14:textId="77777777" w:rsidR="006A0B5F" w:rsidRPr="00A27FE2" w:rsidRDefault="006A0B5F" w:rsidP="006A0B5F">
            <w:pPr>
              <w:jc w:val="right"/>
              <w:rPr>
                <w:sz w:val="20"/>
                <w:szCs w:val="20"/>
                <w:lang w:val="en-GB"/>
              </w:rPr>
            </w:pPr>
            <w:r w:rsidRPr="00A27FE2">
              <w:rPr>
                <w:sz w:val="20"/>
                <w:szCs w:val="20"/>
                <w:lang w:val="en-GB"/>
              </w:rPr>
              <w:t>33.527</w:t>
            </w:r>
          </w:p>
        </w:tc>
        <w:tc>
          <w:tcPr>
            <w:tcW w:w="993" w:type="dxa"/>
            <w:noWrap/>
            <w:hideMark/>
          </w:tcPr>
          <w:p w14:paraId="314F6D3A" w14:textId="77777777" w:rsidR="006A0B5F" w:rsidRPr="00A27FE2" w:rsidRDefault="006A0B5F" w:rsidP="006A0B5F">
            <w:pPr>
              <w:jc w:val="right"/>
              <w:rPr>
                <w:sz w:val="20"/>
                <w:szCs w:val="20"/>
                <w:lang w:val="en-GB"/>
              </w:rPr>
            </w:pPr>
            <w:r w:rsidRPr="00A27FE2">
              <w:rPr>
                <w:sz w:val="20"/>
                <w:szCs w:val="20"/>
                <w:lang w:val="en-GB"/>
              </w:rPr>
              <w:t>64.425</w:t>
            </w:r>
          </w:p>
        </w:tc>
        <w:tc>
          <w:tcPr>
            <w:tcW w:w="992" w:type="dxa"/>
            <w:noWrap/>
            <w:hideMark/>
          </w:tcPr>
          <w:p w14:paraId="4F1E2568" w14:textId="77777777" w:rsidR="006A0B5F" w:rsidRPr="00A27FE2" w:rsidRDefault="006A0B5F" w:rsidP="006A0B5F">
            <w:pPr>
              <w:jc w:val="right"/>
              <w:rPr>
                <w:sz w:val="20"/>
                <w:szCs w:val="20"/>
                <w:lang w:val="en-GB"/>
              </w:rPr>
            </w:pPr>
            <w:r w:rsidRPr="00A27FE2">
              <w:rPr>
                <w:sz w:val="20"/>
                <w:szCs w:val="20"/>
                <w:lang w:val="en-GB"/>
              </w:rPr>
              <w:t>74.844</w:t>
            </w:r>
          </w:p>
        </w:tc>
      </w:tr>
      <w:tr w:rsidR="006A0B5F" w:rsidRPr="00A27FE2" w14:paraId="66A77573" w14:textId="77777777" w:rsidTr="006A0B5F">
        <w:trPr>
          <w:trHeight w:val="300"/>
        </w:trPr>
        <w:tc>
          <w:tcPr>
            <w:tcW w:w="1242" w:type="dxa"/>
            <w:noWrap/>
            <w:hideMark/>
          </w:tcPr>
          <w:p w14:paraId="2A5909A1" w14:textId="77777777" w:rsidR="006A0B5F" w:rsidRPr="00A27FE2" w:rsidRDefault="006A0B5F">
            <w:pPr>
              <w:rPr>
                <w:sz w:val="20"/>
                <w:szCs w:val="20"/>
                <w:lang w:val="en-GB"/>
              </w:rPr>
            </w:pPr>
            <w:r w:rsidRPr="00A27FE2">
              <w:rPr>
                <w:sz w:val="20"/>
                <w:szCs w:val="20"/>
                <w:lang w:val="en-GB"/>
              </w:rPr>
              <w:t>T7</w:t>
            </w:r>
          </w:p>
        </w:tc>
        <w:tc>
          <w:tcPr>
            <w:tcW w:w="993" w:type="dxa"/>
            <w:noWrap/>
            <w:hideMark/>
          </w:tcPr>
          <w:p w14:paraId="2693324D" w14:textId="77777777" w:rsidR="006A0B5F" w:rsidRPr="00A27FE2" w:rsidRDefault="006A0B5F" w:rsidP="006A0B5F">
            <w:pPr>
              <w:jc w:val="right"/>
              <w:rPr>
                <w:sz w:val="20"/>
                <w:szCs w:val="20"/>
                <w:lang w:val="en-GB"/>
              </w:rPr>
            </w:pPr>
            <w:r w:rsidRPr="00A27FE2">
              <w:rPr>
                <w:sz w:val="20"/>
                <w:szCs w:val="20"/>
                <w:lang w:val="en-GB"/>
              </w:rPr>
              <w:t>3.506</w:t>
            </w:r>
          </w:p>
        </w:tc>
        <w:tc>
          <w:tcPr>
            <w:tcW w:w="992" w:type="dxa"/>
            <w:noWrap/>
            <w:hideMark/>
          </w:tcPr>
          <w:p w14:paraId="77FD89D6" w14:textId="77777777" w:rsidR="006A0B5F" w:rsidRPr="00A27FE2" w:rsidRDefault="006A0B5F" w:rsidP="006A0B5F">
            <w:pPr>
              <w:jc w:val="right"/>
              <w:rPr>
                <w:sz w:val="20"/>
                <w:szCs w:val="20"/>
                <w:lang w:val="en-GB"/>
              </w:rPr>
            </w:pPr>
            <w:r w:rsidRPr="00A27FE2">
              <w:rPr>
                <w:sz w:val="20"/>
                <w:szCs w:val="20"/>
                <w:lang w:val="en-GB"/>
              </w:rPr>
              <w:t>9.265</w:t>
            </w:r>
          </w:p>
        </w:tc>
        <w:tc>
          <w:tcPr>
            <w:tcW w:w="992" w:type="dxa"/>
            <w:noWrap/>
            <w:hideMark/>
          </w:tcPr>
          <w:p w14:paraId="549DDD16" w14:textId="73DFDFE7" w:rsidR="006A0B5F" w:rsidRPr="00A27FE2" w:rsidRDefault="006A0B5F" w:rsidP="006A0B5F">
            <w:pPr>
              <w:jc w:val="right"/>
              <w:rPr>
                <w:sz w:val="20"/>
                <w:szCs w:val="20"/>
                <w:lang w:val="en-GB"/>
              </w:rPr>
            </w:pPr>
            <w:r w:rsidRPr="00A27FE2">
              <w:rPr>
                <w:sz w:val="20"/>
                <w:szCs w:val="20"/>
                <w:lang w:val="en-GB"/>
              </w:rPr>
              <w:t>23.99</w:t>
            </w:r>
            <w:r>
              <w:rPr>
                <w:sz w:val="20"/>
                <w:szCs w:val="20"/>
                <w:lang w:val="en-GB"/>
              </w:rPr>
              <w:t>0</w:t>
            </w:r>
          </w:p>
        </w:tc>
        <w:tc>
          <w:tcPr>
            <w:tcW w:w="992" w:type="dxa"/>
            <w:noWrap/>
            <w:hideMark/>
          </w:tcPr>
          <w:p w14:paraId="4B5D98D8" w14:textId="77777777" w:rsidR="006A0B5F" w:rsidRPr="00A27FE2" w:rsidRDefault="006A0B5F" w:rsidP="006A0B5F">
            <w:pPr>
              <w:jc w:val="right"/>
              <w:rPr>
                <w:sz w:val="20"/>
                <w:szCs w:val="20"/>
                <w:lang w:val="en-GB"/>
              </w:rPr>
            </w:pPr>
            <w:r w:rsidRPr="00A27FE2">
              <w:rPr>
                <w:sz w:val="20"/>
                <w:szCs w:val="20"/>
                <w:lang w:val="en-GB"/>
              </w:rPr>
              <w:t>32.417</w:t>
            </w:r>
          </w:p>
        </w:tc>
        <w:tc>
          <w:tcPr>
            <w:tcW w:w="993" w:type="dxa"/>
            <w:noWrap/>
            <w:hideMark/>
          </w:tcPr>
          <w:p w14:paraId="60BD74BA" w14:textId="77777777" w:rsidR="006A0B5F" w:rsidRPr="00A27FE2" w:rsidRDefault="006A0B5F" w:rsidP="006A0B5F">
            <w:pPr>
              <w:jc w:val="right"/>
              <w:rPr>
                <w:sz w:val="20"/>
                <w:szCs w:val="20"/>
                <w:lang w:val="en-GB"/>
              </w:rPr>
            </w:pPr>
            <w:r w:rsidRPr="00A27FE2">
              <w:rPr>
                <w:sz w:val="20"/>
                <w:szCs w:val="20"/>
                <w:lang w:val="en-GB"/>
              </w:rPr>
              <w:t>63.242</w:t>
            </w:r>
          </w:p>
        </w:tc>
        <w:tc>
          <w:tcPr>
            <w:tcW w:w="992" w:type="dxa"/>
            <w:noWrap/>
            <w:hideMark/>
          </w:tcPr>
          <w:p w14:paraId="5F33F0BD" w14:textId="5079C12A" w:rsidR="006A0B5F" w:rsidRPr="00A27FE2" w:rsidRDefault="006A0B5F" w:rsidP="006A0B5F">
            <w:pPr>
              <w:jc w:val="right"/>
              <w:rPr>
                <w:sz w:val="20"/>
                <w:szCs w:val="20"/>
                <w:lang w:val="en-GB"/>
              </w:rPr>
            </w:pPr>
            <w:r w:rsidRPr="00A27FE2">
              <w:rPr>
                <w:sz w:val="20"/>
                <w:szCs w:val="20"/>
                <w:lang w:val="en-GB"/>
              </w:rPr>
              <w:t>72.76</w:t>
            </w:r>
            <w:r>
              <w:rPr>
                <w:sz w:val="20"/>
                <w:szCs w:val="20"/>
                <w:lang w:val="en-GB"/>
              </w:rPr>
              <w:t>0</w:t>
            </w:r>
          </w:p>
        </w:tc>
      </w:tr>
      <w:tr w:rsidR="006A0B5F" w:rsidRPr="00A27FE2" w14:paraId="34066580" w14:textId="77777777" w:rsidTr="006A0B5F">
        <w:trPr>
          <w:trHeight w:val="300"/>
        </w:trPr>
        <w:tc>
          <w:tcPr>
            <w:tcW w:w="1242" w:type="dxa"/>
            <w:noWrap/>
            <w:hideMark/>
          </w:tcPr>
          <w:p w14:paraId="4151A11B" w14:textId="77777777" w:rsidR="006A0B5F" w:rsidRPr="00A27FE2" w:rsidRDefault="006A0B5F">
            <w:pPr>
              <w:rPr>
                <w:sz w:val="20"/>
                <w:szCs w:val="20"/>
                <w:lang w:val="en-GB"/>
              </w:rPr>
            </w:pPr>
            <w:r w:rsidRPr="00A27FE2">
              <w:rPr>
                <w:sz w:val="20"/>
                <w:szCs w:val="20"/>
                <w:lang w:val="en-GB"/>
              </w:rPr>
              <w:t>T8</w:t>
            </w:r>
          </w:p>
        </w:tc>
        <w:tc>
          <w:tcPr>
            <w:tcW w:w="993" w:type="dxa"/>
            <w:noWrap/>
            <w:hideMark/>
          </w:tcPr>
          <w:p w14:paraId="1F7A5DA0" w14:textId="77777777" w:rsidR="006A0B5F" w:rsidRPr="00A27FE2" w:rsidRDefault="006A0B5F" w:rsidP="006A0B5F">
            <w:pPr>
              <w:jc w:val="right"/>
              <w:rPr>
                <w:sz w:val="20"/>
                <w:szCs w:val="20"/>
                <w:lang w:val="en-GB"/>
              </w:rPr>
            </w:pPr>
            <w:r w:rsidRPr="00A27FE2">
              <w:rPr>
                <w:sz w:val="20"/>
                <w:szCs w:val="20"/>
                <w:lang w:val="en-GB"/>
              </w:rPr>
              <w:t>5.788</w:t>
            </w:r>
          </w:p>
        </w:tc>
        <w:tc>
          <w:tcPr>
            <w:tcW w:w="992" w:type="dxa"/>
            <w:noWrap/>
            <w:hideMark/>
          </w:tcPr>
          <w:p w14:paraId="34667926" w14:textId="77777777" w:rsidR="006A0B5F" w:rsidRPr="00A27FE2" w:rsidRDefault="006A0B5F" w:rsidP="006A0B5F">
            <w:pPr>
              <w:jc w:val="right"/>
              <w:rPr>
                <w:sz w:val="20"/>
                <w:szCs w:val="20"/>
                <w:lang w:val="en-GB"/>
              </w:rPr>
            </w:pPr>
            <w:r w:rsidRPr="00A27FE2">
              <w:rPr>
                <w:sz w:val="20"/>
                <w:szCs w:val="20"/>
                <w:lang w:val="en-GB"/>
              </w:rPr>
              <w:t>10.058</w:t>
            </w:r>
          </w:p>
        </w:tc>
        <w:tc>
          <w:tcPr>
            <w:tcW w:w="992" w:type="dxa"/>
            <w:noWrap/>
            <w:hideMark/>
          </w:tcPr>
          <w:p w14:paraId="5A427F38" w14:textId="77777777" w:rsidR="006A0B5F" w:rsidRPr="00A27FE2" w:rsidRDefault="006A0B5F" w:rsidP="006A0B5F">
            <w:pPr>
              <w:jc w:val="right"/>
              <w:rPr>
                <w:sz w:val="20"/>
                <w:szCs w:val="20"/>
                <w:lang w:val="en-GB"/>
              </w:rPr>
            </w:pPr>
            <w:r w:rsidRPr="00A27FE2">
              <w:rPr>
                <w:sz w:val="20"/>
                <w:szCs w:val="20"/>
                <w:lang w:val="en-GB"/>
              </w:rPr>
              <w:t>25.619</w:t>
            </w:r>
          </w:p>
        </w:tc>
        <w:tc>
          <w:tcPr>
            <w:tcW w:w="992" w:type="dxa"/>
            <w:noWrap/>
            <w:hideMark/>
          </w:tcPr>
          <w:p w14:paraId="134FB2F9" w14:textId="77777777" w:rsidR="006A0B5F" w:rsidRPr="00A27FE2" w:rsidRDefault="006A0B5F" w:rsidP="006A0B5F">
            <w:pPr>
              <w:jc w:val="right"/>
              <w:rPr>
                <w:sz w:val="20"/>
                <w:szCs w:val="20"/>
                <w:lang w:val="en-GB"/>
              </w:rPr>
            </w:pPr>
            <w:r w:rsidRPr="00A27FE2">
              <w:rPr>
                <w:sz w:val="20"/>
                <w:szCs w:val="20"/>
                <w:lang w:val="en-GB"/>
              </w:rPr>
              <w:t>33.248</w:t>
            </w:r>
          </w:p>
        </w:tc>
        <w:tc>
          <w:tcPr>
            <w:tcW w:w="993" w:type="dxa"/>
            <w:noWrap/>
            <w:hideMark/>
          </w:tcPr>
          <w:p w14:paraId="7391BC64" w14:textId="77777777" w:rsidR="006A0B5F" w:rsidRPr="00A27FE2" w:rsidRDefault="006A0B5F" w:rsidP="006A0B5F">
            <w:pPr>
              <w:jc w:val="right"/>
              <w:rPr>
                <w:sz w:val="20"/>
                <w:szCs w:val="20"/>
                <w:lang w:val="en-GB"/>
              </w:rPr>
            </w:pPr>
            <w:r w:rsidRPr="00A27FE2">
              <w:rPr>
                <w:sz w:val="20"/>
                <w:szCs w:val="20"/>
                <w:lang w:val="en-GB"/>
              </w:rPr>
              <w:t>62.895</w:t>
            </w:r>
          </w:p>
        </w:tc>
        <w:tc>
          <w:tcPr>
            <w:tcW w:w="992" w:type="dxa"/>
            <w:noWrap/>
            <w:hideMark/>
          </w:tcPr>
          <w:p w14:paraId="38F54289" w14:textId="77777777" w:rsidR="006A0B5F" w:rsidRPr="00A27FE2" w:rsidRDefault="006A0B5F" w:rsidP="006A0B5F">
            <w:pPr>
              <w:jc w:val="right"/>
              <w:rPr>
                <w:sz w:val="20"/>
                <w:szCs w:val="20"/>
                <w:lang w:val="en-GB"/>
              </w:rPr>
            </w:pPr>
            <w:r w:rsidRPr="00A27FE2">
              <w:rPr>
                <w:sz w:val="20"/>
                <w:szCs w:val="20"/>
                <w:lang w:val="en-GB"/>
              </w:rPr>
              <w:t>71.026</w:t>
            </w:r>
          </w:p>
        </w:tc>
      </w:tr>
    </w:tbl>
    <w:p w14:paraId="406131F6" w14:textId="77777777" w:rsidR="00B2006C" w:rsidRPr="00A27FE2" w:rsidRDefault="00B2006C">
      <w:pPr>
        <w:rPr>
          <w:sz w:val="20"/>
          <w:szCs w:val="20"/>
          <w:lang w:val="en-GB"/>
        </w:rPr>
      </w:pPr>
    </w:p>
    <w:tbl>
      <w:tblPr>
        <w:tblStyle w:val="TableGrid"/>
        <w:tblW w:w="0" w:type="auto"/>
        <w:tblLayout w:type="fixed"/>
        <w:tblLook w:val="04A0" w:firstRow="1" w:lastRow="0" w:firstColumn="1" w:lastColumn="0" w:noHBand="0" w:noVBand="1"/>
      </w:tblPr>
      <w:tblGrid>
        <w:gridCol w:w="1216"/>
        <w:gridCol w:w="1019"/>
        <w:gridCol w:w="992"/>
        <w:gridCol w:w="992"/>
        <w:gridCol w:w="992"/>
        <w:gridCol w:w="993"/>
      </w:tblGrid>
      <w:tr w:rsidR="00B2006C" w:rsidRPr="00A27FE2" w14:paraId="607AD79E" w14:textId="77777777" w:rsidTr="009C7DDD">
        <w:trPr>
          <w:trHeight w:val="300"/>
        </w:trPr>
        <w:tc>
          <w:tcPr>
            <w:tcW w:w="6204" w:type="dxa"/>
            <w:gridSpan w:val="6"/>
            <w:noWrap/>
            <w:hideMark/>
          </w:tcPr>
          <w:p w14:paraId="5C205C1E" w14:textId="292FE1B5" w:rsidR="00B2006C" w:rsidRPr="00A27FE2" w:rsidRDefault="00B2006C">
            <w:pPr>
              <w:rPr>
                <w:sz w:val="20"/>
                <w:szCs w:val="20"/>
                <w:lang w:val="en-GB"/>
              </w:rPr>
            </w:pPr>
            <w:r w:rsidRPr="00A27FE2">
              <w:rPr>
                <w:b/>
                <w:bCs/>
                <w:sz w:val="20"/>
                <w:szCs w:val="20"/>
                <w:lang w:val="en-GB"/>
              </w:rPr>
              <w:t xml:space="preserve">Gene: </w:t>
            </w:r>
            <w:r w:rsidRPr="00A27FE2">
              <w:rPr>
                <w:b/>
                <w:bCs/>
                <w:i/>
                <w:sz w:val="20"/>
                <w:szCs w:val="20"/>
                <w:lang w:val="en-GB"/>
              </w:rPr>
              <w:t>kni</w:t>
            </w:r>
          </w:p>
        </w:tc>
      </w:tr>
      <w:tr w:rsidR="009C7DDD" w:rsidRPr="00A27FE2" w14:paraId="51F4001F" w14:textId="77777777" w:rsidTr="009C7DDD">
        <w:trPr>
          <w:trHeight w:val="300"/>
        </w:trPr>
        <w:tc>
          <w:tcPr>
            <w:tcW w:w="1216" w:type="dxa"/>
            <w:noWrap/>
            <w:hideMark/>
          </w:tcPr>
          <w:p w14:paraId="63AEB7BD" w14:textId="77777777" w:rsidR="00F64983" w:rsidRPr="00A27FE2" w:rsidRDefault="00F64983">
            <w:pPr>
              <w:rPr>
                <w:sz w:val="20"/>
                <w:szCs w:val="20"/>
                <w:lang w:val="en-GB"/>
              </w:rPr>
            </w:pPr>
            <w:r w:rsidRPr="00A27FE2">
              <w:rPr>
                <w:sz w:val="20"/>
                <w:szCs w:val="20"/>
                <w:lang w:val="en-GB"/>
              </w:rPr>
              <w:t>Time class</w:t>
            </w:r>
          </w:p>
        </w:tc>
        <w:tc>
          <w:tcPr>
            <w:tcW w:w="1019" w:type="dxa"/>
            <w:noWrap/>
            <w:hideMark/>
          </w:tcPr>
          <w:p w14:paraId="652CAE63" w14:textId="77777777" w:rsidR="00F64983" w:rsidRPr="00A27FE2" w:rsidRDefault="00F64983" w:rsidP="009C7DDD">
            <w:pPr>
              <w:jc w:val="right"/>
              <w:rPr>
                <w:sz w:val="20"/>
                <w:szCs w:val="20"/>
                <w:lang w:val="en-GB"/>
              </w:rPr>
            </w:pPr>
            <w:r w:rsidRPr="00A27FE2">
              <w:rPr>
                <w:sz w:val="20"/>
                <w:szCs w:val="20"/>
                <w:lang w:val="en-GB"/>
              </w:rPr>
              <w:t>0</w:t>
            </w:r>
          </w:p>
        </w:tc>
        <w:tc>
          <w:tcPr>
            <w:tcW w:w="992" w:type="dxa"/>
            <w:noWrap/>
            <w:hideMark/>
          </w:tcPr>
          <w:p w14:paraId="7E2AF8FB" w14:textId="77777777" w:rsidR="00F64983" w:rsidRPr="00A27FE2" w:rsidRDefault="00F64983" w:rsidP="009C7DDD">
            <w:pPr>
              <w:jc w:val="right"/>
              <w:rPr>
                <w:sz w:val="20"/>
                <w:szCs w:val="20"/>
                <w:lang w:val="en-GB"/>
              </w:rPr>
            </w:pPr>
            <w:r w:rsidRPr="00A27FE2">
              <w:rPr>
                <w:sz w:val="20"/>
                <w:szCs w:val="20"/>
                <w:lang w:val="en-GB"/>
              </w:rPr>
              <w:t>1</w:t>
            </w:r>
          </w:p>
        </w:tc>
        <w:tc>
          <w:tcPr>
            <w:tcW w:w="992" w:type="dxa"/>
            <w:noWrap/>
            <w:hideMark/>
          </w:tcPr>
          <w:p w14:paraId="519EC066" w14:textId="77777777" w:rsidR="00F64983" w:rsidRPr="00A27FE2" w:rsidRDefault="00F64983" w:rsidP="009C7DDD">
            <w:pPr>
              <w:jc w:val="right"/>
              <w:rPr>
                <w:sz w:val="20"/>
                <w:szCs w:val="20"/>
                <w:lang w:val="en-GB"/>
              </w:rPr>
            </w:pPr>
            <w:r w:rsidRPr="00A27FE2">
              <w:rPr>
                <w:sz w:val="20"/>
                <w:szCs w:val="20"/>
                <w:lang w:val="en-GB"/>
              </w:rPr>
              <w:t>2</w:t>
            </w:r>
          </w:p>
        </w:tc>
        <w:tc>
          <w:tcPr>
            <w:tcW w:w="992" w:type="dxa"/>
            <w:noWrap/>
            <w:hideMark/>
          </w:tcPr>
          <w:p w14:paraId="5247F5C6" w14:textId="77777777" w:rsidR="00F64983" w:rsidRPr="00A27FE2" w:rsidRDefault="00F64983" w:rsidP="009C7DDD">
            <w:pPr>
              <w:jc w:val="right"/>
              <w:rPr>
                <w:sz w:val="20"/>
                <w:szCs w:val="20"/>
                <w:lang w:val="en-GB"/>
              </w:rPr>
            </w:pPr>
            <w:r w:rsidRPr="00A27FE2">
              <w:rPr>
                <w:sz w:val="20"/>
                <w:szCs w:val="20"/>
                <w:lang w:val="en-GB"/>
              </w:rPr>
              <w:t>3</w:t>
            </w:r>
          </w:p>
        </w:tc>
        <w:tc>
          <w:tcPr>
            <w:tcW w:w="993" w:type="dxa"/>
            <w:noWrap/>
            <w:hideMark/>
          </w:tcPr>
          <w:p w14:paraId="2DAC9C46" w14:textId="77777777" w:rsidR="00F64983" w:rsidRPr="00A27FE2" w:rsidRDefault="00F64983" w:rsidP="009C7DDD">
            <w:pPr>
              <w:jc w:val="right"/>
              <w:rPr>
                <w:sz w:val="20"/>
                <w:szCs w:val="20"/>
                <w:lang w:val="en-GB"/>
              </w:rPr>
            </w:pPr>
            <w:r w:rsidRPr="00A27FE2">
              <w:rPr>
                <w:sz w:val="20"/>
                <w:szCs w:val="20"/>
                <w:lang w:val="en-GB"/>
              </w:rPr>
              <w:t>4</w:t>
            </w:r>
          </w:p>
        </w:tc>
      </w:tr>
      <w:tr w:rsidR="009C7DDD" w:rsidRPr="00A27FE2" w14:paraId="5D4EA796" w14:textId="77777777" w:rsidTr="009C7DDD">
        <w:trPr>
          <w:trHeight w:val="300"/>
        </w:trPr>
        <w:tc>
          <w:tcPr>
            <w:tcW w:w="1216" w:type="dxa"/>
            <w:noWrap/>
            <w:hideMark/>
          </w:tcPr>
          <w:p w14:paraId="18B5852C" w14:textId="77777777" w:rsidR="00F64983" w:rsidRPr="00A27FE2" w:rsidRDefault="00F64983">
            <w:pPr>
              <w:rPr>
                <w:sz w:val="20"/>
                <w:szCs w:val="20"/>
                <w:lang w:val="en-GB"/>
              </w:rPr>
            </w:pPr>
            <w:r w:rsidRPr="00A27FE2">
              <w:rPr>
                <w:sz w:val="20"/>
                <w:szCs w:val="20"/>
                <w:lang w:val="en-GB"/>
              </w:rPr>
              <w:t>C11</w:t>
            </w:r>
          </w:p>
        </w:tc>
        <w:tc>
          <w:tcPr>
            <w:tcW w:w="1019" w:type="dxa"/>
            <w:noWrap/>
            <w:hideMark/>
          </w:tcPr>
          <w:p w14:paraId="75D90B6E" w14:textId="21B9675E" w:rsidR="00F64983" w:rsidRPr="00A27FE2" w:rsidRDefault="00F64983" w:rsidP="009C7DDD">
            <w:pPr>
              <w:jc w:val="right"/>
              <w:rPr>
                <w:sz w:val="20"/>
                <w:szCs w:val="20"/>
                <w:lang w:val="en-GB"/>
              </w:rPr>
            </w:pPr>
            <w:r w:rsidRPr="00A27FE2">
              <w:rPr>
                <w:sz w:val="20"/>
                <w:szCs w:val="20"/>
                <w:lang w:val="en-GB"/>
              </w:rPr>
              <w:t>-</w:t>
            </w:r>
          </w:p>
        </w:tc>
        <w:tc>
          <w:tcPr>
            <w:tcW w:w="992" w:type="dxa"/>
            <w:noWrap/>
            <w:hideMark/>
          </w:tcPr>
          <w:p w14:paraId="22986789" w14:textId="60BF416F" w:rsidR="00F64983" w:rsidRPr="00A27FE2" w:rsidRDefault="00F64983" w:rsidP="009C7DDD">
            <w:pPr>
              <w:jc w:val="right"/>
              <w:rPr>
                <w:sz w:val="20"/>
                <w:szCs w:val="20"/>
                <w:lang w:val="en-GB"/>
              </w:rPr>
            </w:pPr>
            <w:r w:rsidRPr="00A27FE2">
              <w:rPr>
                <w:sz w:val="20"/>
                <w:szCs w:val="20"/>
                <w:lang w:val="en-GB"/>
              </w:rPr>
              <w:t>-</w:t>
            </w:r>
          </w:p>
        </w:tc>
        <w:tc>
          <w:tcPr>
            <w:tcW w:w="992" w:type="dxa"/>
            <w:noWrap/>
            <w:hideMark/>
          </w:tcPr>
          <w:p w14:paraId="4BC8ADE3" w14:textId="243E39AF" w:rsidR="00F64983" w:rsidRPr="00A27FE2" w:rsidRDefault="00F64983" w:rsidP="009C7DDD">
            <w:pPr>
              <w:jc w:val="right"/>
              <w:rPr>
                <w:sz w:val="20"/>
                <w:szCs w:val="20"/>
                <w:lang w:val="en-GB"/>
              </w:rPr>
            </w:pPr>
            <w:r w:rsidRPr="00A27FE2">
              <w:rPr>
                <w:sz w:val="20"/>
                <w:szCs w:val="20"/>
                <w:lang w:val="en-GB"/>
              </w:rPr>
              <w:t>-</w:t>
            </w:r>
          </w:p>
        </w:tc>
        <w:tc>
          <w:tcPr>
            <w:tcW w:w="992" w:type="dxa"/>
            <w:noWrap/>
            <w:hideMark/>
          </w:tcPr>
          <w:p w14:paraId="6CC3C35D" w14:textId="0237B9CE" w:rsidR="00F64983" w:rsidRPr="00A27FE2" w:rsidRDefault="00F64983" w:rsidP="009C7DDD">
            <w:pPr>
              <w:jc w:val="right"/>
              <w:rPr>
                <w:sz w:val="20"/>
                <w:szCs w:val="20"/>
                <w:lang w:val="en-GB"/>
              </w:rPr>
            </w:pPr>
            <w:r w:rsidRPr="00A27FE2">
              <w:rPr>
                <w:sz w:val="20"/>
                <w:szCs w:val="20"/>
                <w:lang w:val="en-GB"/>
              </w:rPr>
              <w:t>-</w:t>
            </w:r>
          </w:p>
        </w:tc>
        <w:tc>
          <w:tcPr>
            <w:tcW w:w="993" w:type="dxa"/>
            <w:noWrap/>
            <w:hideMark/>
          </w:tcPr>
          <w:p w14:paraId="2D2AC830" w14:textId="2EDFD566" w:rsidR="00F64983" w:rsidRPr="00A27FE2" w:rsidRDefault="00F64983" w:rsidP="009C7DDD">
            <w:pPr>
              <w:jc w:val="right"/>
              <w:rPr>
                <w:sz w:val="20"/>
                <w:szCs w:val="20"/>
                <w:lang w:val="en-GB"/>
              </w:rPr>
            </w:pPr>
            <w:r w:rsidRPr="00A27FE2">
              <w:rPr>
                <w:sz w:val="20"/>
                <w:szCs w:val="20"/>
                <w:lang w:val="en-GB"/>
              </w:rPr>
              <w:t>-</w:t>
            </w:r>
          </w:p>
        </w:tc>
      </w:tr>
      <w:tr w:rsidR="009C7DDD" w:rsidRPr="00A27FE2" w14:paraId="17E0639E" w14:textId="77777777" w:rsidTr="009C7DDD">
        <w:trPr>
          <w:trHeight w:val="300"/>
        </w:trPr>
        <w:tc>
          <w:tcPr>
            <w:tcW w:w="1216" w:type="dxa"/>
            <w:noWrap/>
            <w:hideMark/>
          </w:tcPr>
          <w:p w14:paraId="2D8010A4" w14:textId="77777777" w:rsidR="00F64983" w:rsidRPr="00A27FE2" w:rsidRDefault="00F64983">
            <w:pPr>
              <w:rPr>
                <w:sz w:val="20"/>
                <w:szCs w:val="20"/>
                <w:lang w:val="en-GB"/>
              </w:rPr>
            </w:pPr>
            <w:r w:rsidRPr="00A27FE2">
              <w:rPr>
                <w:sz w:val="20"/>
                <w:szCs w:val="20"/>
                <w:lang w:val="en-GB"/>
              </w:rPr>
              <w:t>C12</w:t>
            </w:r>
          </w:p>
        </w:tc>
        <w:tc>
          <w:tcPr>
            <w:tcW w:w="1019" w:type="dxa"/>
            <w:noWrap/>
            <w:hideMark/>
          </w:tcPr>
          <w:p w14:paraId="39CA545B" w14:textId="77777777" w:rsidR="00F64983" w:rsidRPr="00A27FE2" w:rsidRDefault="00F64983" w:rsidP="009C7DDD">
            <w:pPr>
              <w:jc w:val="right"/>
              <w:rPr>
                <w:sz w:val="20"/>
                <w:szCs w:val="20"/>
                <w:lang w:val="en-GB"/>
              </w:rPr>
            </w:pPr>
            <w:r w:rsidRPr="00A27FE2">
              <w:rPr>
                <w:sz w:val="20"/>
                <w:szCs w:val="20"/>
                <w:lang w:val="en-GB"/>
              </w:rPr>
              <w:t>7.769</w:t>
            </w:r>
          </w:p>
        </w:tc>
        <w:tc>
          <w:tcPr>
            <w:tcW w:w="992" w:type="dxa"/>
            <w:noWrap/>
            <w:hideMark/>
          </w:tcPr>
          <w:p w14:paraId="2212FF1A" w14:textId="77777777" w:rsidR="00F64983" w:rsidRPr="00A27FE2" w:rsidRDefault="00F64983" w:rsidP="009C7DDD">
            <w:pPr>
              <w:jc w:val="right"/>
              <w:rPr>
                <w:sz w:val="20"/>
                <w:szCs w:val="20"/>
                <w:lang w:val="en-GB"/>
              </w:rPr>
            </w:pPr>
            <w:r w:rsidRPr="00A27FE2">
              <w:rPr>
                <w:sz w:val="20"/>
                <w:szCs w:val="20"/>
                <w:lang w:val="en-GB"/>
              </w:rPr>
              <w:t xml:space="preserve">     na</w:t>
            </w:r>
          </w:p>
        </w:tc>
        <w:tc>
          <w:tcPr>
            <w:tcW w:w="992" w:type="dxa"/>
            <w:noWrap/>
            <w:hideMark/>
          </w:tcPr>
          <w:p w14:paraId="4DD14C54" w14:textId="77777777" w:rsidR="00F64983" w:rsidRPr="00A27FE2" w:rsidRDefault="00F64983" w:rsidP="009C7DDD">
            <w:pPr>
              <w:jc w:val="right"/>
              <w:rPr>
                <w:sz w:val="20"/>
                <w:szCs w:val="20"/>
                <w:lang w:val="en-GB"/>
              </w:rPr>
            </w:pPr>
            <w:r w:rsidRPr="00A27FE2">
              <w:rPr>
                <w:sz w:val="20"/>
                <w:szCs w:val="20"/>
                <w:lang w:val="en-GB"/>
              </w:rPr>
              <w:t xml:space="preserve">     na</w:t>
            </w:r>
          </w:p>
        </w:tc>
        <w:tc>
          <w:tcPr>
            <w:tcW w:w="992" w:type="dxa"/>
            <w:noWrap/>
            <w:hideMark/>
          </w:tcPr>
          <w:p w14:paraId="716A2215" w14:textId="77777777" w:rsidR="00F64983" w:rsidRPr="00A27FE2" w:rsidRDefault="00F64983" w:rsidP="009C7DDD">
            <w:pPr>
              <w:jc w:val="right"/>
              <w:rPr>
                <w:sz w:val="20"/>
                <w:szCs w:val="20"/>
                <w:lang w:val="en-GB"/>
              </w:rPr>
            </w:pPr>
            <w:r w:rsidRPr="00A27FE2">
              <w:rPr>
                <w:sz w:val="20"/>
                <w:szCs w:val="20"/>
                <w:lang w:val="en-GB"/>
              </w:rPr>
              <w:t>60.608</w:t>
            </w:r>
          </w:p>
        </w:tc>
        <w:tc>
          <w:tcPr>
            <w:tcW w:w="993" w:type="dxa"/>
            <w:noWrap/>
            <w:hideMark/>
          </w:tcPr>
          <w:p w14:paraId="0FAA6B3B" w14:textId="77777777" w:rsidR="00F64983" w:rsidRPr="00A27FE2" w:rsidRDefault="00F64983" w:rsidP="009C7DDD">
            <w:pPr>
              <w:jc w:val="right"/>
              <w:rPr>
                <w:sz w:val="20"/>
                <w:szCs w:val="20"/>
                <w:lang w:val="en-GB"/>
              </w:rPr>
            </w:pPr>
            <w:r w:rsidRPr="00A27FE2">
              <w:rPr>
                <w:sz w:val="20"/>
                <w:szCs w:val="20"/>
                <w:lang w:val="en-GB"/>
              </w:rPr>
              <w:t>77.555</w:t>
            </w:r>
          </w:p>
        </w:tc>
      </w:tr>
      <w:tr w:rsidR="009C7DDD" w:rsidRPr="00A27FE2" w14:paraId="560F90F1" w14:textId="77777777" w:rsidTr="009C7DDD">
        <w:trPr>
          <w:trHeight w:val="300"/>
        </w:trPr>
        <w:tc>
          <w:tcPr>
            <w:tcW w:w="1216" w:type="dxa"/>
            <w:noWrap/>
            <w:hideMark/>
          </w:tcPr>
          <w:p w14:paraId="165A6C2F" w14:textId="77777777" w:rsidR="00F64983" w:rsidRPr="00A27FE2" w:rsidRDefault="00F64983">
            <w:pPr>
              <w:rPr>
                <w:sz w:val="20"/>
                <w:szCs w:val="20"/>
                <w:lang w:val="en-GB"/>
              </w:rPr>
            </w:pPr>
            <w:r w:rsidRPr="00A27FE2">
              <w:rPr>
                <w:sz w:val="20"/>
                <w:szCs w:val="20"/>
                <w:lang w:val="en-GB"/>
              </w:rPr>
              <w:t>C13</w:t>
            </w:r>
          </w:p>
        </w:tc>
        <w:tc>
          <w:tcPr>
            <w:tcW w:w="1019" w:type="dxa"/>
            <w:noWrap/>
            <w:hideMark/>
          </w:tcPr>
          <w:p w14:paraId="424E041E" w14:textId="77777777" w:rsidR="00F64983" w:rsidRPr="00A27FE2" w:rsidRDefault="00F64983" w:rsidP="009C7DDD">
            <w:pPr>
              <w:jc w:val="right"/>
              <w:rPr>
                <w:sz w:val="20"/>
                <w:szCs w:val="20"/>
                <w:lang w:val="en-GB"/>
              </w:rPr>
            </w:pPr>
            <w:r w:rsidRPr="00A27FE2">
              <w:rPr>
                <w:sz w:val="20"/>
                <w:szCs w:val="20"/>
                <w:lang w:val="en-GB"/>
              </w:rPr>
              <w:t>8.742</w:t>
            </w:r>
          </w:p>
        </w:tc>
        <w:tc>
          <w:tcPr>
            <w:tcW w:w="992" w:type="dxa"/>
            <w:noWrap/>
            <w:hideMark/>
          </w:tcPr>
          <w:p w14:paraId="4600D9ED" w14:textId="77777777" w:rsidR="00F64983" w:rsidRPr="00A27FE2" w:rsidRDefault="00F64983" w:rsidP="009C7DDD">
            <w:pPr>
              <w:jc w:val="right"/>
              <w:rPr>
                <w:sz w:val="20"/>
                <w:szCs w:val="20"/>
                <w:lang w:val="en-GB"/>
              </w:rPr>
            </w:pPr>
            <w:r w:rsidRPr="00A27FE2">
              <w:rPr>
                <w:sz w:val="20"/>
                <w:szCs w:val="20"/>
                <w:lang w:val="en-GB"/>
              </w:rPr>
              <w:t xml:space="preserve">     na</w:t>
            </w:r>
          </w:p>
        </w:tc>
        <w:tc>
          <w:tcPr>
            <w:tcW w:w="992" w:type="dxa"/>
            <w:noWrap/>
            <w:hideMark/>
          </w:tcPr>
          <w:p w14:paraId="29B52993" w14:textId="77777777" w:rsidR="00F64983" w:rsidRPr="00A27FE2" w:rsidRDefault="00F64983" w:rsidP="009C7DDD">
            <w:pPr>
              <w:jc w:val="right"/>
              <w:rPr>
                <w:sz w:val="20"/>
                <w:szCs w:val="20"/>
                <w:lang w:val="en-GB"/>
              </w:rPr>
            </w:pPr>
            <w:r w:rsidRPr="00A27FE2">
              <w:rPr>
                <w:sz w:val="20"/>
                <w:szCs w:val="20"/>
                <w:lang w:val="en-GB"/>
              </w:rPr>
              <w:t xml:space="preserve">     na</w:t>
            </w:r>
          </w:p>
        </w:tc>
        <w:tc>
          <w:tcPr>
            <w:tcW w:w="992" w:type="dxa"/>
            <w:noWrap/>
            <w:hideMark/>
          </w:tcPr>
          <w:p w14:paraId="2608A307" w14:textId="77777777" w:rsidR="00F64983" w:rsidRPr="00A27FE2" w:rsidRDefault="00F64983" w:rsidP="009C7DDD">
            <w:pPr>
              <w:jc w:val="right"/>
              <w:rPr>
                <w:sz w:val="20"/>
                <w:szCs w:val="20"/>
                <w:lang w:val="en-GB"/>
              </w:rPr>
            </w:pPr>
            <w:r w:rsidRPr="00A27FE2">
              <w:rPr>
                <w:sz w:val="20"/>
                <w:szCs w:val="20"/>
                <w:lang w:val="en-GB"/>
              </w:rPr>
              <w:t>58.531</w:t>
            </w:r>
          </w:p>
        </w:tc>
        <w:tc>
          <w:tcPr>
            <w:tcW w:w="993" w:type="dxa"/>
            <w:noWrap/>
            <w:hideMark/>
          </w:tcPr>
          <w:p w14:paraId="346306FB" w14:textId="77777777" w:rsidR="00F64983" w:rsidRPr="00A27FE2" w:rsidRDefault="00F64983" w:rsidP="009C7DDD">
            <w:pPr>
              <w:jc w:val="right"/>
              <w:rPr>
                <w:sz w:val="20"/>
                <w:szCs w:val="20"/>
                <w:lang w:val="en-GB"/>
              </w:rPr>
            </w:pPr>
            <w:r w:rsidRPr="00A27FE2">
              <w:rPr>
                <w:sz w:val="20"/>
                <w:szCs w:val="20"/>
                <w:lang w:val="en-GB"/>
              </w:rPr>
              <w:t>74.536</w:t>
            </w:r>
          </w:p>
        </w:tc>
      </w:tr>
      <w:tr w:rsidR="009C7DDD" w:rsidRPr="00A27FE2" w14:paraId="3583BF1C" w14:textId="77777777" w:rsidTr="009C7DDD">
        <w:trPr>
          <w:trHeight w:val="300"/>
        </w:trPr>
        <w:tc>
          <w:tcPr>
            <w:tcW w:w="1216" w:type="dxa"/>
            <w:noWrap/>
            <w:hideMark/>
          </w:tcPr>
          <w:p w14:paraId="2E384B83" w14:textId="77777777" w:rsidR="00F64983" w:rsidRPr="00A27FE2" w:rsidRDefault="00F64983">
            <w:pPr>
              <w:rPr>
                <w:sz w:val="20"/>
                <w:szCs w:val="20"/>
                <w:lang w:val="en-GB"/>
              </w:rPr>
            </w:pPr>
            <w:r w:rsidRPr="00A27FE2">
              <w:rPr>
                <w:sz w:val="20"/>
                <w:szCs w:val="20"/>
                <w:lang w:val="en-GB"/>
              </w:rPr>
              <w:t>T1</w:t>
            </w:r>
          </w:p>
        </w:tc>
        <w:tc>
          <w:tcPr>
            <w:tcW w:w="1019" w:type="dxa"/>
            <w:noWrap/>
            <w:hideMark/>
          </w:tcPr>
          <w:p w14:paraId="15762E61" w14:textId="3A51BD68" w:rsidR="00F64983" w:rsidRPr="00A27FE2" w:rsidRDefault="00F64983" w:rsidP="009C7DDD">
            <w:pPr>
              <w:jc w:val="right"/>
              <w:rPr>
                <w:sz w:val="20"/>
                <w:szCs w:val="20"/>
                <w:lang w:val="en-GB"/>
              </w:rPr>
            </w:pPr>
            <w:r w:rsidRPr="00A27FE2">
              <w:rPr>
                <w:sz w:val="20"/>
                <w:szCs w:val="20"/>
                <w:lang w:val="en-GB"/>
              </w:rPr>
              <w:t>7.1</w:t>
            </w:r>
            <w:r w:rsidR="009C7DDD">
              <w:rPr>
                <w:sz w:val="20"/>
                <w:szCs w:val="20"/>
                <w:lang w:val="en-GB"/>
              </w:rPr>
              <w:t>00</w:t>
            </w:r>
          </w:p>
        </w:tc>
        <w:tc>
          <w:tcPr>
            <w:tcW w:w="992" w:type="dxa"/>
            <w:noWrap/>
            <w:hideMark/>
          </w:tcPr>
          <w:p w14:paraId="71DDFBB4" w14:textId="77777777" w:rsidR="00F64983" w:rsidRPr="00A27FE2" w:rsidRDefault="00F64983" w:rsidP="009C7DDD">
            <w:pPr>
              <w:jc w:val="right"/>
              <w:rPr>
                <w:sz w:val="20"/>
                <w:szCs w:val="20"/>
                <w:lang w:val="en-GB"/>
              </w:rPr>
            </w:pPr>
            <w:r w:rsidRPr="00A27FE2">
              <w:rPr>
                <w:sz w:val="20"/>
                <w:szCs w:val="20"/>
                <w:lang w:val="en-GB"/>
              </w:rPr>
              <w:t xml:space="preserve">     na</w:t>
            </w:r>
          </w:p>
        </w:tc>
        <w:tc>
          <w:tcPr>
            <w:tcW w:w="992" w:type="dxa"/>
            <w:noWrap/>
            <w:hideMark/>
          </w:tcPr>
          <w:p w14:paraId="6C0E18A1" w14:textId="77777777" w:rsidR="00F64983" w:rsidRPr="00A27FE2" w:rsidRDefault="00F64983" w:rsidP="009C7DDD">
            <w:pPr>
              <w:jc w:val="right"/>
              <w:rPr>
                <w:sz w:val="20"/>
                <w:szCs w:val="20"/>
                <w:lang w:val="en-GB"/>
              </w:rPr>
            </w:pPr>
            <w:r w:rsidRPr="00A27FE2">
              <w:rPr>
                <w:sz w:val="20"/>
                <w:szCs w:val="20"/>
                <w:lang w:val="en-GB"/>
              </w:rPr>
              <w:t xml:space="preserve">     na</w:t>
            </w:r>
          </w:p>
        </w:tc>
        <w:tc>
          <w:tcPr>
            <w:tcW w:w="992" w:type="dxa"/>
            <w:noWrap/>
            <w:hideMark/>
          </w:tcPr>
          <w:p w14:paraId="73D3DC96" w14:textId="77777777" w:rsidR="00F64983" w:rsidRPr="00A27FE2" w:rsidRDefault="00F64983" w:rsidP="009C7DDD">
            <w:pPr>
              <w:jc w:val="right"/>
              <w:rPr>
                <w:sz w:val="20"/>
                <w:szCs w:val="20"/>
                <w:lang w:val="en-GB"/>
              </w:rPr>
            </w:pPr>
            <w:r w:rsidRPr="00A27FE2">
              <w:rPr>
                <w:sz w:val="20"/>
                <w:szCs w:val="20"/>
                <w:lang w:val="en-GB"/>
              </w:rPr>
              <w:t>57.371</w:t>
            </w:r>
          </w:p>
        </w:tc>
        <w:tc>
          <w:tcPr>
            <w:tcW w:w="993" w:type="dxa"/>
            <w:noWrap/>
            <w:hideMark/>
          </w:tcPr>
          <w:p w14:paraId="21C24953" w14:textId="77777777" w:rsidR="00F64983" w:rsidRPr="00A27FE2" w:rsidRDefault="00F64983" w:rsidP="009C7DDD">
            <w:pPr>
              <w:jc w:val="right"/>
              <w:rPr>
                <w:sz w:val="20"/>
                <w:szCs w:val="20"/>
                <w:lang w:val="en-GB"/>
              </w:rPr>
            </w:pPr>
            <w:r w:rsidRPr="00A27FE2">
              <w:rPr>
                <w:sz w:val="20"/>
                <w:szCs w:val="20"/>
                <w:lang w:val="en-GB"/>
              </w:rPr>
              <w:t>71.037</w:t>
            </w:r>
          </w:p>
        </w:tc>
      </w:tr>
      <w:tr w:rsidR="009C7DDD" w:rsidRPr="00A27FE2" w14:paraId="57F8D4E6" w14:textId="77777777" w:rsidTr="009C7DDD">
        <w:trPr>
          <w:trHeight w:val="300"/>
        </w:trPr>
        <w:tc>
          <w:tcPr>
            <w:tcW w:w="1216" w:type="dxa"/>
            <w:noWrap/>
            <w:hideMark/>
          </w:tcPr>
          <w:p w14:paraId="1A47535D" w14:textId="77777777" w:rsidR="00F64983" w:rsidRPr="00A27FE2" w:rsidRDefault="00F64983">
            <w:pPr>
              <w:rPr>
                <w:sz w:val="20"/>
                <w:szCs w:val="20"/>
                <w:lang w:val="en-GB"/>
              </w:rPr>
            </w:pPr>
            <w:r w:rsidRPr="00A27FE2">
              <w:rPr>
                <w:sz w:val="20"/>
                <w:szCs w:val="20"/>
                <w:lang w:val="en-GB"/>
              </w:rPr>
              <w:t>T2</w:t>
            </w:r>
          </w:p>
        </w:tc>
        <w:tc>
          <w:tcPr>
            <w:tcW w:w="1019" w:type="dxa"/>
            <w:noWrap/>
            <w:hideMark/>
          </w:tcPr>
          <w:p w14:paraId="239E4B94" w14:textId="77777777" w:rsidR="00F64983" w:rsidRPr="00A27FE2" w:rsidRDefault="00F64983" w:rsidP="009C7DDD">
            <w:pPr>
              <w:jc w:val="right"/>
              <w:rPr>
                <w:sz w:val="20"/>
                <w:szCs w:val="20"/>
                <w:lang w:val="en-GB"/>
              </w:rPr>
            </w:pPr>
            <w:r w:rsidRPr="00A27FE2">
              <w:rPr>
                <w:sz w:val="20"/>
                <w:szCs w:val="20"/>
                <w:lang w:val="en-GB"/>
              </w:rPr>
              <w:t>8.155</w:t>
            </w:r>
          </w:p>
        </w:tc>
        <w:tc>
          <w:tcPr>
            <w:tcW w:w="992" w:type="dxa"/>
            <w:noWrap/>
            <w:hideMark/>
          </w:tcPr>
          <w:p w14:paraId="0AC623D7" w14:textId="77777777" w:rsidR="00F64983" w:rsidRPr="00A27FE2" w:rsidRDefault="00F64983" w:rsidP="009C7DDD">
            <w:pPr>
              <w:jc w:val="right"/>
              <w:rPr>
                <w:sz w:val="20"/>
                <w:szCs w:val="20"/>
                <w:lang w:val="en-GB"/>
              </w:rPr>
            </w:pPr>
            <w:r w:rsidRPr="00A27FE2">
              <w:rPr>
                <w:sz w:val="20"/>
                <w:szCs w:val="20"/>
                <w:lang w:val="en-GB"/>
              </w:rPr>
              <w:t xml:space="preserve">     na</w:t>
            </w:r>
          </w:p>
        </w:tc>
        <w:tc>
          <w:tcPr>
            <w:tcW w:w="992" w:type="dxa"/>
            <w:noWrap/>
            <w:hideMark/>
          </w:tcPr>
          <w:p w14:paraId="6E59B5FC" w14:textId="77777777" w:rsidR="00F64983" w:rsidRPr="00A27FE2" w:rsidRDefault="00F64983" w:rsidP="009C7DDD">
            <w:pPr>
              <w:jc w:val="right"/>
              <w:rPr>
                <w:sz w:val="20"/>
                <w:szCs w:val="20"/>
                <w:lang w:val="en-GB"/>
              </w:rPr>
            </w:pPr>
            <w:r w:rsidRPr="00A27FE2">
              <w:rPr>
                <w:sz w:val="20"/>
                <w:szCs w:val="20"/>
                <w:lang w:val="en-GB"/>
              </w:rPr>
              <w:t xml:space="preserve">     na</w:t>
            </w:r>
          </w:p>
        </w:tc>
        <w:tc>
          <w:tcPr>
            <w:tcW w:w="992" w:type="dxa"/>
            <w:noWrap/>
            <w:hideMark/>
          </w:tcPr>
          <w:p w14:paraId="02A77E4F" w14:textId="77777777" w:rsidR="00F64983" w:rsidRPr="00A27FE2" w:rsidRDefault="00F64983" w:rsidP="009C7DDD">
            <w:pPr>
              <w:jc w:val="right"/>
              <w:rPr>
                <w:sz w:val="20"/>
                <w:szCs w:val="20"/>
                <w:lang w:val="en-GB"/>
              </w:rPr>
            </w:pPr>
            <w:r w:rsidRPr="00A27FE2">
              <w:rPr>
                <w:sz w:val="20"/>
                <w:szCs w:val="20"/>
                <w:lang w:val="en-GB"/>
              </w:rPr>
              <w:t>56.256</w:t>
            </w:r>
          </w:p>
        </w:tc>
        <w:tc>
          <w:tcPr>
            <w:tcW w:w="993" w:type="dxa"/>
            <w:noWrap/>
            <w:hideMark/>
          </w:tcPr>
          <w:p w14:paraId="6EA5569E" w14:textId="77777777" w:rsidR="00F64983" w:rsidRPr="00A27FE2" w:rsidRDefault="00F64983" w:rsidP="009C7DDD">
            <w:pPr>
              <w:jc w:val="right"/>
              <w:rPr>
                <w:sz w:val="20"/>
                <w:szCs w:val="20"/>
                <w:lang w:val="en-GB"/>
              </w:rPr>
            </w:pPr>
            <w:r w:rsidRPr="00A27FE2">
              <w:rPr>
                <w:sz w:val="20"/>
                <w:szCs w:val="20"/>
                <w:lang w:val="en-GB"/>
              </w:rPr>
              <w:t>71.315</w:t>
            </w:r>
          </w:p>
        </w:tc>
      </w:tr>
      <w:tr w:rsidR="009C7DDD" w:rsidRPr="00A27FE2" w14:paraId="0CCCE461" w14:textId="77777777" w:rsidTr="009C7DDD">
        <w:trPr>
          <w:trHeight w:val="300"/>
        </w:trPr>
        <w:tc>
          <w:tcPr>
            <w:tcW w:w="1216" w:type="dxa"/>
            <w:noWrap/>
            <w:hideMark/>
          </w:tcPr>
          <w:p w14:paraId="000C62E3" w14:textId="77777777" w:rsidR="00F64983" w:rsidRPr="00A27FE2" w:rsidRDefault="00F64983">
            <w:pPr>
              <w:rPr>
                <w:sz w:val="20"/>
                <w:szCs w:val="20"/>
                <w:lang w:val="en-GB"/>
              </w:rPr>
            </w:pPr>
            <w:r w:rsidRPr="00A27FE2">
              <w:rPr>
                <w:sz w:val="20"/>
                <w:szCs w:val="20"/>
                <w:lang w:val="en-GB"/>
              </w:rPr>
              <w:t>T3</w:t>
            </w:r>
          </w:p>
        </w:tc>
        <w:tc>
          <w:tcPr>
            <w:tcW w:w="1019" w:type="dxa"/>
            <w:noWrap/>
            <w:hideMark/>
          </w:tcPr>
          <w:p w14:paraId="336C9E7F" w14:textId="77777777" w:rsidR="00F64983" w:rsidRPr="00A27FE2" w:rsidRDefault="00F64983" w:rsidP="009C7DDD">
            <w:pPr>
              <w:jc w:val="right"/>
              <w:rPr>
                <w:sz w:val="20"/>
                <w:szCs w:val="20"/>
                <w:lang w:val="en-GB"/>
              </w:rPr>
            </w:pPr>
            <w:r w:rsidRPr="00A27FE2">
              <w:rPr>
                <w:sz w:val="20"/>
                <w:szCs w:val="20"/>
                <w:lang w:val="en-GB"/>
              </w:rPr>
              <w:t>8.609</w:t>
            </w:r>
          </w:p>
        </w:tc>
        <w:tc>
          <w:tcPr>
            <w:tcW w:w="992" w:type="dxa"/>
            <w:noWrap/>
            <w:hideMark/>
          </w:tcPr>
          <w:p w14:paraId="690940C8" w14:textId="29F3EE82" w:rsidR="00F64983" w:rsidRPr="00A27FE2" w:rsidRDefault="00F64983" w:rsidP="009C7DDD">
            <w:pPr>
              <w:jc w:val="right"/>
              <w:rPr>
                <w:sz w:val="20"/>
                <w:szCs w:val="20"/>
                <w:lang w:val="en-GB"/>
              </w:rPr>
            </w:pPr>
            <w:r w:rsidRPr="00A27FE2">
              <w:rPr>
                <w:sz w:val="20"/>
                <w:szCs w:val="20"/>
                <w:lang w:val="en-GB"/>
              </w:rPr>
              <w:t>23.77</w:t>
            </w:r>
            <w:r w:rsidR="009C7DDD">
              <w:rPr>
                <w:sz w:val="20"/>
                <w:szCs w:val="20"/>
                <w:lang w:val="en-GB"/>
              </w:rPr>
              <w:t>0</w:t>
            </w:r>
          </w:p>
        </w:tc>
        <w:tc>
          <w:tcPr>
            <w:tcW w:w="992" w:type="dxa"/>
            <w:noWrap/>
            <w:hideMark/>
          </w:tcPr>
          <w:p w14:paraId="23071FE9" w14:textId="77777777" w:rsidR="00F64983" w:rsidRPr="00A27FE2" w:rsidRDefault="00F64983" w:rsidP="009C7DDD">
            <w:pPr>
              <w:jc w:val="right"/>
              <w:rPr>
                <w:sz w:val="20"/>
                <w:szCs w:val="20"/>
                <w:lang w:val="en-GB"/>
              </w:rPr>
            </w:pPr>
            <w:r w:rsidRPr="00A27FE2">
              <w:rPr>
                <w:sz w:val="20"/>
                <w:szCs w:val="20"/>
                <w:lang w:val="en-GB"/>
              </w:rPr>
              <w:t>26.784</w:t>
            </w:r>
          </w:p>
        </w:tc>
        <w:tc>
          <w:tcPr>
            <w:tcW w:w="992" w:type="dxa"/>
            <w:noWrap/>
            <w:hideMark/>
          </w:tcPr>
          <w:p w14:paraId="635FECA8" w14:textId="77777777" w:rsidR="00F64983" w:rsidRPr="00A27FE2" w:rsidRDefault="00F64983" w:rsidP="009C7DDD">
            <w:pPr>
              <w:jc w:val="right"/>
              <w:rPr>
                <w:sz w:val="20"/>
                <w:szCs w:val="20"/>
                <w:lang w:val="en-GB"/>
              </w:rPr>
            </w:pPr>
            <w:r w:rsidRPr="00A27FE2">
              <w:rPr>
                <w:sz w:val="20"/>
                <w:szCs w:val="20"/>
                <w:lang w:val="en-GB"/>
              </w:rPr>
              <w:t>57.623</w:t>
            </w:r>
          </w:p>
        </w:tc>
        <w:tc>
          <w:tcPr>
            <w:tcW w:w="993" w:type="dxa"/>
            <w:noWrap/>
            <w:hideMark/>
          </w:tcPr>
          <w:p w14:paraId="7206E004" w14:textId="77777777" w:rsidR="00F64983" w:rsidRPr="00A27FE2" w:rsidRDefault="00F64983" w:rsidP="009C7DDD">
            <w:pPr>
              <w:jc w:val="right"/>
              <w:rPr>
                <w:sz w:val="20"/>
                <w:szCs w:val="20"/>
                <w:lang w:val="en-GB"/>
              </w:rPr>
            </w:pPr>
            <w:r w:rsidRPr="00A27FE2">
              <w:rPr>
                <w:sz w:val="20"/>
                <w:szCs w:val="20"/>
                <w:lang w:val="en-GB"/>
              </w:rPr>
              <w:t>70.128</w:t>
            </w:r>
          </w:p>
        </w:tc>
      </w:tr>
      <w:tr w:rsidR="009C7DDD" w:rsidRPr="00A27FE2" w14:paraId="5BA31CCA" w14:textId="77777777" w:rsidTr="009C7DDD">
        <w:trPr>
          <w:trHeight w:val="300"/>
        </w:trPr>
        <w:tc>
          <w:tcPr>
            <w:tcW w:w="1216" w:type="dxa"/>
            <w:noWrap/>
            <w:hideMark/>
          </w:tcPr>
          <w:p w14:paraId="2B621882" w14:textId="77777777" w:rsidR="00F64983" w:rsidRPr="00A27FE2" w:rsidRDefault="00F64983">
            <w:pPr>
              <w:rPr>
                <w:sz w:val="20"/>
                <w:szCs w:val="20"/>
                <w:lang w:val="en-GB"/>
              </w:rPr>
            </w:pPr>
            <w:r w:rsidRPr="00A27FE2">
              <w:rPr>
                <w:sz w:val="20"/>
                <w:szCs w:val="20"/>
                <w:lang w:val="en-GB"/>
              </w:rPr>
              <w:t>T4</w:t>
            </w:r>
          </w:p>
        </w:tc>
        <w:tc>
          <w:tcPr>
            <w:tcW w:w="1019" w:type="dxa"/>
            <w:noWrap/>
            <w:hideMark/>
          </w:tcPr>
          <w:p w14:paraId="244ECC30" w14:textId="77777777" w:rsidR="00F64983" w:rsidRPr="00A27FE2" w:rsidRDefault="00F64983" w:rsidP="009C7DDD">
            <w:pPr>
              <w:jc w:val="right"/>
              <w:rPr>
                <w:sz w:val="20"/>
                <w:szCs w:val="20"/>
                <w:lang w:val="en-GB"/>
              </w:rPr>
            </w:pPr>
            <w:r w:rsidRPr="00A27FE2">
              <w:rPr>
                <w:sz w:val="20"/>
                <w:szCs w:val="20"/>
                <w:lang w:val="en-GB"/>
              </w:rPr>
              <w:t>8.343</w:t>
            </w:r>
          </w:p>
        </w:tc>
        <w:tc>
          <w:tcPr>
            <w:tcW w:w="992" w:type="dxa"/>
            <w:noWrap/>
            <w:hideMark/>
          </w:tcPr>
          <w:p w14:paraId="7DFC1C55" w14:textId="77777777" w:rsidR="00F64983" w:rsidRPr="00A27FE2" w:rsidRDefault="00F64983" w:rsidP="009C7DDD">
            <w:pPr>
              <w:jc w:val="right"/>
              <w:rPr>
                <w:sz w:val="20"/>
                <w:szCs w:val="20"/>
                <w:lang w:val="en-GB"/>
              </w:rPr>
            </w:pPr>
            <w:r w:rsidRPr="00A27FE2">
              <w:rPr>
                <w:sz w:val="20"/>
                <w:szCs w:val="20"/>
                <w:lang w:val="en-GB"/>
              </w:rPr>
              <w:t>22.102</w:t>
            </w:r>
          </w:p>
        </w:tc>
        <w:tc>
          <w:tcPr>
            <w:tcW w:w="992" w:type="dxa"/>
            <w:noWrap/>
            <w:hideMark/>
          </w:tcPr>
          <w:p w14:paraId="4BD7F359" w14:textId="77777777" w:rsidR="00F64983" w:rsidRPr="00A27FE2" w:rsidRDefault="00F64983" w:rsidP="009C7DDD">
            <w:pPr>
              <w:jc w:val="right"/>
              <w:rPr>
                <w:sz w:val="20"/>
                <w:szCs w:val="20"/>
                <w:lang w:val="en-GB"/>
              </w:rPr>
            </w:pPr>
            <w:r w:rsidRPr="00A27FE2">
              <w:rPr>
                <w:sz w:val="20"/>
                <w:szCs w:val="20"/>
                <w:lang w:val="en-GB"/>
              </w:rPr>
              <w:t>26.896</w:t>
            </w:r>
          </w:p>
        </w:tc>
        <w:tc>
          <w:tcPr>
            <w:tcW w:w="992" w:type="dxa"/>
            <w:noWrap/>
            <w:hideMark/>
          </w:tcPr>
          <w:p w14:paraId="369F6A96" w14:textId="77777777" w:rsidR="00F64983" w:rsidRPr="00A27FE2" w:rsidRDefault="00F64983" w:rsidP="009C7DDD">
            <w:pPr>
              <w:jc w:val="right"/>
              <w:rPr>
                <w:sz w:val="20"/>
                <w:szCs w:val="20"/>
                <w:lang w:val="en-GB"/>
              </w:rPr>
            </w:pPr>
            <w:r w:rsidRPr="00A27FE2">
              <w:rPr>
                <w:sz w:val="20"/>
                <w:szCs w:val="20"/>
                <w:lang w:val="en-GB"/>
              </w:rPr>
              <w:t>55.817</w:t>
            </w:r>
          </w:p>
        </w:tc>
        <w:tc>
          <w:tcPr>
            <w:tcW w:w="993" w:type="dxa"/>
            <w:noWrap/>
            <w:hideMark/>
          </w:tcPr>
          <w:p w14:paraId="1CC8BA63" w14:textId="0D44FE0B" w:rsidR="00F64983" w:rsidRPr="00A27FE2" w:rsidRDefault="00F64983" w:rsidP="009C7DDD">
            <w:pPr>
              <w:jc w:val="right"/>
              <w:rPr>
                <w:sz w:val="20"/>
                <w:szCs w:val="20"/>
                <w:lang w:val="en-GB"/>
              </w:rPr>
            </w:pPr>
            <w:r w:rsidRPr="00A27FE2">
              <w:rPr>
                <w:sz w:val="20"/>
                <w:szCs w:val="20"/>
                <w:lang w:val="en-GB"/>
              </w:rPr>
              <w:t>67.81</w:t>
            </w:r>
            <w:r w:rsidR="009C7DDD">
              <w:rPr>
                <w:sz w:val="20"/>
                <w:szCs w:val="20"/>
                <w:lang w:val="en-GB"/>
              </w:rPr>
              <w:t>0</w:t>
            </w:r>
          </w:p>
        </w:tc>
      </w:tr>
      <w:tr w:rsidR="009C7DDD" w:rsidRPr="00A27FE2" w14:paraId="1E9786DB" w14:textId="77777777" w:rsidTr="009C7DDD">
        <w:trPr>
          <w:trHeight w:val="300"/>
        </w:trPr>
        <w:tc>
          <w:tcPr>
            <w:tcW w:w="1216" w:type="dxa"/>
            <w:noWrap/>
            <w:hideMark/>
          </w:tcPr>
          <w:p w14:paraId="1B944D66" w14:textId="77777777" w:rsidR="00F64983" w:rsidRPr="00A27FE2" w:rsidRDefault="00F64983">
            <w:pPr>
              <w:rPr>
                <w:sz w:val="20"/>
                <w:szCs w:val="20"/>
                <w:lang w:val="en-GB"/>
              </w:rPr>
            </w:pPr>
            <w:r w:rsidRPr="00A27FE2">
              <w:rPr>
                <w:sz w:val="20"/>
                <w:szCs w:val="20"/>
                <w:lang w:val="en-GB"/>
              </w:rPr>
              <w:t>T5</w:t>
            </w:r>
          </w:p>
        </w:tc>
        <w:tc>
          <w:tcPr>
            <w:tcW w:w="1019" w:type="dxa"/>
            <w:noWrap/>
            <w:hideMark/>
          </w:tcPr>
          <w:p w14:paraId="334DB075" w14:textId="77777777" w:rsidR="00F64983" w:rsidRPr="00A27FE2" w:rsidRDefault="00F64983" w:rsidP="009C7DDD">
            <w:pPr>
              <w:jc w:val="right"/>
              <w:rPr>
                <w:sz w:val="20"/>
                <w:szCs w:val="20"/>
                <w:lang w:val="en-GB"/>
              </w:rPr>
            </w:pPr>
            <w:r w:rsidRPr="00A27FE2">
              <w:rPr>
                <w:sz w:val="20"/>
                <w:szCs w:val="20"/>
                <w:lang w:val="en-GB"/>
              </w:rPr>
              <w:t>8.855</w:t>
            </w:r>
          </w:p>
        </w:tc>
        <w:tc>
          <w:tcPr>
            <w:tcW w:w="992" w:type="dxa"/>
            <w:noWrap/>
            <w:hideMark/>
          </w:tcPr>
          <w:p w14:paraId="46775198" w14:textId="77777777" w:rsidR="00F64983" w:rsidRPr="00A27FE2" w:rsidRDefault="00F64983" w:rsidP="009C7DDD">
            <w:pPr>
              <w:jc w:val="right"/>
              <w:rPr>
                <w:sz w:val="20"/>
                <w:szCs w:val="20"/>
                <w:lang w:val="en-GB"/>
              </w:rPr>
            </w:pPr>
            <w:r w:rsidRPr="00A27FE2">
              <w:rPr>
                <w:sz w:val="20"/>
                <w:szCs w:val="20"/>
                <w:lang w:val="en-GB"/>
              </w:rPr>
              <w:t>22.654</w:t>
            </w:r>
          </w:p>
        </w:tc>
        <w:tc>
          <w:tcPr>
            <w:tcW w:w="992" w:type="dxa"/>
            <w:noWrap/>
            <w:hideMark/>
          </w:tcPr>
          <w:p w14:paraId="6A820CEE" w14:textId="77777777" w:rsidR="00F64983" w:rsidRPr="00A27FE2" w:rsidRDefault="00F64983" w:rsidP="009C7DDD">
            <w:pPr>
              <w:jc w:val="right"/>
              <w:rPr>
                <w:sz w:val="20"/>
                <w:szCs w:val="20"/>
                <w:lang w:val="en-GB"/>
              </w:rPr>
            </w:pPr>
            <w:r w:rsidRPr="00A27FE2">
              <w:rPr>
                <w:sz w:val="20"/>
                <w:szCs w:val="20"/>
                <w:lang w:val="en-GB"/>
              </w:rPr>
              <w:t>26.869</w:t>
            </w:r>
          </w:p>
        </w:tc>
        <w:tc>
          <w:tcPr>
            <w:tcW w:w="992" w:type="dxa"/>
            <w:noWrap/>
            <w:hideMark/>
          </w:tcPr>
          <w:p w14:paraId="1A370910" w14:textId="77777777" w:rsidR="00F64983" w:rsidRPr="00A27FE2" w:rsidRDefault="00F64983" w:rsidP="009C7DDD">
            <w:pPr>
              <w:jc w:val="right"/>
              <w:rPr>
                <w:sz w:val="20"/>
                <w:szCs w:val="20"/>
                <w:lang w:val="en-GB"/>
              </w:rPr>
            </w:pPr>
            <w:r w:rsidRPr="00A27FE2">
              <w:rPr>
                <w:sz w:val="20"/>
                <w:szCs w:val="20"/>
                <w:lang w:val="en-GB"/>
              </w:rPr>
              <w:t>54.695</w:t>
            </w:r>
          </w:p>
        </w:tc>
        <w:tc>
          <w:tcPr>
            <w:tcW w:w="993" w:type="dxa"/>
            <w:noWrap/>
            <w:hideMark/>
          </w:tcPr>
          <w:p w14:paraId="4C63754A" w14:textId="77777777" w:rsidR="00F64983" w:rsidRPr="00A27FE2" w:rsidRDefault="00F64983" w:rsidP="009C7DDD">
            <w:pPr>
              <w:jc w:val="right"/>
              <w:rPr>
                <w:sz w:val="20"/>
                <w:szCs w:val="20"/>
                <w:lang w:val="en-GB"/>
              </w:rPr>
            </w:pPr>
            <w:r w:rsidRPr="00A27FE2">
              <w:rPr>
                <w:sz w:val="20"/>
                <w:szCs w:val="20"/>
                <w:lang w:val="en-GB"/>
              </w:rPr>
              <w:t>66.393</w:t>
            </w:r>
          </w:p>
        </w:tc>
      </w:tr>
      <w:tr w:rsidR="009C7DDD" w:rsidRPr="00A27FE2" w14:paraId="39E664A2" w14:textId="77777777" w:rsidTr="009C7DDD">
        <w:trPr>
          <w:trHeight w:val="300"/>
        </w:trPr>
        <w:tc>
          <w:tcPr>
            <w:tcW w:w="1216" w:type="dxa"/>
            <w:noWrap/>
            <w:hideMark/>
          </w:tcPr>
          <w:p w14:paraId="361D3369" w14:textId="77777777" w:rsidR="00F64983" w:rsidRPr="00A27FE2" w:rsidRDefault="00F64983">
            <w:pPr>
              <w:rPr>
                <w:sz w:val="20"/>
                <w:szCs w:val="20"/>
                <w:lang w:val="en-GB"/>
              </w:rPr>
            </w:pPr>
            <w:r w:rsidRPr="00A27FE2">
              <w:rPr>
                <w:sz w:val="20"/>
                <w:szCs w:val="20"/>
                <w:lang w:val="en-GB"/>
              </w:rPr>
              <w:t>T6</w:t>
            </w:r>
          </w:p>
        </w:tc>
        <w:tc>
          <w:tcPr>
            <w:tcW w:w="1019" w:type="dxa"/>
            <w:noWrap/>
            <w:hideMark/>
          </w:tcPr>
          <w:p w14:paraId="49865565" w14:textId="150CDFD7" w:rsidR="00F64983" w:rsidRPr="00A27FE2" w:rsidRDefault="00F64983" w:rsidP="009C7DDD">
            <w:pPr>
              <w:jc w:val="right"/>
              <w:rPr>
                <w:sz w:val="20"/>
                <w:szCs w:val="20"/>
                <w:lang w:val="en-GB"/>
              </w:rPr>
            </w:pPr>
            <w:r w:rsidRPr="00A27FE2">
              <w:rPr>
                <w:sz w:val="20"/>
                <w:szCs w:val="20"/>
                <w:lang w:val="en-GB"/>
              </w:rPr>
              <w:t>9.05</w:t>
            </w:r>
            <w:r w:rsidR="009C7DDD">
              <w:rPr>
                <w:sz w:val="20"/>
                <w:szCs w:val="20"/>
                <w:lang w:val="en-GB"/>
              </w:rPr>
              <w:t>0</w:t>
            </w:r>
          </w:p>
        </w:tc>
        <w:tc>
          <w:tcPr>
            <w:tcW w:w="992" w:type="dxa"/>
            <w:noWrap/>
            <w:hideMark/>
          </w:tcPr>
          <w:p w14:paraId="4186D3CA" w14:textId="77777777" w:rsidR="00F64983" w:rsidRPr="00A27FE2" w:rsidRDefault="00F64983" w:rsidP="009C7DDD">
            <w:pPr>
              <w:jc w:val="right"/>
              <w:rPr>
                <w:sz w:val="20"/>
                <w:szCs w:val="20"/>
                <w:lang w:val="en-GB"/>
              </w:rPr>
            </w:pPr>
            <w:r w:rsidRPr="00A27FE2">
              <w:rPr>
                <w:sz w:val="20"/>
                <w:szCs w:val="20"/>
                <w:lang w:val="en-GB"/>
              </w:rPr>
              <w:t>22.913</w:t>
            </w:r>
          </w:p>
        </w:tc>
        <w:tc>
          <w:tcPr>
            <w:tcW w:w="992" w:type="dxa"/>
            <w:noWrap/>
            <w:hideMark/>
          </w:tcPr>
          <w:p w14:paraId="6C77CCE3" w14:textId="77777777" w:rsidR="00F64983" w:rsidRPr="00A27FE2" w:rsidRDefault="00F64983" w:rsidP="009C7DDD">
            <w:pPr>
              <w:jc w:val="right"/>
              <w:rPr>
                <w:sz w:val="20"/>
                <w:szCs w:val="20"/>
                <w:lang w:val="en-GB"/>
              </w:rPr>
            </w:pPr>
            <w:r w:rsidRPr="00A27FE2">
              <w:rPr>
                <w:sz w:val="20"/>
                <w:szCs w:val="20"/>
                <w:lang w:val="en-GB"/>
              </w:rPr>
              <w:t>28.217</w:t>
            </w:r>
          </w:p>
        </w:tc>
        <w:tc>
          <w:tcPr>
            <w:tcW w:w="992" w:type="dxa"/>
            <w:noWrap/>
            <w:hideMark/>
          </w:tcPr>
          <w:p w14:paraId="4AFC1EDE" w14:textId="77777777" w:rsidR="00F64983" w:rsidRPr="00A27FE2" w:rsidRDefault="00F64983" w:rsidP="009C7DDD">
            <w:pPr>
              <w:jc w:val="right"/>
              <w:rPr>
                <w:sz w:val="20"/>
                <w:szCs w:val="20"/>
                <w:lang w:val="en-GB"/>
              </w:rPr>
            </w:pPr>
            <w:r w:rsidRPr="00A27FE2">
              <w:rPr>
                <w:sz w:val="20"/>
                <w:szCs w:val="20"/>
                <w:lang w:val="en-GB"/>
              </w:rPr>
              <w:t>54.173</w:t>
            </w:r>
          </w:p>
        </w:tc>
        <w:tc>
          <w:tcPr>
            <w:tcW w:w="993" w:type="dxa"/>
            <w:noWrap/>
            <w:hideMark/>
          </w:tcPr>
          <w:p w14:paraId="453914F9" w14:textId="77777777" w:rsidR="00F64983" w:rsidRPr="00A27FE2" w:rsidRDefault="00F64983" w:rsidP="009C7DDD">
            <w:pPr>
              <w:jc w:val="right"/>
              <w:rPr>
                <w:sz w:val="20"/>
                <w:szCs w:val="20"/>
                <w:lang w:val="en-GB"/>
              </w:rPr>
            </w:pPr>
            <w:r w:rsidRPr="00A27FE2">
              <w:rPr>
                <w:sz w:val="20"/>
                <w:szCs w:val="20"/>
                <w:lang w:val="en-GB"/>
              </w:rPr>
              <w:t>65.891</w:t>
            </w:r>
          </w:p>
        </w:tc>
      </w:tr>
      <w:tr w:rsidR="009C7DDD" w:rsidRPr="00A27FE2" w14:paraId="0AA2764E" w14:textId="77777777" w:rsidTr="009C7DDD">
        <w:trPr>
          <w:trHeight w:val="300"/>
        </w:trPr>
        <w:tc>
          <w:tcPr>
            <w:tcW w:w="1216" w:type="dxa"/>
            <w:noWrap/>
            <w:hideMark/>
          </w:tcPr>
          <w:p w14:paraId="56AF5BF7" w14:textId="77777777" w:rsidR="00F64983" w:rsidRPr="00A27FE2" w:rsidRDefault="00F64983">
            <w:pPr>
              <w:rPr>
                <w:sz w:val="20"/>
                <w:szCs w:val="20"/>
                <w:lang w:val="en-GB"/>
              </w:rPr>
            </w:pPr>
            <w:r w:rsidRPr="00A27FE2">
              <w:rPr>
                <w:sz w:val="20"/>
                <w:szCs w:val="20"/>
                <w:lang w:val="en-GB"/>
              </w:rPr>
              <w:t>T7</w:t>
            </w:r>
          </w:p>
        </w:tc>
        <w:tc>
          <w:tcPr>
            <w:tcW w:w="1019" w:type="dxa"/>
            <w:noWrap/>
            <w:hideMark/>
          </w:tcPr>
          <w:p w14:paraId="4D0858ED" w14:textId="77777777" w:rsidR="00F64983" w:rsidRPr="00A27FE2" w:rsidRDefault="00F64983" w:rsidP="009C7DDD">
            <w:pPr>
              <w:jc w:val="right"/>
              <w:rPr>
                <w:sz w:val="20"/>
                <w:szCs w:val="20"/>
                <w:lang w:val="en-GB"/>
              </w:rPr>
            </w:pPr>
            <w:r w:rsidRPr="00A27FE2">
              <w:rPr>
                <w:sz w:val="20"/>
                <w:szCs w:val="20"/>
                <w:lang w:val="en-GB"/>
              </w:rPr>
              <w:t>8.607</w:t>
            </w:r>
          </w:p>
        </w:tc>
        <w:tc>
          <w:tcPr>
            <w:tcW w:w="992" w:type="dxa"/>
            <w:noWrap/>
            <w:hideMark/>
          </w:tcPr>
          <w:p w14:paraId="54486825" w14:textId="77777777" w:rsidR="00F64983" w:rsidRPr="00A27FE2" w:rsidRDefault="00F64983" w:rsidP="009C7DDD">
            <w:pPr>
              <w:jc w:val="right"/>
              <w:rPr>
                <w:sz w:val="20"/>
                <w:szCs w:val="20"/>
                <w:lang w:val="en-GB"/>
              </w:rPr>
            </w:pPr>
            <w:r w:rsidRPr="00A27FE2">
              <w:rPr>
                <w:sz w:val="20"/>
                <w:szCs w:val="20"/>
                <w:lang w:val="en-GB"/>
              </w:rPr>
              <w:t>24.211</w:t>
            </w:r>
          </w:p>
        </w:tc>
        <w:tc>
          <w:tcPr>
            <w:tcW w:w="992" w:type="dxa"/>
            <w:noWrap/>
            <w:hideMark/>
          </w:tcPr>
          <w:p w14:paraId="78D02A6E" w14:textId="77777777" w:rsidR="00F64983" w:rsidRPr="00A27FE2" w:rsidRDefault="00F64983" w:rsidP="009C7DDD">
            <w:pPr>
              <w:jc w:val="right"/>
              <w:rPr>
                <w:sz w:val="20"/>
                <w:szCs w:val="20"/>
                <w:lang w:val="en-GB"/>
              </w:rPr>
            </w:pPr>
            <w:r w:rsidRPr="00A27FE2">
              <w:rPr>
                <w:sz w:val="20"/>
                <w:szCs w:val="20"/>
                <w:lang w:val="en-GB"/>
              </w:rPr>
              <w:t>28.356</w:t>
            </w:r>
          </w:p>
        </w:tc>
        <w:tc>
          <w:tcPr>
            <w:tcW w:w="992" w:type="dxa"/>
            <w:noWrap/>
            <w:hideMark/>
          </w:tcPr>
          <w:p w14:paraId="64F8B9BE" w14:textId="77777777" w:rsidR="00F64983" w:rsidRPr="00A27FE2" w:rsidRDefault="00F64983" w:rsidP="009C7DDD">
            <w:pPr>
              <w:jc w:val="right"/>
              <w:rPr>
                <w:sz w:val="20"/>
                <w:szCs w:val="20"/>
                <w:lang w:val="en-GB"/>
              </w:rPr>
            </w:pPr>
            <w:r w:rsidRPr="00A27FE2">
              <w:rPr>
                <w:sz w:val="20"/>
                <w:szCs w:val="20"/>
                <w:lang w:val="en-GB"/>
              </w:rPr>
              <w:t>53.358</w:t>
            </w:r>
          </w:p>
        </w:tc>
        <w:tc>
          <w:tcPr>
            <w:tcW w:w="993" w:type="dxa"/>
            <w:noWrap/>
            <w:hideMark/>
          </w:tcPr>
          <w:p w14:paraId="34FA8A90" w14:textId="77777777" w:rsidR="00F64983" w:rsidRPr="00A27FE2" w:rsidRDefault="00F64983" w:rsidP="009C7DDD">
            <w:pPr>
              <w:jc w:val="right"/>
              <w:rPr>
                <w:sz w:val="20"/>
                <w:szCs w:val="20"/>
                <w:lang w:val="en-GB"/>
              </w:rPr>
            </w:pPr>
            <w:r w:rsidRPr="00A27FE2">
              <w:rPr>
                <w:sz w:val="20"/>
                <w:szCs w:val="20"/>
                <w:lang w:val="en-GB"/>
              </w:rPr>
              <w:t>64.404</w:t>
            </w:r>
          </w:p>
        </w:tc>
      </w:tr>
      <w:tr w:rsidR="009C7DDD" w:rsidRPr="00A27FE2" w14:paraId="4945A4B3" w14:textId="77777777" w:rsidTr="009C7DDD">
        <w:trPr>
          <w:trHeight w:val="300"/>
        </w:trPr>
        <w:tc>
          <w:tcPr>
            <w:tcW w:w="1216" w:type="dxa"/>
            <w:noWrap/>
            <w:hideMark/>
          </w:tcPr>
          <w:p w14:paraId="15A14676" w14:textId="77777777" w:rsidR="00F64983" w:rsidRPr="00A27FE2" w:rsidRDefault="00F64983">
            <w:pPr>
              <w:rPr>
                <w:sz w:val="20"/>
                <w:szCs w:val="20"/>
                <w:lang w:val="en-GB"/>
              </w:rPr>
            </w:pPr>
            <w:r w:rsidRPr="00A27FE2">
              <w:rPr>
                <w:sz w:val="20"/>
                <w:szCs w:val="20"/>
                <w:lang w:val="en-GB"/>
              </w:rPr>
              <w:t>T8</w:t>
            </w:r>
          </w:p>
        </w:tc>
        <w:tc>
          <w:tcPr>
            <w:tcW w:w="1019" w:type="dxa"/>
            <w:noWrap/>
            <w:hideMark/>
          </w:tcPr>
          <w:p w14:paraId="3E456E68" w14:textId="77777777" w:rsidR="00F64983" w:rsidRPr="00A27FE2" w:rsidRDefault="00F64983" w:rsidP="009C7DDD">
            <w:pPr>
              <w:jc w:val="right"/>
              <w:rPr>
                <w:sz w:val="20"/>
                <w:szCs w:val="20"/>
                <w:lang w:val="en-GB"/>
              </w:rPr>
            </w:pPr>
            <w:r w:rsidRPr="00A27FE2">
              <w:rPr>
                <w:sz w:val="20"/>
                <w:szCs w:val="20"/>
                <w:lang w:val="en-GB"/>
              </w:rPr>
              <w:t>9.057</w:t>
            </w:r>
          </w:p>
        </w:tc>
        <w:tc>
          <w:tcPr>
            <w:tcW w:w="992" w:type="dxa"/>
            <w:noWrap/>
            <w:hideMark/>
          </w:tcPr>
          <w:p w14:paraId="08A9713D" w14:textId="77777777" w:rsidR="00F64983" w:rsidRPr="00A27FE2" w:rsidRDefault="00F64983" w:rsidP="009C7DDD">
            <w:pPr>
              <w:jc w:val="right"/>
              <w:rPr>
                <w:sz w:val="20"/>
                <w:szCs w:val="20"/>
                <w:lang w:val="en-GB"/>
              </w:rPr>
            </w:pPr>
            <w:r w:rsidRPr="00A27FE2">
              <w:rPr>
                <w:sz w:val="20"/>
                <w:szCs w:val="20"/>
                <w:lang w:val="en-GB"/>
              </w:rPr>
              <w:t>23.359</w:t>
            </w:r>
          </w:p>
        </w:tc>
        <w:tc>
          <w:tcPr>
            <w:tcW w:w="992" w:type="dxa"/>
            <w:noWrap/>
            <w:hideMark/>
          </w:tcPr>
          <w:p w14:paraId="6769E263" w14:textId="77777777" w:rsidR="00F64983" w:rsidRPr="00A27FE2" w:rsidRDefault="00F64983" w:rsidP="009C7DDD">
            <w:pPr>
              <w:jc w:val="right"/>
              <w:rPr>
                <w:sz w:val="20"/>
                <w:szCs w:val="20"/>
                <w:lang w:val="en-GB"/>
              </w:rPr>
            </w:pPr>
            <w:r w:rsidRPr="00A27FE2">
              <w:rPr>
                <w:sz w:val="20"/>
                <w:szCs w:val="20"/>
                <w:lang w:val="en-GB"/>
              </w:rPr>
              <w:t>28.386</w:t>
            </w:r>
          </w:p>
        </w:tc>
        <w:tc>
          <w:tcPr>
            <w:tcW w:w="992" w:type="dxa"/>
            <w:noWrap/>
            <w:hideMark/>
          </w:tcPr>
          <w:p w14:paraId="641ED6C4" w14:textId="77777777" w:rsidR="00F64983" w:rsidRPr="00A27FE2" w:rsidRDefault="00F64983" w:rsidP="009C7DDD">
            <w:pPr>
              <w:jc w:val="right"/>
              <w:rPr>
                <w:sz w:val="20"/>
                <w:szCs w:val="20"/>
                <w:lang w:val="en-GB"/>
              </w:rPr>
            </w:pPr>
            <w:r w:rsidRPr="00A27FE2">
              <w:rPr>
                <w:sz w:val="20"/>
                <w:szCs w:val="20"/>
                <w:lang w:val="en-GB"/>
              </w:rPr>
              <w:t>53.592</w:t>
            </w:r>
          </w:p>
        </w:tc>
        <w:tc>
          <w:tcPr>
            <w:tcW w:w="993" w:type="dxa"/>
            <w:noWrap/>
            <w:hideMark/>
          </w:tcPr>
          <w:p w14:paraId="0E21FF23" w14:textId="77777777" w:rsidR="00F64983" w:rsidRPr="00A27FE2" w:rsidRDefault="00F64983" w:rsidP="009C7DDD">
            <w:pPr>
              <w:jc w:val="right"/>
              <w:rPr>
                <w:sz w:val="20"/>
                <w:szCs w:val="20"/>
                <w:lang w:val="en-GB"/>
              </w:rPr>
            </w:pPr>
            <w:r w:rsidRPr="00A27FE2">
              <w:rPr>
                <w:sz w:val="20"/>
                <w:szCs w:val="20"/>
                <w:lang w:val="en-GB"/>
              </w:rPr>
              <w:t>63.523</w:t>
            </w:r>
          </w:p>
        </w:tc>
      </w:tr>
    </w:tbl>
    <w:p w14:paraId="787AD45F" w14:textId="77777777" w:rsidR="00B2006C" w:rsidRDefault="00B2006C">
      <w:pPr>
        <w:rPr>
          <w:lang w:val="en-GB"/>
        </w:rPr>
      </w:pPr>
    </w:p>
    <w:p w14:paraId="695B3AEF" w14:textId="77777777" w:rsidR="00994E80" w:rsidRDefault="00994E80">
      <w:pPr>
        <w:spacing w:line="240" w:lineRule="auto"/>
        <w:rPr>
          <w:b/>
          <w:bCs/>
          <w:lang w:val="en-GB"/>
        </w:rPr>
      </w:pPr>
      <w:r>
        <w:rPr>
          <w:b/>
          <w:bCs/>
          <w:lang w:val="en-GB"/>
        </w:rPr>
        <w:br w:type="page"/>
      </w:r>
    </w:p>
    <w:p w14:paraId="74FF2F8A" w14:textId="25FC5758" w:rsidR="00994E80" w:rsidRDefault="008E43B5" w:rsidP="00994E80">
      <w:pPr>
        <w:spacing w:after="120" w:line="360" w:lineRule="auto"/>
        <w:rPr>
          <w:b/>
          <w:bCs/>
          <w:lang w:val="en-GB"/>
        </w:rPr>
      </w:pPr>
      <w:r>
        <w:rPr>
          <w:b/>
          <w:bCs/>
          <w:lang w:val="en-GB"/>
        </w:rPr>
        <w:t>3</w:t>
      </w:r>
      <w:r w:rsidR="00994E80" w:rsidRPr="00A27FE2">
        <w:rPr>
          <w:b/>
          <w:bCs/>
          <w:lang w:val="en-GB"/>
        </w:rPr>
        <w:t xml:space="preserve">. </w:t>
      </w:r>
      <w:r w:rsidR="00994E80">
        <w:rPr>
          <w:b/>
          <w:bCs/>
          <w:lang w:val="en-GB"/>
        </w:rPr>
        <w:t>References</w:t>
      </w:r>
    </w:p>
    <w:p w14:paraId="45E4AFF8" w14:textId="219B0F4A" w:rsidR="008E43B5" w:rsidRPr="008E43B5" w:rsidRDefault="00994E80">
      <w:pPr>
        <w:pStyle w:val="NormalWeb"/>
        <w:ind w:left="480" w:hanging="480"/>
        <w:divId w:val="370031527"/>
        <w:rPr>
          <w:rFonts w:ascii="Arial" w:hAnsi="Arial" w:cs="Arial"/>
          <w:noProof/>
        </w:rPr>
      </w:pPr>
      <w:r w:rsidRPr="00CC793B">
        <w:fldChar w:fldCharType="begin" w:fldLock="1"/>
      </w:r>
      <w:r w:rsidRPr="00CC793B">
        <w:instrText xml:space="preserve">ADDIN Mendeley Bibliography CSL_BIBLIOGRAPHY </w:instrText>
      </w:r>
      <w:r w:rsidRPr="00CC793B">
        <w:fldChar w:fldCharType="separate"/>
      </w:r>
      <w:r w:rsidR="008E43B5" w:rsidRPr="008E43B5">
        <w:rPr>
          <w:rFonts w:ascii="Arial" w:hAnsi="Arial" w:cs="Arial"/>
          <w:noProof/>
        </w:rPr>
        <w:t>Crombach, A., Wotton, K.R., Cicin-Sain, D., Ashyraliyev, M., Jaeger, J., 2012. Efficient reverse-engineering of a developmental gene regulatory network. PLoS Comput. Biol. 8, e1002589. doi:10.1371/journal.pcbi.1002589</w:t>
      </w:r>
    </w:p>
    <w:p w14:paraId="713F8519" w14:textId="77777777" w:rsidR="008E43B5" w:rsidRPr="008E43B5" w:rsidRDefault="008E43B5">
      <w:pPr>
        <w:pStyle w:val="NormalWeb"/>
        <w:ind w:left="480" w:hanging="480"/>
        <w:divId w:val="370031527"/>
        <w:rPr>
          <w:rFonts w:ascii="Arial" w:hAnsi="Arial" w:cs="Arial"/>
          <w:noProof/>
        </w:rPr>
      </w:pPr>
      <w:r w:rsidRPr="008E43B5">
        <w:rPr>
          <w:rFonts w:ascii="Arial" w:hAnsi="Arial" w:cs="Arial"/>
          <w:noProof/>
        </w:rPr>
        <w:t xml:space="preserve">Surkova, S., Kosman, D., Kozlov, K., Manu, Myasnikova, E., Samsonova, A. a, Spirov, A., Vanario-Alonso, C.E., Samsonova, M., Reinitz, J., 2008. Characterization of the </w:t>
      </w:r>
      <w:r w:rsidRPr="00B30E98">
        <w:rPr>
          <w:rFonts w:ascii="Arial" w:hAnsi="Arial" w:cs="Arial"/>
          <w:i/>
          <w:noProof/>
        </w:rPr>
        <w:t>Drosophila</w:t>
      </w:r>
      <w:r w:rsidRPr="008E43B5">
        <w:rPr>
          <w:rFonts w:ascii="Arial" w:hAnsi="Arial" w:cs="Arial"/>
          <w:noProof/>
        </w:rPr>
        <w:t xml:space="preserve"> segment determination morphome. Dev. Biol. 313, 844–62. doi:10.1016/j.ydbio.2007.10.037</w:t>
      </w:r>
    </w:p>
    <w:p w14:paraId="2CE21648" w14:textId="77777777" w:rsidR="008E43B5" w:rsidRPr="008E43B5" w:rsidRDefault="008E43B5">
      <w:pPr>
        <w:pStyle w:val="NormalWeb"/>
        <w:ind w:left="480" w:hanging="480"/>
        <w:divId w:val="370031527"/>
        <w:rPr>
          <w:rFonts w:ascii="Arial" w:hAnsi="Arial" w:cs="Arial"/>
          <w:noProof/>
        </w:rPr>
      </w:pPr>
      <w:r w:rsidRPr="008E43B5">
        <w:rPr>
          <w:rFonts w:ascii="Arial" w:hAnsi="Arial" w:cs="Arial"/>
          <w:noProof/>
        </w:rPr>
        <w:t xml:space="preserve">Wotton, K.R., Jiménez-Guri, E., García Matheu, B., Jaeger, J., 2014. A staging scheme for the development of the scuttle fly </w:t>
      </w:r>
      <w:bookmarkStart w:id="0" w:name="_GoBack"/>
      <w:r w:rsidRPr="00B30E98">
        <w:rPr>
          <w:rFonts w:ascii="Arial" w:hAnsi="Arial" w:cs="Arial"/>
          <w:i/>
          <w:noProof/>
        </w:rPr>
        <w:t>Megaselia abdita</w:t>
      </w:r>
      <w:bookmarkEnd w:id="0"/>
      <w:r w:rsidRPr="008E43B5">
        <w:rPr>
          <w:rFonts w:ascii="Arial" w:hAnsi="Arial" w:cs="Arial"/>
          <w:noProof/>
        </w:rPr>
        <w:t>. PLoS One 9, e84421. doi:10.1371/journal.pone.0084421</w:t>
      </w:r>
    </w:p>
    <w:p w14:paraId="15944A9D" w14:textId="5CAF7F91" w:rsidR="00994E80" w:rsidRPr="00A27FE2" w:rsidRDefault="00994E80" w:rsidP="008E43B5">
      <w:pPr>
        <w:pStyle w:val="NormalWeb"/>
        <w:ind w:left="480" w:hanging="480"/>
        <w:divId w:val="358050770"/>
      </w:pPr>
      <w:r w:rsidRPr="00CC793B">
        <w:fldChar w:fldCharType="end"/>
      </w:r>
    </w:p>
    <w:sectPr w:rsidR="00994E80" w:rsidRPr="00A27FE2" w:rsidSect="00130163">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B5E19" w14:textId="77777777" w:rsidR="00EB3097" w:rsidRDefault="00EB3097" w:rsidP="00DF0A67">
      <w:pPr>
        <w:spacing w:line="240" w:lineRule="auto"/>
      </w:pPr>
      <w:r>
        <w:separator/>
      </w:r>
    </w:p>
  </w:endnote>
  <w:endnote w:type="continuationSeparator" w:id="0">
    <w:p w14:paraId="3753C5F4" w14:textId="77777777" w:rsidR="00EB3097" w:rsidRDefault="00EB3097" w:rsidP="00DF0A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Liberation Serif">
    <w:altName w:val="Times New Roman"/>
    <w:charset w:val="80"/>
    <w:family w:val="roman"/>
    <w:pitch w:val="variable"/>
  </w:font>
  <w:font w:name="DejaVu Sans">
    <w:altName w:val="Times New Roman"/>
    <w:charset w:val="80"/>
    <w:family w:val="auto"/>
    <w:pitch w:val="variable"/>
  </w:font>
  <w:font w:name="Lohit Devanagari">
    <w:charset w:val="80"/>
    <w:family w:val="auto"/>
    <w:pitch w:val="variable"/>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15F3" w14:textId="56D35740" w:rsidR="00EB3097" w:rsidRDefault="00EB3097" w:rsidP="00DF0A67">
    <w:pPr>
      <w:pStyle w:val="Footer"/>
      <w:jc w:val="center"/>
    </w:pPr>
    <w:r>
      <w:rPr>
        <w:rStyle w:val="PageNumber"/>
      </w:rPr>
      <w:fldChar w:fldCharType="begin"/>
    </w:r>
    <w:r>
      <w:rPr>
        <w:rStyle w:val="PageNumber"/>
      </w:rPr>
      <w:instrText xml:space="preserve"> PAGE </w:instrText>
    </w:r>
    <w:r>
      <w:rPr>
        <w:rStyle w:val="PageNumber"/>
      </w:rPr>
      <w:fldChar w:fldCharType="separate"/>
    </w:r>
    <w:r w:rsidR="00B30E98">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17FFD" w14:textId="77777777" w:rsidR="00EB3097" w:rsidRDefault="00EB3097" w:rsidP="00DF0A67">
      <w:pPr>
        <w:spacing w:line="240" w:lineRule="auto"/>
      </w:pPr>
      <w:r>
        <w:separator/>
      </w:r>
    </w:p>
  </w:footnote>
  <w:footnote w:type="continuationSeparator" w:id="0">
    <w:p w14:paraId="11CCD329" w14:textId="77777777" w:rsidR="00EB3097" w:rsidRDefault="00EB3097" w:rsidP="00DF0A67">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61703"/>
    <w:multiLevelType w:val="hybridMultilevel"/>
    <w:tmpl w:val="B4DA8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B10DFB"/>
    <w:multiLevelType w:val="hybridMultilevel"/>
    <w:tmpl w:val="93442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E91B15"/>
    <w:multiLevelType w:val="hybridMultilevel"/>
    <w:tmpl w:val="6690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367EAF"/>
    <w:multiLevelType w:val="hybridMultilevel"/>
    <w:tmpl w:val="8E56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C10F16"/>
    <w:multiLevelType w:val="hybridMultilevel"/>
    <w:tmpl w:val="D9006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539"/>
    <w:rsid w:val="0003195B"/>
    <w:rsid w:val="00050BE5"/>
    <w:rsid w:val="00062E52"/>
    <w:rsid w:val="00071927"/>
    <w:rsid w:val="0008088D"/>
    <w:rsid w:val="000875D2"/>
    <w:rsid w:val="00090CF3"/>
    <w:rsid w:val="00091562"/>
    <w:rsid w:val="00093884"/>
    <w:rsid w:val="000C456D"/>
    <w:rsid w:val="000F41F7"/>
    <w:rsid w:val="000F4A66"/>
    <w:rsid w:val="00116246"/>
    <w:rsid w:val="00130163"/>
    <w:rsid w:val="00144353"/>
    <w:rsid w:val="00157330"/>
    <w:rsid w:val="00165951"/>
    <w:rsid w:val="0017023B"/>
    <w:rsid w:val="00180E85"/>
    <w:rsid w:val="00196CF5"/>
    <w:rsid w:val="001A2E49"/>
    <w:rsid w:val="001B05AD"/>
    <w:rsid w:val="001B1AF4"/>
    <w:rsid w:val="001C3E23"/>
    <w:rsid w:val="001D01F5"/>
    <w:rsid w:val="0021657C"/>
    <w:rsid w:val="002235C7"/>
    <w:rsid w:val="00227302"/>
    <w:rsid w:val="00230B03"/>
    <w:rsid w:val="00236B3C"/>
    <w:rsid w:val="00236C73"/>
    <w:rsid w:val="00244CCA"/>
    <w:rsid w:val="00251CA7"/>
    <w:rsid w:val="002732A9"/>
    <w:rsid w:val="00282AAE"/>
    <w:rsid w:val="00292D94"/>
    <w:rsid w:val="002B3B88"/>
    <w:rsid w:val="002C38B3"/>
    <w:rsid w:val="002D4792"/>
    <w:rsid w:val="002E03F2"/>
    <w:rsid w:val="0030162F"/>
    <w:rsid w:val="00310AED"/>
    <w:rsid w:val="003202B0"/>
    <w:rsid w:val="00334C37"/>
    <w:rsid w:val="00350C18"/>
    <w:rsid w:val="00357D5C"/>
    <w:rsid w:val="00370B31"/>
    <w:rsid w:val="00391B7E"/>
    <w:rsid w:val="003931BD"/>
    <w:rsid w:val="003A1D0A"/>
    <w:rsid w:val="003B5898"/>
    <w:rsid w:val="003E5A5A"/>
    <w:rsid w:val="003E6FB9"/>
    <w:rsid w:val="003F10A9"/>
    <w:rsid w:val="00443050"/>
    <w:rsid w:val="00452078"/>
    <w:rsid w:val="00472E37"/>
    <w:rsid w:val="00473E92"/>
    <w:rsid w:val="004A43BA"/>
    <w:rsid w:val="004A4EC3"/>
    <w:rsid w:val="004B193E"/>
    <w:rsid w:val="004B67F9"/>
    <w:rsid w:val="004C02E5"/>
    <w:rsid w:val="004E2EC2"/>
    <w:rsid w:val="004E4F7E"/>
    <w:rsid w:val="004E5301"/>
    <w:rsid w:val="004F28A0"/>
    <w:rsid w:val="005009A6"/>
    <w:rsid w:val="00513531"/>
    <w:rsid w:val="005135BD"/>
    <w:rsid w:val="005353A3"/>
    <w:rsid w:val="00553082"/>
    <w:rsid w:val="005A5E2A"/>
    <w:rsid w:val="005C2708"/>
    <w:rsid w:val="005D21A4"/>
    <w:rsid w:val="005E29E2"/>
    <w:rsid w:val="0060490B"/>
    <w:rsid w:val="0062757A"/>
    <w:rsid w:val="0064372C"/>
    <w:rsid w:val="00662E25"/>
    <w:rsid w:val="00664393"/>
    <w:rsid w:val="00665914"/>
    <w:rsid w:val="00680171"/>
    <w:rsid w:val="006801D9"/>
    <w:rsid w:val="00681FF2"/>
    <w:rsid w:val="006A0AE6"/>
    <w:rsid w:val="006A0B5F"/>
    <w:rsid w:val="006A3670"/>
    <w:rsid w:val="006A67E1"/>
    <w:rsid w:val="006B47FF"/>
    <w:rsid w:val="006C1B64"/>
    <w:rsid w:val="006D0A09"/>
    <w:rsid w:val="006D6989"/>
    <w:rsid w:val="006D787C"/>
    <w:rsid w:val="006E0BF8"/>
    <w:rsid w:val="007046C2"/>
    <w:rsid w:val="007128AD"/>
    <w:rsid w:val="00720D83"/>
    <w:rsid w:val="007220E9"/>
    <w:rsid w:val="00796675"/>
    <w:rsid w:val="007D33DA"/>
    <w:rsid w:val="008107F8"/>
    <w:rsid w:val="00836229"/>
    <w:rsid w:val="008658F4"/>
    <w:rsid w:val="00885043"/>
    <w:rsid w:val="0089141B"/>
    <w:rsid w:val="00892E1D"/>
    <w:rsid w:val="008953DC"/>
    <w:rsid w:val="008A0D75"/>
    <w:rsid w:val="008A46D7"/>
    <w:rsid w:val="008A49D0"/>
    <w:rsid w:val="008A5B61"/>
    <w:rsid w:val="008A6AB7"/>
    <w:rsid w:val="008B47CB"/>
    <w:rsid w:val="008B6128"/>
    <w:rsid w:val="008C3211"/>
    <w:rsid w:val="008C72FB"/>
    <w:rsid w:val="008D5135"/>
    <w:rsid w:val="008E43B5"/>
    <w:rsid w:val="008F10B5"/>
    <w:rsid w:val="008F53B5"/>
    <w:rsid w:val="00902EEA"/>
    <w:rsid w:val="00912874"/>
    <w:rsid w:val="00934532"/>
    <w:rsid w:val="009553A8"/>
    <w:rsid w:val="009577EE"/>
    <w:rsid w:val="009818C8"/>
    <w:rsid w:val="009825E6"/>
    <w:rsid w:val="00994E80"/>
    <w:rsid w:val="009A0433"/>
    <w:rsid w:val="009A6077"/>
    <w:rsid w:val="009B2DD7"/>
    <w:rsid w:val="009C7DDD"/>
    <w:rsid w:val="009D0154"/>
    <w:rsid w:val="009D0E43"/>
    <w:rsid w:val="009D2A61"/>
    <w:rsid w:val="009D4EEB"/>
    <w:rsid w:val="009E1FC9"/>
    <w:rsid w:val="00A27FE2"/>
    <w:rsid w:val="00A37B33"/>
    <w:rsid w:val="00A405D5"/>
    <w:rsid w:val="00A4219D"/>
    <w:rsid w:val="00A56EBA"/>
    <w:rsid w:val="00A66817"/>
    <w:rsid w:val="00A94C63"/>
    <w:rsid w:val="00AB71FD"/>
    <w:rsid w:val="00AC36CE"/>
    <w:rsid w:val="00AD609F"/>
    <w:rsid w:val="00AF1CC6"/>
    <w:rsid w:val="00B06F2F"/>
    <w:rsid w:val="00B12181"/>
    <w:rsid w:val="00B2006C"/>
    <w:rsid w:val="00B30E98"/>
    <w:rsid w:val="00B43943"/>
    <w:rsid w:val="00B56487"/>
    <w:rsid w:val="00B613B0"/>
    <w:rsid w:val="00B715A1"/>
    <w:rsid w:val="00B72F4F"/>
    <w:rsid w:val="00B82539"/>
    <w:rsid w:val="00B85BBA"/>
    <w:rsid w:val="00B921F9"/>
    <w:rsid w:val="00BA0EBC"/>
    <w:rsid w:val="00BA3E7C"/>
    <w:rsid w:val="00BC0687"/>
    <w:rsid w:val="00BC3659"/>
    <w:rsid w:val="00BD5FCF"/>
    <w:rsid w:val="00BE1EDB"/>
    <w:rsid w:val="00BE394B"/>
    <w:rsid w:val="00BE561E"/>
    <w:rsid w:val="00BF5EDF"/>
    <w:rsid w:val="00C0668F"/>
    <w:rsid w:val="00C11E23"/>
    <w:rsid w:val="00C21EB1"/>
    <w:rsid w:val="00C2227B"/>
    <w:rsid w:val="00C27F40"/>
    <w:rsid w:val="00C31D2B"/>
    <w:rsid w:val="00C45368"/>
    <w:rsid w:val="00C678AE"/>
    <w:rsid w:val="00C70C24"/>
    <w:rsid w:val="00C8058F"/>
    <w:rsid w:val="00C831F2"/>
    <w:rsid w:val="00C910DC"/>
    <w:rsid w:val="00C92212"/>
    <w:rsid w:val="00C93776"/>
    <w:rsid w:val="00CC53D6"/>
    <w:rsid w:val="00CC72A9"/>
    <w:rsid w:val="00CC793B"/>
    <w:rsid w:val="00CD7999"/>
    <w:rsid w:val="00CF1275"/>
    <w:rsid w:val="00D64F09"/>
    <w:rsid w:val="00D87D4E"/>
    <w:rsid w:val="00D87D89"/>
    <w:rsid w:val="00D93488"/>
    <w:rsid w:val="00DC42CB"/>
    <w:rsid w:val="00DE25E3"/>
    <w:rsid w:val="00DF0240"/>
    <w:rsid w:val="00DF0A67"/>
    <w:rsid w:val="00E20A81"/>
    <w:rsid w:val="00E26439"/>
    <w:rsid w:val="00E3070C"/>
    <w:rsid w:val="00E33529"/>
    <w:rsid w:val="00E33B1E"/>
    <w:rsid w:val="00E36217"/>
    <w:rsid w:val="00E40151"/>
    <w:rsid w:val="00E556D1"/>
    <w:rsid w:val="00E57224"/>
    <w:rsid w:val="00E6733C"/>
    <w:rsid w:val="00E77501"/>
    <w:rsid w:val="00EB22C8"/>
    <w:rsid w:val="00EB3097"/>
    <w:rsid w:val="00EB4F4E"/>
    <w:rsid w:val="00EC4BDA"/>
    <w:rsid w:val="00EE5780"/>
    <w:rsid w:val="00EF16ED"/>
    <w:rsid w:val="00F00AB8"/>
    <w:rsid w:val="00F069F5"/>
    <w:rsid w:val="00F10336"/>
    <w:rsid w:val="00F27F8F"/>
    <w:rsid w:val="00F3785B"/>
    <w:rsid w:val="00F50139"/>
    <w:rsid w:val="00F64983"/>
    <w:rsid w:val="00F71CB5"/>
    <w:rsid w:val="00F72DFC"/>
    <w:rsid w:val="00F74045"/>
    <w:rsid w:val="00F83178"/>
    <w:rsid w:val="00F9132F"/>
    <w:rsid w:val="00F93B88"/>
    <w:rsid w:val="00FC05D8"/>
    <w:rsid w:val="00FD1EC1"/>
    <w:rsid w:val="00FD526E"/>
    <w:rsid w:val="00FE3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3AEA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539"/>
    <w:pPr>
      <w:spacing w:line="276" w:lineRule="auto"/>
    </w:pPr>
    <w:rPr>
      <w:rFonts w:ascii="Arial" w:eastAsia="Arial" w:hAnsi="Arial" w:cs="Arial"/>
      <w:color w:val="000000"/>
      <w:sz w:val="22"/>
      <w:szCs w:val="22"/>
    </w:rPr>
  </w:style>
  <w:style w:type="paragraph" w:styleId="Heading1">
    <w:name w:val="heading 1"/>
    <w:basedOn w:val="Normal"/>
    <w:next w:val="Normal"/>
    <w:link w:val="Heading1Char"/>
    <w:qFormat/>
    <w:rsid w:val="00CD7999"/>
    <w:pPr>
      <w:spacing w:before="480" w:after="120" w:line="240" w:lineRule="auto"/>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BDA"/>
    <w:pPr>
      <w:ind w:left="720"/>
      <w:contextualSpacing/>
    </w:pPr>
  </w:style>
  <w:style w:type="table" w:styleId="TableGrid">
    <w:name w:val="Table Grid"/>
    <w:basedOn w:val="TableNormal"/>
    <w:uiPriority w:val="59"/>
    <w:rsid w:val="00B20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1CC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1CC6"/>
    <w:rPr>
      <w:rFonts w:ascii="Lucida Grande" w:eastAsia="Arial" w:hAnsi="Lucida Grande" w:cs="Lucida Grande"/>
      <w:color w:val="000000"/>
      <w:sz w:val="18"/>
      <w:szCs w:val="18"/>
    </w:rPr>
  </w:style>
  <w:style w:type="character" w:customStyle="1" w:styleId="Heading1Char">
    <w:name w:val="Heading 1 Char"/>
    <w:basedOn w:val="DefaultParagraphFont"/>
    <w:link w:val="Heading1"/>
    <w:rsid w:val="00CD7999"/>
    <w:rPr>
      <w:rFonts w:ascii="Arial" w:eastAsia="Arial" w:hAnsi="Arial" w:cs="Arial"/>
      <w:b/>
      <w:bCs/>
      <w:color w:val="000000"/>
      <w:sz w:val="48"/>
      <w:szCs w:val="48"/>
    </w:rPr>
  </w:style>
  <w:style w:type="paragraph" w:customStyle="1" w:styleId="TableContents">
    <w:name w:val="Table Contents"/>
    <w:basedOn w:val="Normal"/>
    <w:rsid w:val="00BC0687"/>
    <w:pPr>
      <w:widowControl w:val="0"/>
      <w:suppressLineNumbers/>
      <w:suppressAutoHyphens/>
      <w:spacing w:line="240" w:lineRule="auto"/>
    </w:pPr>
    <w:rPr>
      <w:rFonts w:ascii="Liberation Serif" w:eastAsia="DejaVu Sans" w:hAnsi="Liberation Serif" w:cs="Lohit Devanagari"/>
      <w:color w:val="auto"/>
      <w:kern w:val="1"/>
      <w:sz w:val="24"/>
      <w:szCs w:val="24"/>
      <w:lang w:eastAsia="hi-IN" w:bidi="hi-IN"/>
    </w:rPr>
  </w:style>
  <w:style w:type="character" w:styleId="CommentReference">
    <w:name w:val="annotation reference"/>
    <w:basedOn w:val="DefaultParagraphFont"/>
    <w:uiPriority w:val="99"/>
    <w:semiHidden/>
    <w:unhideWhenUsed/>
    <w:rsid w:val="00DF0A67"/>
    <w:rPr>
      <w:sz w:val="18"/>
      <w:szCs w:val="18"/>
    </w:rPr>
  </w:style>
  <w:style w:type="paragraph" w:styleId="CommentText">
    <w:name w:val="annotation text"/>
    <w:basedOn w:val="Normal"/>
    <w:link w:val="CommentTextChar"/>
    <w:uiPriority w:val="99"/>
    <w:semiHidden/>
    <w:unhideWhenUsed/>
    <w:rsid w:val="00DF0A67"/>
    <w:pPr>
      <w:spacing w:line="240" w:lineRule="auto"/>
    </w:pPr>
    <w:rPr>
      <w:sz w:val="24"/>
      <w:szCs w:val="24"/>
    </w:rPr>
  </w:style>
  <w:style w:type="character" w:customStyle="1" w:styleId="CommentTextChar">
    <w:name w:val="Comment Text Char"/>
    <w:basedOn w:val="DefaultParagraphFont"/>
    <w:link w:val="CommentText"/>
    <w:uiPriority w:val="99"/>
    <w:semiHidden/>
    <w:rsid w:val="00DF0A67"/>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DF0A67"/>
    <w:rPr>
      <w:b/>
      <w:bCs/>
      <w:sz w:val="20"/>
      <w:szCs w:val="20"/>
    </w:rPr>
  </w:style>
  <w:style w:type="character" w:customStyle="1" w:styleId="CommentSubjectChar">
    <w:name w:val="Comment Subject Char"/>
    <w:basedOn w:val="CommentTextChar"/>
    <w:link w:val="CommentSubject"/>
    <w:uiPriority w:val="99"/>
    <w:semiHidden/>
    <w:rsid w:val="00DF0A67"/>
    <w:rPr>
      <w:rFonts w:ascii="Arial" w:eastAsia="Arial" w:hAnsi="Arial" w:cs="Arial"/>
      <w:b/>
      <w:bCs/>
      <w:color w:val="000000"/>
      <w:sz w:val="20"/>
      <w:szCs w:val="20"/>
    </w:rPr>
  </w:style>
  <w:style w:type="paragraph" w:styleId="Header">
    <w:name w:val="header"/>
    <w:basedOn w:val="Normal"/>
    <w:link w:val="HeaderChar"/>
    <w:uiPriority w:val="99"/>
    <w:unhideWhenUsed/>
    <w:rsid w:val="00DF0A67"/>
    <w:pPr>
      <w:tabs>
        <w:tab w:val="center" w:pos="4320"/>
        <w:tab w:val="right" w:pos="8640"/>
      </w:tabs>
      <w:spacing w:line="240" w:lineRule="auto"/>
    </w:pPr>
  </w:style>
  <w:style w:type="character" w:customStyle="1" w:styleId="HeaderChar">
    <w:name w:val="Header Char"/>
    <w:basedOn w:val="DefaultParagraphFont"/>
    <w:link w:val="Header"/>
    <w:uiPriority w:val="99"/>
    <w:rsid w:val="00DF0A67"/>
    <w:rPr>
      <w:rFonts w:ascii="Arial" w:eastAsia="Arial" w:hAnsi="Arial" w:cs="Arial"/>
      <w:color w:val="000000"/>
      <w:sz w:val="22"/>
      <w:szCs w:val="22"/>
    </w:rPr>
  </w:style>
  <w:style w:type="paragraph" w:styleId="Footer">
    <w:name w:val="footer"/>
    <w:basedOn w:val="Normal"/>
    <w:link w:val="FooterChar"/>
    <w:uiPriority w:val="99"/>
    <w:unhideWhenUsed/>
    <w:rsid w:val="00DF0A67"/>
    <w:pPr>
      <w:tabs>
        <w:tab w:val="center" w:pos="4320"/>
        <w:tab w:val="right" w:pos="8640"/>
      </w:tabs>
      <w:spacing w:line="240" w:lineRule="auto"/>
    </w:pPr>
  </w:style>
  <w:style w:type="character" w:customStyle="1" w:styleId="FooterChar">
    <w:name w:val="Footer Char"/>
    <w:basedOn w:val="DefaultParagraphFont"/>
    <w:link w:val="Footer"/>
    <w:uiPriority w:val="99"/>
    <w:rsid w:val="00DF0A67"/>
    <w:rPr>
      <w:rFonts w:ascii="Arial" w:eastAsia="Arial" w:hAnsi="Arial" w:cs="Arial"/>
      <w:color w:val="000000"/>
      <w:sz w:val="22"/>
      <w:szCs w:val="22"/>
    </w:rPr>
  </w:style>
  <w:style w:type="character" w:styleId="PageNumber">
    <w:name w:val="page number"/>
    <w:basedOn w:val="DefaultParagraphFont"/>
    <w:uiPriority w:val="99"/>
    <w:semiHidden/>
    <w:unhideWhenUsed/>
    <w:rsid w:val="00DF0A67"/>
  </w:style>
  <w:style w:type="paragraph" w:styleId="Revision">
    <w:name w:val="Revision"/>
    <w:hidden/>
    <w:uiPriority w:val="99"/>
    <w:semiHidden/>
    <w:rsid w:val="00244CCA"/>
    <w:rPr>
      <w:rFonts w:ascii="Arial" w:eastAsia="Arial" w:hAnsi="Arial" w:cs="Arial"/>
      <w:color w:val="000000"/>
      <w:sz w:val="22"/>
      <w:szCs w:val="22"/>
    </w:rPr>
  </w:style>
  <w:style w:type="paragraph" w:styleId="NormalWeb">
    <w:name w:val="Normal (Web)"/>
    <w:basedOn w:val="Normal"/>
    <w:uiPriority w:val="99"/>
    <w:unhideWhenUsed/>
    <w:rsid w:val="00994E80"/>
    <w:pPr>
      <w:spacing w:before="100" w:beforeAutospacing="1" w:after="100" w:afterAutospacing="1" w:line="240" w:lineRule="auto"/>
    </w:pPr>
    <w:rPr>
      <w:rFonts w:ascii="Times" w:eastAsiaTheme="minorEastAsia" w:hAnsi="Times" w:cs="Times New Roman"/>
      <w:color w:val="auto"/>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539"/>
    <w:pPr>
      <w:spacing w:line="276" w:lineRule="auto"/>
    </w:pPr>
    <w:rPr>
      <w:rFonts w:ascii="Arial" w:eastAsia="Arial" w:hAnsi="Arial" w:cs="Arial"/>
      <w:color w:val="000000"/>
      <w:sz w:val="22"/>
      <w:szCs w:val="22"/>
    </w:rPr>
  </w:style>
  <w:style w:type="paragraph" w:styleId="Heading1">
    <w:name w:val="heading 1"/>
    <w:basedOn w:val="Normal"/>
    <w:next w:val="Normal"/>
    <w:link w:val="Heading1Char"/>
    <w:qFormat/>
    <w:rsid w:val="00CD7999"/>
    <w:pPr>
      <w:spacing w:before="480" w:after="120" w:line="240" w:lineRule="auto"/>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BDA"/>
    <w:pPr>
      <w:ind w:left="720"/>
      <w:contextualSpacing/>
    </w:pPr>
  </w:style>
  <w:style w:type="table" w:styleId="TableGrid">
    <w:name w:val="Table Grid"/>
    <w:basedOn w:val="TableNormal"/>
    <w:uiPriority w:val="59"/>
    <w:rsid w:val="00B20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1CC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1CC6"/>
    <w:rPr>
      <w:rFonts w:ascii="Lucida Grande" w:eastAsia="Arial" w:hAnsi="Lucida Grande" w:cs="Lucida Grande"/>
      <w:color w:val="000000"/>
      <w:sz w:val="18"/>
      <w:szCs w:val="18"/>
    </w:rPr>
  </w:style>
  <w:style w:type="character" w:customStyle="1" w:styleId="Heading1Char">
    <w:name w:val="Heading 1 Char"/>
    <w:basedOn w:val="DefaultParagraphFont"/>
    <w:link w:val="Heading1"/>
    <w:rsid w:val="00CD7999"/>
    <w:rPr>
      <w:rFonts w:ascii="Arial" w:eastAsia="Arial" w:hAnsi="Arial" w:cs="Arial"/>
      <w:b/>
      <w:bCs/>
      <w:color w:val="000000"/>
      <w:sz w:val="48"/>
      <w:szCs w:val="48"/>
    </w:rPr>
  </w:style>
  <w:style w:type="paragraph" w:customStyle="1" w:styleId="TableContents">
    <w:name w:val="Table Contents"/>
    <w:basedOn w:val="Normal"/>
    <w:rsid w:val="00BC0687"/>
    <w:pPr>
      <w:widowControl w:val="0"/>
      <w:suppressLineNumbers/>
      <w:suppressAutoHyphens/>
      <w:spacing w:line="240" w:lineRule="auto"/>
    </w:pPr>
    <w:rPr>
      <w:rFonts w:ascii="Liberation Serif" w:eastAsia="DejaVu Sans" w:hAnsi="Liberation Serif" w:cs="Lohit Devanagari"/>
      <w:color w:val="auto"/>
      <w:kern w:val="1"/>
      <w:sz w:val="24"/>
      <w:szCs w:val="24"/>
      <w:lang w:eastAsia="hi-IN" w:bidi="hi-IN"/>
    </w:rPr>
  </w:style>
  <w:style w:type="character" w:styleId="CommentReference">
    <w:name w:val="annotation reference"/>
    <w:basedOn w:val="DefaultParagraphFont"/>
    <w:uiPriority w:val="99"/>
    <w:semiHidden/>
    <w:unhideWhenUsed/>
    <w:rsid w:val="00DF0A67"/>
    <w:rPr>
      <w:sz w:val="18"/>
      <w:szCs w:val="18"/>
    </w:rPr>
  </w:style>
  <w:style w:type="paragraph" w:styleId="CommentText">
    <w:name w:val="annotation text"/>
    <w:basedOn w:val="Normal"/>
    <w:link w:val="CommentTextChar"/>
    <w:uiPriority w:val="99"/>
    <w:semiHidden/>
    <w:unhideWhenUsed/>
    <w:rsid w:val="00DF0A67"/>
    <w:pPr>
      <w:spacing w:line="240" w:lineRule="auto"/>
    </w:pPr>
    <w:rPr>
      <w:sz w:val="24"/>
      <w:szCs w:val="24"/>
    </w:rPr>
  </w:style>
  <w:style w:type="character" w:customStyle="1" w:styleId="CommentTextChar">
    <w:name w:val="Comment Text Char"/>
    <w:basedOn w:val="DefaultParagraphFont"/>
    <w:link w:val="CommentText"/>
    <w:uiPriority w:val="99"/>
    <w:semiHidden/>
    <w:rsid w:val="00DF0A67"/>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DF0A67"/>
    <w:rPr>
      <w:b/>
      <w:bCs/>
      <w:sz w:val="20"/>
      <w:szCs w:val="20"/>
    </w:rPr>
  </w:style>
  <w:style w:type="character" w:customStyle="1" w:styleId="CommentSubjectChar">
    <w:name w:val="Comment Subject Char"/>
    <w:basedOn w:val="CommentTextChar"/>
    <w:link w:val="CommentSubject"/>
    <w:uiPriority w:val="99"/>
    <w:semiHidden/>
    <w:rsid w:val="00DF0A67"/>
    <w:rPr>
      <w:rFonts w:ascii="Arial" w:eastAsia="Arial" w:hAnsi="Arial" w:cs="Arial"/>
      <w:b/>
      <w:bCs/>
      <w:color w:val="000000"/>
      <w:sz w:val="20"/>
      <w:szCs w:val="20"/>
    </w:rPr>
  </w:style>
  <w:style w:type="paragraph" w:styleId="Header">
    <w:name w:val="header"/>
    <w:basedOn w:val="Normal"/>
    <w:link w:val="HeaderChar"/>
    <w:uiPriority w:val="99"/>
    <w:unhideWhenUsed/>
    <w:rsid w:val="00DF0A67"/>
    <w:pPr>
      <w:tabs>
        <w:tab w:val="center" w:pos="4320"/>
        <w:tab w:val="right" w:pos="8640"/>
      </w:tabs>
      <w:spacing w:line="240" w:lineRule="auto"/>
    </w:pPr>
  </w:style>
  <w:style w:type="character" w:customStyle="1" w:styleId="HeaderChar">
    <w:name w:val="Header Char"/>
    <w:basedOn w:val="DefaultParagraphFont"/>
    <w:link w:val="Header"/>
    <w:uiPriority w:val="99"/>
    <w:rsid w:val="00DF0A67"/>
    <w:rPr>
      <w:rFonts w:ascii="Arial" w:eastAsia="Arial" w:hAnsi="Arial" w:cs="Arial"/>
      <w:color w:val="000000"/>
      <w:sz w:val="22"/>
      <w:szCs w:val="22"/>
    </w:rPr>
  </w:style>
  <w:style w:type="paragraph" w:styleId="Footer">
    <w:name w:val="footer"/>
    <w:basedOn w:val="Normal"/>
    <w:link w:val="FooterChar"/>
    <w:uiPriority w:val="99"/>
    <w:unhideWhenUsed/>
    <w:rsid w:val="00DF0A67"/>
    <w:pPr>
      <w:tabs>
        <w:tab w:val="center" w:pos="4320"/>
        <w:tab w:val="right" w:pos="8640"/>
      </w:tabs>
      <w:spacing w:line="240" w:lineRule="auto"/>
    </w:pPr>
  </w:style>
  <w:style w:type="character" w:customStyle="1" w:styleId="FooterChar">
    <w:name w:val="Footer Char"/>
    <w:basedOn w:val="DefaultParagraphFont"/>
    <w:link w:val="Footer"/>
    <w:uiPriority w:val="99"/>
    <w:rsid w:val="00DF0A67"/>
    <w:rPr>
      <w:rFonts w:ascii="Arial" w:eastAsia="Arial" w:hAnsi="Arial" w:cs="Arial"/>
      <w:color w:val="000000"/>
      <w:sz w:val="22"/>
      <w:szCs w:val="22"/>
    </w:rPr>
  </w:style>
  <w:style w:type="character" w:styleId="PageNumber">
    <w:name w:val="page number"/>
    <w:basedOn w:val="DefaultParagraphFont"/>
    <w:uiPriority w:val="99"/>
    <w:semiHidden/>
    <w:unhideWhenUsed/>
    <w:rsid w:val="00DF0A67"/>
  </w:style>
  <w:style w:type="paragraph" w:styleId="Revision">
    <w:name w:val="Revision"/>
    <w:hidden/>
    <w:uiPriority w:val="99"/>
    <w:semiHidden/>
    <w:rsid w:val="00244CCA"/>
    <w:rPr>
      <w:rFonts w:ascii="Arial" w:eastAsia="Arial" w:hAnsi="Arial" w:cs="Arial"/>
      <w:color w:val="000000"/>
      <w:sz w:val="22"/>
      <w:szCs w:val="22"/>
    </w:rPr>
  </w:style>
  <w:style w:type="paragraph" w:styleId="NormalWeb">
    <w:name w:val="Normal (Web)"/>
    <w:basedOn w:val="Normal"/>
    <w:uiPriority w:val="99"/>
    <w:unhideWhenUsed/>
    <w:rsid w:val="00994E80"/>
    <w:pPr>
      <w:spacing w:before="100" w:beforeAutospacing="1" w:after="100" w:afterAutospacing="1" w:line="240" w:lineRule="auto"/>
    </w:pPr>
    <w:rPr>
      <w:rFonts w:ascii="Times" w:eastAsiaTheme="minorEastAsia" w:hAnsi="Times" w:cs="Times New Roman"/>
      <w:color w:val="auto"/>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85616">
      <w:bodyDiv w:val="1"/>
      <w:marLeft w:val="0"/>
      <w:marRight w:val="0"/>
      <w:marTop w:val="0"/>
      <w:marBottom w:val="0"/>
      <w:divBdr>
        <w:top w:val="none" w:sz="0" w:space="0" w:color="auto"/>
        <w:left w:val="none" w:sz="0" w:space="0" w:color="auto"/>
        <w:bottom w:val="none" w:sz="0" w:space="0" w:color="auto"/>
        <w:right w:val="none" w:sz="0" w:space="0" w:color="auto"/>
      </w:divBdr>
    </w:div>
    <w:div w:id="138115947">
      <w:bodyDiv w:val="1"/>
      <w:marLeft w:val="0"/>
      <w:marRight w:val="0"/>
      <w:marTop w:val="0"/>
      <w:marBottom w:val="0"/>
      <w:divBdr>
        <w:top w:val="none" w:sz="0" w:space="0" w:color="auto"/>
        <w:left w:val="none" w:sz="0" w:space="0" w:color="auto"/>
        <w:bottom w:val="none" w:sz="0" w:space="0" w:color="auto"/>
        <w:right w:val="none" w:sz="0" w:space="0" w:color="auto"/>
      </w:divBdr>
    </w:div>
    <w:div w:id="231276883">
      <w:bodyDiv w:val="1"/>
      <w:marLeft w:val="0"/>
      <w:marRight w:val="0"/>
      <w:marTop w:val="0"/>
      <w:marBottom w:val="0"/>
      <w:divBdr>
        <w:top w:val="none" w:sz="0" w:space="0" w:color="auto"/>
        <w:left w:val="none" w:sz="0" w:space="0" w:color="auto"/>
        <w:bottom w:val="none" w:sz="0" w:space="0" w:color="auto"/>
        <w:right w:val="none" w:sz="0" w:space="0" w:color="auto"/>
      </w:divBdr>
    </w:div>
    <w:div w:id="253324826">
      <w:bodyDiv w:val="1"/>
      <w:marLeft w:val="0"/>
      <w:marRight w:val="0"/>
      <w:marTop w:val="0"/>
      <w:marBottom w:val="0"/>
      <w:divBdr>
        <w:top w:val="none" w:sz="0" w:space="0" w:color="auto"/>
        <w:left w:val="none" w:sz="0" w:space="0" w:color="auto"/>
        <w:bottom w:val="none" w:sz="0" w:space="0" w:color="auto"/>
        <w:right w:val="none" w:sz="0" w:space="0" w:color="auto"/>
      </w:divBdr>
    </w:div>
    <w:div w:id="544291201">
      <w:bodyDiv w:val="1"/>
      <w:marLeft w:val="0"/>
      <w:marRight w:val="0"/>
      <w:marTop w:val="0"/>
      <w:marBottom w:val="0"/>
      <w:divBdr>
        <w:top w:val="none" w:sz="0" w:space="0" w:color="auto"/>
        <w:left w:val="none" w:sz="0" w:space="0" w:color="auto"/>
        <w:bottom w:val="none" w:sz="0" w:space="0" w:color="auto"/>
        <w:right w:val="none" w:sz="0" w:space="0" w:color="auto"/>
      </w:divBdr>
    </w:div>
    <w:div w:id="835531602">
      <w:bodyDiv w:val="1"/>
      <w:marLeft w:val="0"/>
      <w:marRight w:val="0"/>
      <w:marTop w:val="0"/>
      <w:marBottom w:val="0"/>
      <w:divBdr>
        <w:top w:val="none" w:sz="0" w:space="0" w:color="auto"/>
        <w:left w:val="none" w:sz="0" w:space="0" w:color="auto"/>
        <w:bottom w:val="none" w:sz="0" w:space="0" w:color="auto"/>
        <w:right w:val="none" w:sz="0" w:space="0" w:color="auto"/>
      </w:divBdr>
      <w:divsChild>
        <w:div w:id="843979303">
          <w:marLeft w:val="0"/>
          <w:marRight w:val="0"/>
          <w:marTop w:val="0"/>
          <w:marBottom w:val="0"/>
          <w:divBdr>
            <w:top w:val="none" w:sz="0" w:space="0" w:color="auto"/>
            <w:left w:val="none" w:sz="0" w:space="0" w:color="auto"/>
            <w:bottom w:val="none" w:sz="0" w:space="0" w:color="auto"/>
            <w:right w:val="none" w:sz="0" w:space="0" w:color="auto"/>
          </w:divBdr>
          <w:divsChild>
            <w:div w:id="1820926028">
              <w:marLeft w:val="0"/>
              <w:marRight w:val="0"/>
              <w:marTop w:val="0"/>
              <w:marBottom w:val="0"/>
              <w:divBdr>
                <w:top w:val="none" w:sz="0" w:space="0" w:color="auto"/>
                <w:left w:val="none" w:sz="0" w:space="0" w:color="auto"/>
                <w:bottom w:val="none" w:sz="0" w:space="0" w:color="auto"/>
                <w:right w:val="none" w:sz="0" w:space="0" w:color="auto"/>
              </w:divBdr>
              <w:divsChild>
                <w:div w:id="108353253">
                  <w:marLeft w:val="0"/>
                  <w:marRight w:val="0"/>
                  <w:marTop w:val="0"/>
                  <w:marBottom w:val="0"/>
                  <w:divBdr>
                    <w:top w:val="none" w:sz="0" w:space="0" w:color="auto"/>
                    <w:left w:val="none" w:sz="0" w:space="0" w:color="auto"/>
                    <w:bottom w:val="none" w:sz="0" w:space="0" w:color="auto"/>
                    <w:right w:val="none" w:sz="0" w:space="0" w:color="auto"/>
                  </w:divBdr>
                  <w:divsChild>
                    <w:div w:id="1525291538">
                      <w:marLeft w:val="0"/>
                      <w:marRight w:val="0"/>
                      <w:marTop w:val="0"/>
                      <w:marBottom w:val="0"/>
                      <w:divBdr>
                        <w:top w:val="none" w:sz="0" w:space="0" w:color="auto"/>
                        <w:left w:val="none" w:sz="0" w:space="0" w:color="auto"/>
                        <w:bottom w:val="none" w:sz="0" w:space="0" w:color="auto"/>
                        <w:right w:val="none" w:sz="0" w:space="0" w:color="auto"/>
                      </w:divBdr>
                      <w:divsChild>
                        <w:div w:id="1958872895">
                          <w:marLeft w:val="0"/>
                          <w:marRight w:val="0"/>
                          <w:marTop w:val="0"/>
                          <w:marBottom w:val="0"/>
                          <w:divBdr>
                            <w:top w:val="none" w:sz="0" w:space="0" w:color="auto"/>
                            <w:left w:val="none" w:sz="0" w:space="0" w:color="auto"/>
                            <w:bottom w:val="none" w:sz="0" w:space="0" w:color="auto"/>
                            <w:right w:val="none" w:sz="0" w:space="0" w:color="auto"/>
                          </w:divBdr>
                          <w:divsChild>
                            <w:div w:id="1184588713">
                              <w:marLeft w:val="0"/>
                              <w:marRight w:val="0"/>
                              <w:marTop w:val="0"/>
                              <w:marBottom w:val="0"/>
                              <w:divBdr>
                                <w:top w:val="none" w:sz="0" w:space="0" w:color="auto"/>
                                <w:left w:val="none" w:sz="0" w:space="0" w:color="auto"/>
                                <w:bottom w:val="none" w:sz="0" w:space="0" w:color="auto"/>
                                <w:right w:val="none" w:sz="0" w:space="0" w:color="auto"/>
                              </w:divBdr>
                              <w:divsChild>
                                <w:div w:id="2090031877">
                                  <w:marLeft w:val="0"/>
                                  <w:marRight w:val="0"/>
                                  <w:marTop w:val="0"/>
                                  <w:marBottom w:val="0"/>
                                  <w:divBdr>
                                    <w:top w:val="none" w:sz="0" w:space="0" w:color="auto"/>
                                    <w:left w:val="none" w:sz="0" w:space="0" w:color="auto"/>
                                    <w:bottom w:val="none" w:sz="0" w:space="0" w:color="auto"/>
                                    <w:right w:val="none" w:sz="0" w:space="0" w:color="auto"/>
                                  </w:divBdr>
                                  <w:divsChild>
                                    <w:div w:id="608009651">
                                      <w:marLeft w:val="0"/>
                                      <w:marRight w:val="0"/>
                                      <w:marTop w:val="0"/>
                                      <w:marBottom w:val="0"/>
                                      <w:divBdr>
                                        <w:top w:val="none" w:sz="0" w:space="0" w:color="auto"/>
                                        <w:left w:val="none" w:sz="0" w:space="0" w:color="auto"/>
                                        <w:bottom w:val="none" w:sz="0" w:space="0" w:color="auto"/>
                                        <w:right w:val="none" w:sz="0" w:space="0" w:color="auto"/>
                                      </w:divBdr>
                                      <w:divsChild>
                                        <w:div w:id="717898152">
                                          <w:marLeft w:val="0"/>
                                          <w:marRight w:val="0"/>
                                          <w:marTop w:val="0"/>
                                          <w:marBottom w:val="0"/>
                                          <w:divBdr>
                                            <w:top w:val="none" w:sz="0" w:space="0" w:color="auto"/>
                                            <w:left w:val="none" w:sz="0" w:space="0" w:color="auto"/>
                                            <w:bottom w:val="none" w:sz="0" w:space="0" w:color="auto"/>
                                            <w:right w:val="none" w:sz="0" w:space="0" w:color="auto"/>
                                          </w:divBdr>
                                          <w:divsChild>
                                            <w:div w:id="1554347694">
                                              <w:marLeft w:val="0"/>
                                              <w:marRight w:val="0"/>
                                              <w:marTop w:val="0"/>
                                              <w:marBottom w:val="0"/>
                                              <w:divBdr>
                                                <w:top w:val="none" w:sz="0" w:space="0" w:color="auto"/>
                                                <w:left w:val="none" w:sz="0" w:space="0" w:color="auto"/>
                                                <w:bottom w:val="none" w:sz="0" w:space="0" w:color="auto"/>
                                                <w:right w:val="none" w:sz="0" w:space="0" w:color="auto"/>
                                              </w:divBdr>
                                              <w:divsChild>
                                                <w:div w:id="358050770">
                                                  <w:marLeft w:val="0"/>
                                                  <w:marRight w:val="0"/>
                                                  <w:marTop w:val="0"/>
                                                  <w:marBottom w:val="0"/>
                                                  <w:divBdr>
                                                    <w:top w:val="none" w:sz="0" w:space="0" w:color="auto"/>
                                                    <w:left w:val="none" w:sz="0" w:space="0" w:color="auto"/>
                                                    <w:bottom w:val="none" w:sz="0" w:space="0" w:color="auto"/>
                                                    <w:right w:val="none" w:sz="0" w:space="0" w:color="auto"/>
                                                  </w:divBdr>
                                                  <w:divsChild>
                                                    <w:div w:id="37003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1159663">
      <w:bodyDiv w:val="1"/>
      <w:marLeft w:val="0"/>
      <w:marRight w:val="0"/>
      <w:marTop w:val="0"/>
      <w:marBottom w:val="0"/>
      <w:divBdr>
        <w:top w:val="none" w:sz="0" w:space="0" w:color="auto"/>
        <w:left w:val="none" w:sz="0" w:space="0" w:color="auto"/>
        <w:bottom w:val="none" w:sz="0" w:space="0" w:color="auto"/>
        <w:right w:val="none" w:sz="0" w:space="0" w:color="auto"/>
      </w:divBdr>
    </w:div>
    <w:div w:id="1014499365">
      <w:bodyDiv w:val="1"/>
      <w:marLeft w:val="0"/>
      <w:marRight w:val="0"/>
      <w:marTop w:val="0"/>
      <w:marBottom w:val="0"/>
      <w:divBdr>
        <w:top w:val="none" w:sz="0" w:space="0" w:color="auto"/>
        <w:left w:val="none" w:sz="0" w:space="0" w:color="auto"/>
        <w:bottom w:val="none" w:sz="0" w:space="0" w:color="auto"/>
        <w:right w:val="none" w:sz="0" w:space="0" w:color="auto"/>
      </w:divBdr>
    </w:div>
    <w:div w:id="1059547613">
      <w:bodyDiv w:val="1"/>
      <w:marLeft w:val="0"/>
      <w:marRight w:val="0"/>
      <w:marTop w:val="0"/>
      <w:marBottom w:val="0"/>
      <w:divBdr>
        <w:top w:val="none" w:sz="0" w:space="0" w:color="auto"/>
        <w:left w:val="none" w:sz="0" w:space="0" w:color="auto"/>
        <w:bottom w:val="none" w:sz="0" w:space="0" w:color="auto"/>
        <w:right w:val="none" w:sz="0" w:space="0" w:color="auto"/>
      </w:divBdr>
    </w:div>
    <w:div w:id="1160848544">
      <w:bodyDiv w:val="1"/>
      <w:marLeft w:val="0"/>
      <w:marRight w:val="0"/>
      <w:marTop w:val="0"/>
      <w:marBottom w:val="0"/>
      <w:divBdr>
        <w:top w:val="none" w:sz="0" w:space="0" w:color="auto"/>
        <w:left w:val="none" w:sz="0" w:space="0" w:color="auto"/>
        <w:bottom w:val="none" w:sz="0" w:space="0" w:color="auto"/>
        <w:right w:val="none" w:sz="0" w:space="0" w:color="auto"/>
      </w:divBdr>
    </w:div>
    <w:div w:id="1184977826">
      <w:bodyDiv w:val="1"/>
      <w:marLeft w:val="0"/>
      <w:marRight w:val="0"/>
      <w:marTop w:val="0"/>
      <w:marBottom w:val="0"/>
      <w:divBdr>
        <w:top w:val="none" w:sz="0" w:space="0" w:color="auto"/>
        <w:left w:val="none" w:sz="0" w:space="0" w:color="auto"/>
        <w:bottom w:val="none" w:sz="0" w:space="0" w:color="auto"/>
        <w:right w:val="none" w:sz="0" w:space="0" w:color="auto"/>
      </w:divBdr>
    </w:div>
    <w:div w:id="1281305500">
      <w:bodyDiv w:val="1"/>
      <w:marLeft w:val="0"/>
      <w:marRight w:val="0"/>
      <w:marTop w:val="0"/>
      <w:marBottom w:val="0"/>
      <w:divBdr>
        <w:top w:val="none" w:sz="0" w:space="0" w:color="auto"/>
        <w:left w:val="none" w:sz="0" w:space="0" w:color="auto"/>
        <w:bottom w:val="none" w:sz="0" w:space="0" w:color="auto"/>
        <w:right w:val="none" w:sz="0" w:space="0" w:color="auto"/>
      </w:divBdr>
    </w:div>
    <w:div w:id="1384526981">
      <w:bodyDiv w:val="1"/>
      <w:marLeft w:val="0"/>
      <w:marRight w:val="0"/>
      <w:marTop w:val="0"/>
      <w:marBottom w:val="0"/>
      <w:divBdr>
        <w:top w:val="none" w:sz="0" w:space="0" w:color="auto"/>
        <w:left w:val="none" w:sz="0" w:space="0" w:color="auto"/>
        <w:bottom w:val="none" w:sz="0" w:space="0" w:color="auto"/>
        <w:right w:val="none" w:sz="0" w:space="0" w:color="auto"/>
      </w:divBdr>
    </w:div>
    <w:div w:id="1396125767">
      <w:bodyDiv w:val="1"/>
      <w:marLeft w:val="0"/>
      <w:marRight w:val="0"/>
      <w:marTop w:val="0"/>
      <w:marBottom w:val="0"/>
      <w:divBdr>
        <w:top w:val="none" w:sz="0" w:space="0" w:color="auto"/>
        <w:left w:val="none" w:sz="0" w:space="0" w:color="auto"/>
        <w:bottom w:val="none" w:sz="0" w:space="0" w:color="auto"/>
        <w:right w:val="none" w:sz="0" w:space="0" w:color="auto"/>
      </w:divBdr>
    </w:div>
    <w:div w:id="1427144640">
      <w:bodyDiv w:val="1"/>
      <w:marLeft w:val="0"/>
      <w:marRight w:val="0"/>
      <w:marTop w:val="0"/>
      <w:marBottom w:val="0"/>
      <w:divBdr>
        <w:top w:val="none" w:sz="0" w:space="0" w:color="auto"/>
        <w:left w:val="none" w:sz="0" w:space="0" w:color="auto"/>
        <w:bottom w:val="none" w:sz="0" w:space="0" w:color="auto"/>
        <w:right w:val="none" w:sz="0" w:space="0" w:color="auto"/>
      </w:divBdr>
    </w:div>
    <w:div w:id="1609460773">
      <w:bodyDiv w:val="1"/>
      <w:marLeft w:val="0"/>
      <w:marRight w:val="0"/>
      <w:marTop w:val="0"/>
      <w:marBottom w:val="0"/>
      <w:divBdr>
        <w:top w:val="none" w:sz="0" w:space="0" w:color="auto"/>
        <w:left w:val="none" w:sz="0" w:space="0" w:color="auto"/>
        <w:bottom w:val="none" w:sz="0" w:space="0" w:color="auto"/>
        <w:right w:val="none" w:sz="0" w:space="0" w:color="auto"/>
      </w:divBdr>
    </w:div>
    <w:div w:id="1665011734">
      <w:bodyDiv w:val="1"/>
      <w:marLeft w:val="0"/>
      <w:marRight w:val="0"/>
      <w:marTop w:val="0"/>
      <w:marBottom w:val="0"/>
      <w:divBdr>
        <w:top w:val="none" w:sz="0" w:space="0" w:color="auto"/>
        <w:left w:val="none" w:sz="0" w:space="0" w:color="auto"/>
        <w:bottom w:val="none" w:sz="0" w:space="0" w:color="auto"/>
        <w:right w:val="none" w:sz="0" w:space="0" w:color="auto"/>
      </w:divBdr>
    </w:div>
    <w:div w:id="1712412959">
      <w:bodyDiv w:val="1"/>
      <w:marLeft w:val="0"/>
      <w:marRight w:val="0"/>
      <w:marTop w:val="0"/>
      <w:marBottom w:val="0"/>
      <w:divBdr>
        <w:top w:val="none" w:sz="0" w:space="0" w:color="auto"/>
        <w:left w:val="none" w:sz="0" w:space="0" w:color="auto"/>
        <w:bottom w:val="none" w:sz="0" w:space="0" w:color="auto"/>
        <w:right w:val="none" w:sz="0" w:space="0" w:color="auto"/>
      </w:divBdr>
    </w:div>
    <w:div w:id="18270448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4479</Words>
  <Characters>25534</Characters>
  <Application>Microsoft Macintosh Word</Application>
  <DocSecurity>0</DocSecurity>
  <Lines>212</Lines>
  <Paragraphs>59</Paragraphs>
  <ScaleCrop>false</ScaleCrop>
  <Company/>
  <LinksUpToDate>false</LinksUpToDate>
  <CharactersWithSpaces>29954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dc:creator>
  <cp:keywords/>
  <dc:description/>
  <cp:lastModifiedBy>Johannes Jaeger</cp:lastModifiedBy>
  <cp:revision>12</cp:revision>
  <dcterms:created xsi:type="dcterms:W3CDTF">2014-05-22T09:42:00Z</dcterms:created>
  <dcterms:modified xsi:type="dcterms:W3CDTF">2014-12-10T11:11:00Z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kwotton@talk21.com@www.mendeley.com</vt:lpwstr>
  </property>
  <property fmtid="{D5CDD505-2E9C-101B-9397-08002B2CF9AE}" pid="4" name="Mendeley Citation Style_1">
    <vt:lpwstr>http://www.zotero.org/styles/elsevier-harvard</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http://www.zotero.org/styles/elsevier-harvard</vt:lpwstr>
  </property>
  <property fmtid="{D5CDD505-2E9C-101B-9397-08002B2CF9AE}" pid="16" name="Mendeley Recent Style Name 5_1">
    <vt:lpwstr>Elsevier Harvard (with titles)</vt:lpwstr>
  </property>
  <property fmtid="{D5CDD505-2E9C-101B-9397-08002B2CF9AE}" pid="17" name="Mendeley Recent Style Id 6_1">
    <vt:lpwstr>http://www.zotero.org/styles/elsevier-harvard2</vt:lpwstr>
  </property>
  <property fmtid="{D5CDD505-2E9C-101B-9397-08002B2CF9AE}" pid="18" name="Mendeley Recent Style Name 6_1">
    <vt:lpwstr>Elsevier Harvard 2</vt:lpwstr>
  </property>
  <property fmtid="{D5CDD505-2E9C-101B-9397-08002B2CF9AE}" pid="19" name="Mendeley Recent Style Id 7_1">
    <vt:lpwstr>http://www.zotero.org/styles/harvard1</vt:lpwstr>
  </property>
  <property fmtid="{D5CDD505-2E9C-101B-9397-08002B2CF9AE}" pid="20" name="Mendeley Recent Style Name 7_1">
    <vt:lpwstr>Harvard Reference format 1 (author-date)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http://www.zotero.org/styles/plos-genetics</vt:lpwstr>
  </property>
  <property fmtid="{D5CDD505-2E9C-101B-9397-08002B2CF9AE}" pid="24" name="Mendeley Recent Style Name 9_1">
    <vt:lpwstr>PLOS Genetics</vt:lpwstr>
  </property>
</Properties>
</file>