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6D" w:rsidRPr="006B49C5" w:rsidRDefault="0084306D" w:rsidP="0084306D">
      <w:pPr>
        <w:spacing w:line="360" w:lineRule="auto"/>
        <w:rPr>
          <w:rFonts w:ascii="Times New Roman" w:hAnsi="Times New Roman"/>
          <w:szCs w:val="22"/>
        </w:rPr>
      </w:pPr>
      <w:bookmarkStart w:id="0" w:name="_GoBack"/>
      <w:r>
        <w:rPr>
          <w:rFonts w:ascii="Times New Roman" w:hAnsi="Times New Roman"/>
          <w:b/>
          <w:szCs w:val="22"/>
        </w:rPr>
        <w:t>Figure 2-source data 2</w:t>
      </w:r>
      <w:bookmarkEnd w:id="0"/>
      <w:r w:rsidRPr="006B49C5">
        <w:rPr>
          <w:rFonts w:ascii="Times New Roman" w:hAnsi="Times New Roman"/>
          <w:b/>
          <w:szCs w:val="22"/>
        </w:rPr>
        <w:t xml:space="preserve">. GenBank accession numbers for gene sequences analyzed in this study. </w:t>
      </w:r>
      <w:r w:rsidRPr="006B49C5">
        <w:rPr>
          <w:rFonts w:ascii="Times New Roman" w:hAnsi="Times New Roman"/>
          <w:szCs w:val="22"/>
        </w:rPr>
        <w:t>Sequences shorter than 200 bp (with accession numbers beginning with “VS”) are available at www.pristionchus.org/download/suppSusoy2014.html.</w:t>
      </w:r>
    </w:p>
    <w:p w:rsidR="0084306D" w:rsidRPr="006B49C5" w:rsidRDefault="0084306D" w:rsidP="0084306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Ind w:w="-63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7"/>
        <w:gridCol w:w="919"/>
        <w:gridCol w:w="910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883"/>
        <w:gridCol w:w="883"/>
      </w:tblGrid>
      <w:tr w:rsidR="0084306D" w:rsidRPr="006B49C5">
        <w:trPr>
          <w:jc w:val="center"/>
        </w:trPr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Nematode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18s rRNA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28S rRNA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rpl-35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rps-14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rps-27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RNAp2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Acrostichus halicti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AB455817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EU195983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Acrostichus </w:t>
            </w:r>
            <w:r w:rsidRPr="006B49C5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cf.</w:t>
            </w: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nudicapitatus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JX163980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Seq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GQ422278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GQ422293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Acrostichus rhynchophori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AB455210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KJ877424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KJ877441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VS0001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Allodiplogaster hylobii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Allodiplogaster </w:t>
            </w:r>
            <w:r w:rsidRPr="006B49C5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sp. 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JX163979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JX163970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EF634530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EF634549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EF634568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EF634606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EF634796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EF634891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EF634986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EF635005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Allodiplogaster sudhausi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GQ422252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GQ422282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GQ422297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Butlerius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Diplogasteriana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Diplogasteriana schneideri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GQ422157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GQ422316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GQ422238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GQ422271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GQ422286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Diplogasteroides magnus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GQ422277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GQ422292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Diplogasteroides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GQ422158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GQ422317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GQ422239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GQ422272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GQ422287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Diplogastrellus gracilis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GQ422250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GQ422280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GQ422295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Diplogastrellus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KJ877425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KJ877442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VS0002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Eudiplogasterium levidentum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Fictor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KJ877418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KJ877434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VS0003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Fictor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KJ877419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KJ877435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VS0004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Fictor stercorarius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KJ877437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VS0005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Fuchsnema halleri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KJ877253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KJ877357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KJ877422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KJ877439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VS0006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Fuchsnema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KJ877316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KJ877395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KJ877429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KJ877445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VS0007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817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Koerneria luziae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AB597232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KJ877309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KJ877340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KJ877371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KJ877388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KJ877404</w:t>
            </w:r>
          </w:p>
        </w:tc>
        <w:tc>
          <w:tcPr>
            <w:tcW w:w="0" w:type="auto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KJ877421</w:t>
            </w:r>
          </w:p>
        </w:tc>
        <w:tc>
          <w:tcPr>
            <w:tcW w:w="92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KJ877438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VS0008</w:t>
            </w:r>
          </w:p>
        </w:tc>
        <w:tc>
          <w:tcPr>
            <w:tcW w:w="883" w:type="dxa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84306D" w:rsidRPr="006B49C5" w:rsidRDefault="0084306D" w:rsidP="0084306D">
      <w:pPr>
        <w:rPr>
          <w:rFonts w:ascii="Times New Roman" w:hAnsi="Times New Roman" w:cs="Times New Roman"/>
        </w:rPr>
      </w:pPr>
    </w:p>
    <w:p w:rsidR="0084306D" w:rsidRPr="006B49C5" w:rsidRDefault="0084306D" w:rsidP="0084306D">
      <w:pPr>
        <w:rPr>
          <w:rFonts w:ascii="Times New Roman" w:hAnsi="Times New Roman" w:cs="Times New Roman"/>
        </w:rPr>
      </w:pPr>
      <w:r w:rsidRPr="006B49C5">
        <w:rPr>
          <w:rFonts w:ascii="Times New Roman" w:hAnsi="Times New Roman" w:cs="Times New Roman"/>
        </w:rPr>
        <w:br w:type="page"/>
      </w:r>
    </w:p>
    <w:p w:rsidR="0084306D" w:rsidRPr="006B49C5" w:rsidRDefault="0084306D" w:rsidP="0084306D"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Figure 2-source data 2</w:t>
      </w:r>
      <w:r w:rsidRPr="006B49C5">
        <w:rPr>
          <w:rFonts w:ascii="Times New Roman" w:hAnsi="Times New Roman"/>
          <w:b/>
          <w:szCs w:val="22"/>
        </w:rPr>
        <w:t xml:space="preserve">. GenBank accession numbers for gene sequences analyzed in this study. </w:t>
      </w:r>
      <w:r w:rsidRPr="006B49C5">
        <w:rPr>
          <w:rFonts w:ascii="Times New Roman" w:hAnsi="Times New Roman"/>
          <w:szCs w:val="22"/>
        </w:rPr>
        <w:t>Sequences shorter than 200 bp (with accession numbers beginning with “VS”) are available at www.pristionchus.org/download/suppSusoy2014.html.</w:t>
      </w:r>
    </w:p>
    <w:p w:rsidR="0084306D" w:rsidRPr="006B49C5" w:rsidRDefault="0084306D" w:rsidP="0084306D">
      <w:pPr>
        <w:rPr>
          <w:rFonts w:ascii="Times New Roman" w:hAnsi="Times New Roman"/>
          <w:b/>
          <w:szCs w:val="22"/>
        </w:rPr>
      </w:pPr>
    </w:p>
    <w:tbl>
      <w:tblPr>
        <w:tblStyle w:val="TableGrid"/>
        <w:tblW w:w="0" w:type="auto"/>
        <w:jc w:val="center"/>
        <w:tblInd w:w="-110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11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883"/>
        <w:gridCol w:w="679"/>
      </w:tblGrid>
      <w:tr w:rsidR="0084306D" w:rsidRPr="006B49C5">
        <w:trPr>
          <w:jc w:val="center"/>
        </w:trPr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Nematode species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18s rRNA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28S rRNA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rpl-6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rpl-9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rpl-10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rpl-14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rpl-23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rpl-35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rps-7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rps-14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rps-27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rps-28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RNAp2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Koerneria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25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KJ877239</w:t>
            </w:r>
          </w:p>
        </w:tc>
        <w:tc>
          <w:tcPr>
            <w:tcW w:w="925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KJ877283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KJ877303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KJ877320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KJ877336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KJ877352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KJ877383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KJ877399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KJ877417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KJ877433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Leptojacobus dorci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KF924399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KJ877432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KJ877448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VS0009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Levipalatum texanum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KJ877221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KJ395553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KJ395554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KJ395555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KJ395556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KJ395557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KJ395558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KJ395559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KJ395560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KJ395561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KJ395562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Mehdinema alii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KJ877213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Micoletzkya buetschlii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JX163973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KJ877252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GQ422159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GQ422318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GQ422288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Micoletzkya inedia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KJ531048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KJ531104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KJ531027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KJ531020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KJ531013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KJ531001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Micoletzkya japonica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JX163976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JX163967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JX163990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JX163984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KJ531009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KJ530997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KJ877402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KJ877436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VS0010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Micoletzkya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JX163975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JX163966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JX163989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JX163983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KJ531008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KJ530996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KJ877447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VS0011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Mononchoides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1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KJ877210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KJ877262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GQ422156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GQ422192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GQ422315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GQ422237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GQ422285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Mononchoides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2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KJ877209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Mononchoides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3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KJ877211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Neodiplogaster crenatae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GQ422304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AB326309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GQ422319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GQ422289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Neodiplogaster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KJ877212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Oigolaimella attenuata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KJ877219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GQ422162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GQ422291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Oigolaimella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KJ877218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KJ877430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KJ877446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VS0012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Parapristionchus giblindavisi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JX163981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JX163972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JQ677914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JX163987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JQ677915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JQ677916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JQ677917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JQ677918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VS0013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JQ677919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JQ677920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Parasitodiplogaster maxinema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KJ877222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AY840559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Paroigolaimella micrura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KJ877207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KJ877426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KJ877443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VS0014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Paroigolaimella stresemanni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KJ877230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KJ877261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1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Pristionchus elegans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KJ877238</w:t>
            </w:r>
          </w:p>
        </w:tc>
        <w:tc>
          <w:tcPr>
            <w:tcW w:w="9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KJ877274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EF634529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EF634548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EF634567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EF634605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EF634795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EF634890</w:t>
            </w:r>
          </w:p>
        </w:tc>
        <w:tc>
          <w:tcPr>
            <w:tcW w:w="926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EF634985</w:t>
            </w:r>
          </w:p>
        </w:tc>
        <w:tc>
          <w:tcPr>
            <w:tcW w:w="88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EF635004</w:t>
            </w:r>
          </w:p>
        </w:tc>
        <w:tc>
          <w:tcPr>
            <w:tcW w:w="67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84306D" w:rsidRPr="006B49C5" w:rsidRDefault="0084306D" w:rsidP="0084306D">
      <w:pPr>
        <w:rPr>
          <w:rFonts w:ascii="Times New Roman" w:hAnsi="Times New Roman" w:cs="Times New Roman"/>
        </w:rPr>
      </w:pPr>
    </w:p>
    <w:p w:rsidR="0084306D" w:rsidRPr="006B49C5" w:rsidRDefault="0084306D" w:rsidP="0084306D">
      <w:pPr>
        <w:rPr>
          <w:rFonts w:ascii="Times New Roman" w:hAnsi="Times New Roman" w:cs="Times New Roman"/>
        </w:rPr>
      </w:pPr>
      <w:r w:rsidRPr="006B49C5">
        <w:rPr>
          <w:rFonts w:ascii="Times New Roman" w:hAnsi="Times New Roman" w:cs="Times New Roman"/>
        </w:rPr>
        <w:br w:type="page"/>
      </w:r>
    </w:p>
    <w:p w:rsidR="0084306D" w:rsidRPr="006B49C5" w:rsidRDefault="0084306D" w:rsidP="0084306D"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Figure 2-source data 2</w:t>
      </w:r>
      <w:r w:rsidRPr="006B49C5">
        <w:rPr>
          <w:rFonts w:ascii="Times New Roman" w:hAnsi="Times New Roman"/>
          <w:b/>
          <w:szCs w:val="22"/>
        </w:rPr>
        <w:t xml:space="preserve">. GenBank accession numbers for gene sequences analyzed in this study. </w:t>
      </w:r>
      <w:r w:rsidRPr="006B49C5">
        <w:rPr>
          <w:rFonts w:ascii="Times New Roman" w:hAnsi="Times New Roman"/>
          <w:szCs w:val="22"/>
        </w:rPr>
        <w:t>Sequences shorter than 200 bp (with accession numbers beginning with “VS”) are available at www.pristionchus.org/download/suppSusoy2014.html.</w:t>
      </w:r>
    </w:p>
    <w:p w:rsidR="0084306D" w:rsidRPr="006B49C5" w:rsidRDefault="0084306D" w:rsidP="0084306D">
      <w:pPr>
        <w:rPr>
          <w:rFonts w:ascii="Times New Roman" w:hAnsi="Times New Roman"/>
          <w:b/>
          <w:szCs w:val="22"/>
        </w:rPr>
      </w:pPr>
    </w:p>
    <w:tbl>
      <w:tblPr>
        <w:tblStyle w:val="TableGrid"/>
        <w:tblW w:w="1473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98"/>
        <w:gridCol w:w="930"/>
        <w:gridCol w:w="931"/>
        <w:gridCol w:w="931"/>
        <w:gridCol w:w="931"/>
        <w:gridCol w:w="931"/>
        <w:gridCol w:w="931"/>
        <w:gridCol w:w="931"/>
        <w:gridCol w:w="930"/>
        <w:gridCol w:w="931"/>
        <w:gridCol w:w="931"/>
        <w:gridCol w:w="931"/>
        <w:gridCol w:w="931"/>
        <w:gridCol w:w="931"/>
        <w:gridCol w:w="931"/>
      </w:tblGrid>
      <w:tr w:rsidR="0084306D" w:rsidRPr="006B49C5">
        <w:trPr>
          <w:jc w:val="center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Nematode species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18s rRNA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28S rRNA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rpl-6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rpl-9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rpl-23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rpl-35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rps-14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rps-28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RNAp2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Pristionchus fissidentatus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KJ877237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KJ877273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EF634524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EF634543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EF634562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EF634600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EF634790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EF634885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EF634980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EF634999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Pristionchus maupasi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DQ270019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EF634513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EF634532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EF634551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EF634589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EF634779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EF634874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EF634969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EF634988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Pristionchus pacificus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AF083010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EU195982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EF634512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EF634531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EF634550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EF634588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EF634778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EF634873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EF634968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EF634987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EU153426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Pristionchus uniformis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EF634516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EF634535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EF634554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EF634592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EF634782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EF634877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EF634972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EF634991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tcMar>
              <w:left w:w="115" w:type="dxa"/>
              <w:right w:w="0" w:type="dxa"/>
            </w:tcMar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Pseudodiplogasteroides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KJ877217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GQ422324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Rhabditidoides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GQ422155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GQ422314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GQ422236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GQ422269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Rhabditolaimus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JQ005867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KJ877362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Rhabditolaimus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2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KJ877255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GQ422161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GQ422320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GQ422335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GQ422242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GQ422275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Sachsia zurstrasseni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KJ877311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KJ877326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KJ877358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KJ877406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KJ877440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Sudhausia aristotokia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KC831557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KC831558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KC831559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Sudhausia crassa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KJ877232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KJ877279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KC831569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KC831570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KC831571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KC831572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KC831573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KC831574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KC831575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KC831576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Teratodiplogaster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KJ877298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KJ877347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KJ877363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KJ877378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KJ877394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KJ877428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Teratodiplogaster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 2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KJ877223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KJ877269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Tylopharynx foetida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GQ422313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GQ422220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GQ422172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GQ422190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GQ422205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GQ422328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GQ422343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GQ422358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GQ422253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GQ422283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GQ422298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473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Non-diplogastrid Rhabditina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Brevibucca saprophaga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EU196018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DQ145675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EU153442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Bunonema reticulatum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EU196017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EU195989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EU161972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Bunonema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KJ877302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KJ877335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KJ877351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KJ877382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KJ877416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VS0019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Caenorhabditis angaria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AF083006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AY604482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AH013930.2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Caenorhabditis briggsae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U13929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AY604481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XM002634714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Caenorhabditis elegans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F31C3.7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F31C3.9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B0250.1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R151.3.1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R13A5.8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F10B5.1.1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C04F12.4.1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B0336.10.1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ZK652.4.1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ZC434.2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F37C12.9.1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F56E10.4.1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Y41D4B.5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NM068122</w:t>
            </w:r>
          </w:p>
        </w:tc>
      </w:tr>
    </w:tbl>
    <w:p w:rsidR="0084306D" w:rsidRPr="006B49C5" w:rsidRDefault="0084306D" w:rsidP="0084306D">
      <w:pPr>
        <w:rPr>
          <w:rFonts w:ascii="Times New Roman" w:hAnsi="Times New Roman" w:cs="Times New Roman"/>
        </w:rPr>
      </w:pPr>
      <w:r w:rsidRPr="006B49C5">
        <w:rPr>
          <w:rFonts w:ascii="Times New Roman" w:hAnsi="Times New Roman" w:cs="Times New Roman"/>
        </w:rPr>
        <w:br w:type="page"/>
      </w:r>
    </w:p>
    <w:p w:rsidR="0084306D" w:rsidRPr="006B49C5" w:rsidRDefault="0084306D" w:rsidP="0084306D"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Figure 2-source data 2</w:t>
      </w:r>
      <w:r w:rsidRPr="006B49C5">
        <w:rPr>
          <w:rFonts w:ascii="Times New Roman" w:hAnsi="Times New Roman"/>
          <w:b/>
          <w:szCs w:val="22"/>
        </w:rPr>
        <w:t xml:space="preserve">. GenBank accession numbers for gene sequences analyzed in this study. </w:t>
      </w:r>
      <w:r w:rsidRPr="006B49C5">
        <w:rPr>
          <w:rFonts w:ascii="Times New Roman" w:hAnsi="Times New Roman"/>
          <w:szCs w:val="22"/>
        </w:rPr>
        <w:t>Sequences shorter than 200 bp (with accession numbers beginning with “VS”) are available at www.pristionchus.org/download/suppSusoy2014.html.</w:t>
      </w:r>
    </w:p>
    <w:p w:rsidR="0084306D" w:rsidRPr="006B49C5" w:rsidRDefault="0084306D" w:rsidP="0084306D">
      <w:pPr>
        <w:rPr>
          <w:rFonts w:ascii="Times New Roman" w:hAnsi="Times New Roman"/>
          <w:b/>
          <w:szCs w:val="22"/>
        </w:rPr>
      </w:pPr>
    </w:p>
    <w:tbl>
      <w:tblPr>
        <w:tblStyle w:val="TableGrid"/>
        <w:tblW w:w="1473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98"/>
        <w:gridCol w:w="930"/>
        <w:gridCol w:w="931"/>
        <w:gridCol w:w="931"/>
        <w:gridCol w:w="931"/>
        <w:gridCol w:w="931"/>
        <w:gridCol w:w="931"/>
        <w:gridCol w:w="931"/>
        <w:gridCol w:w="930"/>
        <w:gridCol w:w="931"/>
        <w:gridCol w:w="931"/>
        <w:gridCol w:w="931"/>
        <w:gridCol w:w="931"/>
        <w:gridCol w:w="931"/>
        <w:gridCol w:w="931"/>
      </w:tblGrid>
      <w:tr w:rsidR="0084306D" w:rsidRPr="006B49C5">
        <w:trPr>
          <w:jc w:val="center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Nematode species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18s rRNA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28S rRNA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rpl-6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rpl-9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rpl-23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rpl-35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rps-14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rps-28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RNAp2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Choriorhabditis cristata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EU196013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EU195976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EU153433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Cruznema tripartitum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EU196012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EU195974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EU161966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Diploscapter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EU196003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EU195959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EU178799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Distolabrellus veechi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AF082999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EF990725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EU153437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tcMar>
              <w:left w:w="115" w:type="dxa"/>
              <w:right w:w="0" w:type="dxa"/>
            </w:tcMar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Heterorhabditis bacteriophora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PRJNA13977</w:t>
            </w:r>
          </w:p>
        </w:tc>
        <w:tc>
          <w:tcPr>
            <w:tcW w:w="11171" w:type="dxa"/>
            <w:gridSpan w:val="12"/>
            <w:vAlign w:val="center"/>
          </w:tcPr>
          <w:p w:rsidR="0084306D" w:rsidRPr="006B49C5" w:rsidRDefault="0084306D" w:rsidP="009D68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LIBEST_020441</w:t>
            </w:r>
          </w:p>
          <w:p w:rsidR="0084306D" w:rsidRPr="006B49C5" w:rsidRDefault="0084306D" w:rsidP="009D68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EX914671</w:t>
            </w:r>
          </w:p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Mesorhabditis acidophila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FJ716584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Myolaimus byersi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AB478627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DQ145643, DQ145691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Odontopharynx longicaudata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FJ040449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DQ077775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Oscheius carolinensis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FJ547240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FJ547239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Oscheius guentheri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EU196022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EU195996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Oscheius myriophila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U81588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AY602176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AH013932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Oscheius tipulae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EU196009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EU195969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EU153430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Panagrellus redivivus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AF083007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EU195986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PRED_933.g23405.t1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PRED_909.g21363.t1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PRED_394.g3470.t1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PRED_786.g13592.t1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PRED_783.g13307.t1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PRED_568.g7075.t1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PRED_827.g16225.t1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PRED_628.g8836.t1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PRED_367.g3255.t1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PRED_902.g20902.t1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PRED_895.g20027.t1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EU153440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Parasitorhabditis obtusa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EU003189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EF990724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Pelodera cylindrica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EU196021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EU195994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Pelodera strongyloides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U13932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EU195977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EU153420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Pelodera teres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AF083002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EU195979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EU153422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Pellioditis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KJ877242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Poikilolaimus floridensis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AB370214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AB370213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698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Poikilolaimus oxycercus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AF083023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EU161976</w:t>
            </w:r>
          </w:p>
        </w:tc>
      </w:tr>
    </w:tbl>
    <w:p w:rsidR="0084306D" w:rsidRPr="006B49C5" w:rsidRDefault="0084306D" w:rsidP="0084306D">
      <w:pPr>
        <w:rPr>
          <w:rFonts w:ascii="Times New Roman" w:hAnsi="Times New Roman" w:cs="Times New Roman"/>
        </w:rPr>
      </w:pPr>
    </w:p>
    <w:p w:rsidR="0084306D" w:rsidRPr="006B49C5" w:rsidRDefault="0084306D" w:rsidP="0084306D">
      <w:pPr>
        <w:rPr>
          <w:rFonts w:ascii="Times New Roman" w:hAnsi="Times New Roman" w:cs="Times New Roman"/>
        </w:rPr>
      </w:pPr>
      <w:r w:rsidRPr="006B49C5">
        <w:rPr>
          <w:rFonts w:ascii="Times New Roman" w:hAnsi="Times New Roman" w:cs="Times New Roman"/>
        </w:rPr>
        <w:br w:type="page"/>
      </w:r>
    </w:p>
    <w:p w:rsidR="0084306D" w:rsidRPr="006B49C5" w:rsidRDefault="0084306D" w:rsidP="0084306D"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Figure 2-source data 2</w:t>
      </w:r>
      <w:r w:rsidRPr="006B49C5">
        <w:rPr>
          <w:rFonts w:ascii="Times New Roman" w:hAnsi="Times New Roman"/>
          <w:b/>
          <w:szCs w:val="22"/>
        </w:rPr>
        <w:t xml:space="preserve">. GenBank accession numbers for gene sequences analyzed in this study. </w:t>
      </w:r>
      <w:r w:rsidRPr="006B49C5">
        <w:rPr>
          <w:rFonts w:ascii="Times New Roman" w:hAnsi="Times New Roman"/>
          <w:szCs w:val="22"/>
        </w:rPr>
        <w:t>Sequences shorter than 200 bp (with accession numbers beginning with “VS”) are available at www.pristionchus.org/download/suppSusoy2014.html.</w:t>
      </w:r>
    </w:p>
    <w:p w:rsidR="0084306D" w:rsidRPr="006B49C5" w:rsidRDefault="0084306D" w:rsidP="0084306D">
      <w:pPr>
        <w:rPr>
          <w:rFonts w:ascii="Times New Roman" w:hAnsi="Times New Roman"/>
          <w:b/>
          <w:szCs w:val="22"/>
        </w:rPr>
      </w:pPr>
    </w:p>
    <w:tbl>
      <w:tblPr>
        <w:tblStyle w:val="TableGrid"/>
        <w:tblW w:w="1473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25"/>
        <w:gridCol w:w="1203"/>
        <w:gridCol w:w="931"/>
        <w:gridCol w:w="931"/>
        <w:gridCol w:w="931"/>
        <w:gridCol w:w="931"/>
        <w:gridCol w:w="931"/>
        <w:gridCol w:w="931"/>
        <w:gridCol w:w="930"/>
        <w:gridCol w:w="931"/>
        <w:gridCol w:w="931"/>
        <w:gridCol w:w="931"/>
        <w:gridCol w:w="931"/>
        <w:gridCol w:w="931"/>
        <w:gridCol w:w="931"/>
      </w:tblGrid>
      <w:tr w:rsidR="0084306D" w:rsidRPr="006B49C5">
        <w:trPr>
          <w:jc w:val="center"/>
        </w:trPr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Nematode species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18s rRNA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28S rRNA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rpl-6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rpl-9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rpl-14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rpl-23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rpl-35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rps-14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rps-28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RNAp2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Protorhabditis </w:t>
            </w: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sp.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KJ877201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KJ877286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Rhabditis brassicae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KJ877243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EU161961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Rhabditis colombiana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AY751546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Rhabditis rainai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AF083008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EU195966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EU153429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Rhabditoides inermis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AF082996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EU195981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GQ422218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GQ422170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GQ422188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GQ422203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GQ422326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GQ422341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GQ422356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GQ422251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GQ422281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GQ422296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EU153425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Strongyloides ratti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RATTI_contig_74139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RATTI_contig_74139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Sr321_010963400.t1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Sr321_010180300.t1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Sr321_020506200.t1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Sr321_010252500.t1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Sr321_020425600.t1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Sr321_020774900.t1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Sr321_021213100.t1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Sr321_010215600.t1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Sr321_020374200.t1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Sr321_020762900.t1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CACX01002125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Teratorhabditis mariannae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EF990716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EF990721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Teratorhabditis palmarum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U13937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EF990717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EU153436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Teratorhabditis synpapillata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AB269816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EF990719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4306D" w:rsidRPr="006B49C5">
        <w:trPr>
          <w:jc w:val="center"/>
        </w:trPr>
        <w:tc>
          <w:tcPr>
            <w:tcW w:w="1425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Zeldia punctata</w:t>
            </w:r>
          </w:p>
        </w:tc>
        <w:tc>
          <w:tcPr>
            <w:tcW w:w="1203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U61760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EU195988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AW773453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AW783724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AW783730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AW783800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AW773466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AW783711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AW783805</w:t>
            </w:r>
          </w:p>
        </w:tc>
        <w:tc>
          <w:tcPr>
            <w:tcW w:w="931" w:type="dxa"/>
            <w:vAlign w:val="center"/>
          </w:tcPr>
          <w:p w:rsidR="0084306D" w:rsidRPr="006B49C5" w:rsidRDefault="0084306D" w:rsidP="009D68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49C5">
              <w:rPr>
                <w:rFonts w:ascii="Times New Roman" w:eastAsia="Times New Roman" w:hAnsi="Times New Roman" w:cs="Times New Roman"/>
                <w:sz w:val="16"/>
                <w:szCs w:val="16"/>
              </w:rPr>
              <w:t>U61763</w:t>
            </w:r>
          </w:p>
        </w:tc>
      </w:tr>
    </w:tbl>
    <w:p w:rsidR="009E2B8F" w:rsidRDefault="009E2B8F"/>
    <w:sectPr w:rsidR="009E2B8F" w:rsidSect="0084306D">
      <w:pgSz w:w="16840" w:h="11900" w:orient="landscape"/>
      <w:pgMar w:top="1800" w:right="1440" w:bottom="1800" w:left="144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1CF6"/>
    <w:multiLevelType w:val="hybridMultilevel"/>
    <w:tmpl w:val="27A8B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700D6"/>
    <w:multiLevelType w:val="multilevel"/>
    <w:tmpl w:val="31C4A21C"/>
    <w:lvl w:ilvl="0">
      <w:start w:val="3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6403CB"/>
    <w:multiLevelType w:val="multilevel"/>
    <w:tmpl w:val="C88E8846"/>
    <w:lvl w:ilvl="0">
      <w:start w:val="69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52582C"/>
    <w:multiLevelType w:val="multilevel"/>
    <w:tmpl w:val="3FEA6610"/>
    <w:lvl w:ilvl="0">
      <w:start w:val="3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961CC0"/>
    <w:multiLevelType w:val="multilevel"/>
    <w:tmpl w:val="E758CE6E"/>
    <w:lvl w:ilvl="0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495A47"/>
    <w:multiLevelType w:val="hybridMultilevel"/>
    <w:tmpl w:val="026EA51A"/>
    <w:lvl w:ilvl="0" w:tplc="A4D030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ED93FFC"/>
    <w:multiLevelType w:val="multilevel"/>
    <w:tmpl w:val="026EA51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8A777C9"/>
    <w:multiLevelType w:val="multilevel"/>
    <w:tmpl w:val="3FEA6610"/>
    <w:lvl w:ilvl="0">
      <w:start w:val="3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42008E6"/>
    <w:multiLevelType w:val="multilevel"/>
    <w:tmpl w:val="928CA46C"/>
    <w:lvl w:ilvl="0">
      <w:start w:val="3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912870"/>
    <w:multiLevelType w:val="multilevel"/>
    <w:tmpl w:val="7284B04A"/>
    <w:lvl w:ilvl="0">
      <w:start w:val="3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4CF306A"/>
    <w:multiLevelType w:val="hybridMultilevel"/>
    <w:tmpl w:val="3974A08A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>
    <w:nsid w:val="67F27B6D"/>
    <w:multiLevelType w:val="multilevel"/>
    <w:tmpl w:val="63DECD50"/>
    <w:lvl w:ilvl="0">
      <w:start w:val="3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11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84306D"/>
    <w:rsid w:val="006F0FE4"/>
    <w:rsid w:val="0084306D"/>
    <w:rsid w:val="009E2B8F"/>
    <w:rsid w:val="00A26C2A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6D"/>
  </w:style>
  <w:style w:type="paragraph" w:styleId="Heading1">
    <w:name w:val="heading 1"/>
    <w:basedOn w:val="Normal"/>
    <w:next w:val="Normal"/>
    <w:link w:val="Heading1Char"/>
    <w:rsid w:val="008430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8430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8430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rsid w:val="0084306D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84306D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430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306D"/>
  </w:style>
  <w:style w:type="character" w:customStyle="1" w:styleId="CommentTextChar">
    <w:name w:val="Comment Text Char"/>
    <w:basedOn w:val="DefaultParagraphFont"/>
    <w:link w:val="CommentText"/>
    <w:uiPriority w:val="99"/>
    <w:rsid w:val="0084306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0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30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430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30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430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06D"/>
  </w:style>
  <w:style w:type="character" w:styleId="PageNumber">
    <w:name w:val="page number"/>
    <w:basedOn w:val="DefaultParagraphFont"/>
    <w:uiPriority w:val="99"/>
    <w:semiHidden/>
    <w:unhideWhenUsed/>
    <w:rsid w:val="0084306D"/>
  </w:style>
  <w:style w:type="paragraph" w:styleId="Revision">
    <w:name w:val="Revision"/>
    <w:hidden/>
    <w:uiPriority w:val="99"/>
    <w:semiHidden/>
    <w:rsid w:val="0084306D"/>
  </w:style>
  <w:style w:type="paragraph" w:styleId="FootnoteText">
    <w:name w:val="footnote text"/>
    <w:basedOn w:val="Normal"/>
    <w:link w:val="FootnoteTextChar"/>
    <w:uiPriority w:val="99"/>
    <w:semiHidden/>
    <w:unhideWhenUsed/>
    <w:rsid w:val="0084306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06D"/>
  </w:style>
  <w:style w:type="character" w:styleId="FootnoteReference">
    <w:name w:val="footnote reference"/>
    <w:basedOn w:val="DefaultParagraphFont"/>
    <w:uiPriority w:val="99"/>
    <w:semiHidden/>
    <w:unhideWhenUsed/>
    <w:rsid w:val="0084306D"/>
    <w:rPr>
      <w:vertAlign w:val="superscript"/>
    </w:rPr>
  </w:style>
  <w:style w:type="paragraph" w:styleId="Header">
    <w:name w:val="header"/>
    <w:basedOn w:val="Normal"/>
    <w:link w:val="HeaderChar"/>
    <w:rsid w:val="008430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4306D"/>
  </w:style>
  <w:style w:type="character" w:styleId="FollowedHyperlink">
    <w:name w:val="FollowedHyperlink"/>
    <w:basedOn w:val="DefaultParagraphFont"/>
    <w:uiPriority w:val="99"/>
    <w:rsid w:val="0084306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843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rsid w:val="0084306D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84306D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84306D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4306D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84306D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rsid w:val="0084306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rsid w:val="0084306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rsid w:val="0084306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84306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84306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84306D"/>
    <w:pPr>
      <w:ind w:left="1920"/>
    </w:pPr>
    <w:rPr>
      <w:sz w:val="20"/>
      <w:szCs w:val="20"/>
    </w:rPr>
  </w:style>
  <w:style w:type="character" w:styleId="Strong">
    <w:name w:val="Strong"/>
    <w:basedOn w:val="DefaultParagraphFont"/>
    <w:rsid w:val="0084306D"/>
    <w:rPr>
      <w:b/>
      <w:bCs/>
    </w:rPr>
  </w:style>
  <w:style w:type="character" w:customStyle="1" w:styleId="slug-doi">
    <w:name w:val="slug-doi"/>
    <w:basedOn w:val="DefaultParagraphFont"/>
    <w:rsid w:val="008430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6D"/>
  </w:style>
  <w:style w:type="paragraph" w:styleId="Heading1">
    <w:name w:val="heading 1"/>
    <w:basedOn w:val="Normal"/>
    <w:next w:val="Normal"/>
    <w:link w:val="Heading1Char"/>
    <w:rsid w:val="008430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30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8430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rsid w:val="0084306D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84306D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430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306D"/>
  </w:style>
  <w:style w:type="character" w:customStyle="1" w:styleId="CommentTextChar">
    <w:name w:val="Comment Text Char"/>
    <w:basedOn w:val="DefaultParagraphFont"/>
    <w:link w:val="CommentText"/>
    <w:uiPriority w:val="99"/>
    <w:rsid w:val="0084306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0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30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430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30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430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06D"/>
  </w:style>
  <w:style w:type="character" w:styleId="PageNumber">
    <w:name w:val="page number"/>
    <w:basedOn w:val="DefaultParagraphFont"/>
    <w:uiPriority w:val="99"/>
    <w:semiHidden/>
    <w:unhideWhenUsed/>
    <w:rsid w:val="0084306D"/>
  </w:style>
  <w:style w:type="paragraph" w:styleId="Revision">
    <w:name w:val="Revision"/>
    <w:hidden/>
    <w:uiPriority w:val="99"/>
    <w:semiHidden/>
    <w:rsid w:val="0084306D"/>
  </w:style>
  <w:style w:type="paragraph" w:styleId="FootnoteText">
    <w:name w:val="footnote text"/>
    <w:basedOn w:val="Normal"/>
    <w:link w:val="FootnoteTextChar"/>
    <w:uiPriority w:val="99"/>
    <w:semiHidden/>
    <w:unhideWhenUsed/>
    <w:rsid w:val="0084306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06D"/>
  </w:style>
  <w:style w:type="character" w:styleId="FootnoteReference">
    <w:name w:val="footnote reference"/>
    <w:basedOn w:val="DefaultParagraphFont"/>
    <w:uiPriority w:val="99"/>
    <w:semiHidden/>
    <w:unhideWhenUsed/>
    <w:rsid w:val="0084306D"/>
    <w:rPr>
      <w:vertAlign w:val="superscript"/>
    </w:rPr>
  </w:style>
  <w:style w:type="paragraph" w:styleId="Header">
    <w:name w:val="header"/>
    <w:basedOn w:val="Normal"/>
    <w:link w:val="HeaderChar"/>
    <w:rsid w:val="008430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4306D"/>
  </w:style>
  <w:style w:type="character" w:styleId="FollowedHyperlink">
    <w:name w:val="FollowedHyperlink"/>
    <w:basedOn w:val="DefaultParagraphFont"/>
    <w:uiPriority w:val="99"/>
    <w:rsid w:val="0084306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843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rsid w:val="0084306D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84306D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84306D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4306D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84306D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rsid w:val="0084306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rsid w:val="0084306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rsid w:val="0084306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84306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84306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84306D"/>
    <w:pPr>
      <w:ind w:left="1920"/>
    </w:pPr>
    <w:rPr>
      <w:sz w:val="20"/>
      <w:szCs w:val="20"/>
    </w:rPr>
  </w:style>
  <w:style w:type="character" w:styleId="Strong">
    <w:name w:val="Strong"/>
    <w:basedOn w:val="DefaultParagraphFont"/>
    <w:rsid w:val="0084306D"/>
    <w:rPr>
      <w:b/>
      <w:bCs/>
    </w:rPr>
  </w:style>
  <w:style w:type="character" w:customStyle="1" w:styleId="slug-doi">
    <w:name w:val="slug-doi"/>
    <w:basedOn w:val="DefaultParagraphFont"/>
    <w:rsid w:val="00843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1619</Words>
  <Characters>9232</Characters>
  <Application>Microsoft Macintosh Word</Application>
  <DocSecurity>0</DocSecurity>
  <Lines>76</Lines>
  <Paragraphs>18</Paragraphs>
  <ScaleCrop>false</ScaleCrop>
  <Company/>
  <LinksUpToDate>false</LinksUpToDate>
  <CharactersWithSpaces>11337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2015-01-30T11:23:00Z</dcterms:created>
  <dcterms:modified xsi:type="dcterms:W3CDTF">2015-01-30T11:23:00Z</dcterms:modified>
</cp:coreProperties>
</file>