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37DA" w:rsidRPr="006B49C5" w:rsidRDefault="008837DA" w:rsidP="008837DA">
      <w:pPr>
        <w:pageBreakBefore/>
        <w:spacing w:line="360" w:lineRule="auto"/>
        <w:rPr>
          <w:rFonts w:ascii="Times New Roman" w:eastAsia="Times New Roman" w:hAnsi="Times New Roman" w:cs="Times New Roman"/>
          <w:szCs w:val="22"/>
        </w:rPr>
      </w:pPr>
      <w:bookmarkStart w:id="0" w:name="_GoBack"/>
      <w:r w:rsidRPr="006B49C5">
        <w:rPr>
          <w:rFonts w:ascii="Times New Roman" w:hAnsi="Times New Roman"/>
          <w:b/>
          <w:szCs w:val="22"/>
        </w:rPr>
        <w:t>Figure 3</w:t>
      </w:r>
      <w:r>
        <w:rPr>
          <w:rFonts w:ascii="Times New Roman" w:hAnsi="Times New Roman"/>
          <w:b/>
        </w:rPr>
        <w:t>-source data</w:t>
      </w:r>
      <w:r w:rsidRPr="006B49C5">
        <w:rPr>
          <w:rFonts w:ascii="Times New Roman" w:hAnsi="Times New Roman"/>
          <w:b/>
        </w:rPr>
        <w:t xml:space="preserve"> 5</w:t>
      </w:r>
      <w:bookmarkEnd w:id="0"/>
      <w:r w:rsidRPr="006B49C5">
        <w:rPr>
          <w:rFonts w:ascii="Times New Roman" w:hAnsi="Times New Roman"/>
          <w:b/>
          <w:szCs w:val="22"/>
        </w:rPr>
        <w:t xml:space="preserve">. Estimates of morphological disparity of the stoma in Rhabditina. </w:t>
      </w:r>
      <w:r w:rsidRPr="006B49C5">
        <w:rPr>
          <w:rFonts w:ascii="Times New Roman" w:hAnsi="Times New Roman"/>
          <w:szCs w:val="22"/>
        </w:rPr>
        <w:t xml:space="preserve">Groups compared were non-diplogastrid Rhabditina, monomorphic Diplogastridae, and dimorphic Diplogastridae. Disparity was measured as the principal component (PC) analysis volume and the sum of univariate variances. PC scores along the first two and three PC axes of Procrustes form and shape space, respectively, were used and are presented in the form </w:t>
      </w:r>
      <w:r w:rsidRPr="006B49C5">
        <w:rPr>
          <w:rFonts w:ascii="Times New Roman" w:eastAsia="Times New Roman" w:hAnsi="Times New Roman" w:cs="Times New Roman"/>
          <w:szCs w:val="22"/>
        </w:rPr>
        <w:t>mean±standard deviation (95% confidence interval). Eu, eurystomatous; St, stenostomatous.</w:t>
      </w:r>
    </w:p>
    <w:p w:rsidR="008837DA" w:rsidRPr="006B49C5" w:rsidRDefault="008837DA" w:rsidP="008837DA">
      <w:pPr>
        <w:spacing w:line="360" w:lineRule="auto"/>
        <w:rPr>
          <w:rFonts w:ascii="Times New Roman" w:hAnsi="Times New Roman"/>
          <w:sz w:val="22"/>
          <w:szCs w:val="22"/>
        </w:rPr>
      </w:pPr>
    </w:p>
    <w:tbl>
      <w:tblPr>
        <w:tblW w:w="8305" w:type="dxa"/>
        <w:jc w:val="center"/>
        <w:tblInd w:w="218" w:type="dxa"/>
        <w:tblBorders>
          <w:top w:val="single" w:sz="4" w:space="0" w:color="auto"/>
          <w:bottom w:val="single" w:sz="4" w:space="0" w:color="auto"/>
        </w:tblBorders>
        <w:tblLook w:val="04A0"/>
      </w:tblPr>
      <w:tblGrid>
        <w:gridCol w:w="3694"/>
        <w:gridCol w:w="416"/>
        <w:gridCol w:w="1149"/>
        <w:gridCol w:w="1605"/>
        <w:gridCol w:w="1441"/>
      </w:tblGrid>
      <w:tr w:rsidR="008837DA" w:rsidRPr="006B49C5">
        <w:trPr>
          <w:trHeight w:val="300"/>
          <w:jc w:val="center"/>
        </w:trPr>
        <w:tc>
          <w:tcPr>
            <w:tcW w:w="8305" w:type="dxa"/>
            <w:gridSpan w:val="5"/>
            <w:tcBorders>
              <w:top w:val="single" w:sz="4" w:space="0" w:color="auto"/>
              <w:bottom w:val="single" w:sz="4" w:space="0" w:color="auto"/>
            </w:tcBorders>
            <w:vAlign w:val="center"/>
          </w:tcPr>
          <w:p w:rsidR="008837DA" w:rsidRPr="006B49C5" w:rsidRDefault="008837DA"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Procrustes form-space</w:t>
            </w:r>
          </w:p>
        </w:tc>
      </w:tr>
      <w:tr w:rsidR="008837DA" w:rsidRPr="006B49C5">
        <w:trPr>
          <w:trHeight w:val="300"/>
          <w:jc w:val="center"/>
        </w:trPr>
        <w:tc>
          <w:tcPr>
            <w:tcW w:w="3694" w:type="dxa"/>
            <w:tcBorders>
              <w:top w:val="single" w:sz="4" w:space="0" w:color="auto"/>
              <w:bottom w:val="single" w:sz="4" w:space="0" w:color="auto"/>
            </w:tcBorders>
            <w:vAlign w:val="center"/>
          </w:tcPr>
          <w:p w:rsidR="008837DA" w:rsidRPr="006B49C5" w:rsidRDefault="008837DA"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Group</w:t>
            </w:r>
          </w:p>
        </w:tc>
        <w:tc>
          <w:tcPr>
            <w:tcW w:w="0" w:type="auto"/>
            <w:tcBorders>
              <w:top w:val="single" w:sz="4" w:space="0" w:color="auto"/>
              <w:bottom w:val="single" w:sz="4" w:space="0" w:color="auto"/>
            </w:tcBorders>
            <w:shd w:val="clear" w:color="auto" w:fill="auto"/>
            <w:noWrap/>
            <w:vAlign w:val="center"/>
          </w:tcPr>
          <w:p w:rsidR="008837DA" w:rsidRPr="006B49C5" w:rsidRDefault="008837DA"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n</w:t>
            </w:r>
          </w:p>
        </w:tc>
        <w:tc>
          <w:tcPr>
            <w:tcW w:w="0" w:type="auto"/>
            <w:tcBorders>
              <w:top w:val="single" w:sz="4" w:space="0" w:color="auto"/>
              <w:bottom w:val="single" w:sz="4" w:space="0" w:color="auto"/>
            </w:tcBorders>
            <w:shd w:val="clear" w:color="auto" w:fill="auto"/>
            <w:noWrap/>
            <w:vAlign w:val="center"/>
          </w:tcPr>
          <w:p w:rsidR="008837DA" w:rsidRPr="006B49C5" w:rsidRDefault="008837DA"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Rarefaction</w:t>
            </w:r>
          </w:p>
        </w:tc>
        <w:tc>
          <w:tcPr>
            <w:tcW w:w="0" w:type="auto"/>
            <w:tcBorders>
              <w:top w:val="single" w:sz="4" w:space="0" w:color="auto"/>
              <w:bottom w:val="single" w:sz="4" w:space="0" w:color="auto"/>
            </w:tcBorders>
            <w:shd w:val="clear" w:color="auto" w:fill="auto"/>
            <w:noWrap/>
            <w:vAlign w:val="center"/>
          </w:tcPr>
          <w:p w:rsidR="008837DA" w:rsidRPr="006B49C5" w:rsidRDefault="008837DA"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Sum of variances</w:t>
            </w:r>
          </w:p>
        </w:tc>
        <w:tc>
          <w:tcPr>
            <w:tcW w:w="1441" w:type="dxa"/>
            <w:tcBorders>
              <w:top w:val="single" w:sz="4" w:space="0" w:color="auto"/>
              <w:bottom w:val="single" w:sz="4" w:space="0" w:color="auto"/>
            </w:tcBorders>
            <w:vAlign w:val="center"/>
          </w:tcPr>
          <w:p w:rsidR="008837DA" w:rsidRPr="006B49C5" w:rsidRDefault="008837DA"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PCA volume</w:t>
            </w:r>
          </w:p>
        </w:tc>
      </w:tr>
      <w:tr w:rsidR="008837DA" w:rsidRPr="006B49C5">
        <w:trPr>
          <w:jc w:val="center"/>
        </w:trPr>
        <w:tc>
          <w:tcPr>
            <w:tcW w:w="3694" w:type="dxa"/>
            <w:tcBorders>
              <w:top w:val="single" w:sz="4" w:space="0" w:color="auto"/>
            </w:tcBorders>
            <w:vAlign w:val="center"/>
          </w:tcPr>
          <w:p w:rsidR="008837DA" w:rsidRPr="006B49C5" w:rsidRDefault="008837DA"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Non-diplogastrid Rhabditina</w:t>
            </w:r>
          </w:p>
        </w:tc>
        <w:tc>
          <w:tcPr>
            <w:tcW w:w="0" w:type="auto"/>
            <w:tcBorders>
              <w:top w:val="single" w:sz="4" w:space="0" w:color="auto"/>
            </w:tcBorders>
            <w:shd w:val="clear" w:color="auto" w:fill="auto"/>
            <w:noWrap/>
            <w:vAlign w:val="center"/>
          </w:tcPr>
          <w:p w:rsidR="008837DA" w:rsidRPr="006B49C5" w:rsidRDefault="008837DA"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33</w:t>
            </w:r>
          </w:p>
        </w:tc>
        <w:tc>
          <w:tcPr>
            <w:tcW w:w="0" w:type="auto"/>
            <w:tcBorders>
              <w:top w:val="single" w:sz="4" w:space="0" w:color="auto"/>
            </w:tcBorders>
            <w:shd w:val="clear" w:color="auto" w:fill="auto"/>
            <w:noWrap/>
            <w:vAlign w:val="center"/>
          </w:tcPr>
          <w:p w:rsidR="008837DA" w:rsidRPr="006B49C5" w:rsidRDefault="008837DA"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23</w:t>
            </w:r>
          </w:p>
        </w:tc>
        <w:tc>
          <w:tcPr>
            <w:tcW w:w="0" w:type="auto"/>
            <w:tcBorders>
              <w:top w:val="single" w:sz="4" w:space="0" w:color="auto"/>
            </w:tcBorders>
            <w:shd w:val="clear" w:color="auto" w:fill="auto"/>
            <w:noWrap/>
            <w:vAlign w:val="center"/>
          </w:tcPr>
          <w:p w:rsidR="008837DA" w:rsidRPr="006B49C5" w:rsidRDefault="008837DA"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0.09±0.025</w:t>
            </w:r>
          </w:p>
          <w:p w:rsidR="008837DA" w:rsidRPr="006B49C5" w:rsidRDefault="008837DA"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(0.046-0.144)</w:t>
            </w:r>
          </w:p>
        </w:tc>
        <w:tc>
          <w:tcPr>
            <w:tcW w:w="1441" w:type="dxa"/>
            <w:tcBorders>
              <w:top w:val="single" w:sz="4" w:space="0" w:color="auto"/>
            </w:tcBorders>
            <w:vAlign w:val="center"/>
          </w:tcPr>
          <w:p w:rsidR="008837DA" w:rsidRPr="006B49C5" w:rsidRDefault="008837DA"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0.066±0.021</w:t>
            </w:r>
          </w:p>
          <w:p w:rsidR="008837DA" w:rsidRPr="006B49C5" w:rsidRDefault="008837DA"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(0.032-0.112)</w:t>
            </w:r>
          </w:p>
        </w:tc>
      </w:tr>
      <w:tr w:rsidR="008837DA" w:rsidRPr="006B49C5">
        <w:trPr>
          <w:jc w:val="center"/>
        </w:trPr>
        <w:tc>
          <w:tcPr>
            <w:tcW w:w="3694" w:type="dxa"/>
            <w:vAlign w:val="center"/>
          </w:tcPr>
          <w:p w:rsidR="008837DA" w:rsidRPr="006B49C5" w:rsidRDefault="008837DA"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Monomorphic and St Diplogastridae</w:t>
            </w:r>
          </w:p>
        </w:tc>
        <w:tc>
          <w:tcPr>
            <w:tcW w:w="0" w:type="auto"/>
            <w:shd w:val="clear" w:color="auto" w:fill="auto"/>
            <w:noWrap/>
            <w:vAlign w:val="center"/>
          </w:tcPr>
          <w:p w:rsidR="008837DA" w:rsidRPr="006B49C5" w:rsidRDefault="008837DA"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54</w:t>
            </w:r>
          </w:p>
        </w:tc>
        <w:tc>
          <w:tcPr>
            <w:tcW w:w="0" w:type="auto"/>
            <w:shd w:val="clear" w:color="auto" w:fill="auto"/>
            <w:noWrap/>
            <w:vAlign w:val="center"/>
          </w:tcPr>
          <w:p w:rsidR="008837DA" w:rsidRPr="006B49C5" w:rsidRDefault="008837DA"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23</w:t>
            </w:r>
          </w:p>
        </w:tc>
        <w:tc>
          <w:tcPr>
            <w:tcW w:w="0" w:type="auto"/>
            <w:shd w:val="clear" w:color="auto" w:fill="auto"/>
            <w:noWrap/>
            <w:vAlign w:val="center"/>
          </w:tcPr>
          <w:p w:rsidR="008837DA" w:rsidRPr="006B49C5" w:rsidRDefault="008837DA"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0.241±0.06</w:t>
            </w:r>
          </w:p>
          <w:p w:rsidR="008837DA" w:rsidRPr="006B49C5" w:rsidRDefault="008837DA"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(0.135-0.367)</w:t>
            </w:r>
          </w:p>
        </w:tc>
        <w:tc>
          <w:tcPr>
            <w:tcW w:w="1441" w:type="dxa"/>
            <w:vAlign w:val="center"/>
          </w:tcPr>
          <w:p w:rsidR="008837DA" w:rsidRPr="006B49C5" w:rsidRDefault="008837DA"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0.163±0.053</w:t>
            </w:r>
          </w:p>
          <w:p w:rsidR="008837DA" w:rsidRPr="006B49C5" w:rsidRDefault="008837DA"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(0.078-0.279)</w:t>
            </w:r>
          </w:p>
        </w:tc>
      </w:tr>
      <w:tr w:rsidR="008837DA" w:rsidRPr="006B49C5">
        <w:trPr>
          <w:jc w:val="center"/>
        </w:trPr>
        <w:tc>
          <w:tcPr>
            <w:tcW w:w="3694" w:type="dxa"/>
            <w:vAlign w:val="center"/>
          </w:tcPr>
          <w:p w:rsidR="008837DA" w:rsidRPr="006B49C5" w:rsidRDefault="008837DA"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Monomorphic, Eu, and St Diplogastridae</w:t>
            </w:r>
          </w:p>
        </w:tc>
        <w:tc>
          <w:tcPr>
            <w:tcW w:w="0" w:type="auto"/>
            <w:shd w:val="clear" w:color="auto" w:fill="auto"/>
            <w:noWrap/>
            <w:vAlign w:val="center"/>
          </w:tcPr>
          <w:p w:rsidR="008837DA" w:rsidRPr="006B49C5" w:rsidRDefault="008837DA"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77</w:t>
            </w:r>
          </w:p>
        </w:tc>
        <w:tc>
          <w:tcPr>
            <w:tcW w:w="0" w:type="auto"/>
            <w:shd w:val="clear" w:color="auto" w:fill="auto"/>
            <w:noWrap/>
            <w:vAlign w:val="center"/>
          </w:tcPr>
          <w:p w:rsidR="008837DA" w:rsidRPr="006B49C5" w:rsidRDefault="008837DA"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23</w:t>
            </w:r>
          </w:p>
        </w:tc>
        <w:tc>
          <w:tcPr>
            <w:tcW w:w="0" w:type="auto"/>
            <w:shd w:val="clear" w:color="auto" w:fill="auto"/>
            <w:noWrap/>
            <w:vAlign w:val="center"/>
          </w:tcPr>
          <w:p w:rsidR="008837DA" w:rsidRPr="006B49C5" w:rsidRDefault="008837DA"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0.218±0.041</w:t>
            </w:r>
          </w:p>
          <w:p w:rsidR="008837DA" w:rsidRPr="006B49C5" w:rsidRDefault="008837DA"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(0.145-0.305)</w:t>
            </w:r>
          </w:p>
        </w:tc>
        <w:tc>
          <w:tcPr>
            <w:tcW w:w="1441" w:type="dxa"/>
            <w:vAlign w:val="center"/>
          </w:tcPr>
          <w:p w:rsidR="008837DA" w:rsidRPr="006B49C5" w:rsidRDefault="008837DA"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0.13±0.032</w:t>
            </w:r>
          </w:p>
          <w:p w:rsidR="008837DA" w:rsidRPr="006B49C5" w:rsidRDefault="008837DA"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(0.081-0.204)</w:t>
            </w:r>
          </w:p>
        </w:tc>
      </w:tr>
      <w:tr w:rsidR="008837DA" w:rsidRPr="006B49C5">
        <w:trPr>
          <w:jc w:val="center"/>
        </w:trPr>
        <w:tc>
          <w:tcPr>
            <w:tcW w:w="3694" w:type="dxa"/>
            <w:vAlign w:val="center"/>
          </w:tcPr>
          <w:p w:rsidR="008837DA" w:rsidRPr="006B49C5" w:rsidRDefault="008837DA"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St Diplogastridae</w:t>
            </w:r>
          </w:p>
        </w:tc>
        <w:tc>
          <w:tcPr>
            <w:tcW w:w="0" w:type="auto"/>
            <w:shd w:val="clear" w:color="auto" w:fill="auto"/>
            <w:noWrap/>
            <w:vAlign w:val="center"/>
          </w:tcPr>
          <w:p w:rsidR="008837DA" w:rsidRPr="006B49C5" w:rsidRDefault="008837DA"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23</w:t>
            </w:r>
          </w:p>
        </w:tc>
        <w:tc>
          <w:tcPr>
            <w:tcW w:w="0" w:type="auto"/>
            <w:shd w:val="clear" w:color="auto" w:fill="auto"/>
            <w:noWrap/>
            <w:vAlign w:val="center"/>
          </w:tcPr>
          <w:p w:rsidR="008837DA" w:rsidRPr="006B49C5" w:rsidRDefault="008837DA"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23</w:t>
            </w:r>
          </w:p>
        </w:tc>
        <w:tc>
          <w:tcPr>
            <w:tcW w:w="0" w:type="auto"/>
            <w:shd w:val="clear" w:color="auto" w:fill="auto"/>
            <w:noWrap/>
            <w:vAlign w:val="center"/>
          </w:tcPr>
          <w:p w:rsidR="008837DA" w:rsidRPr="006B49C5" w:rsidRDefault="008837DA"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0.097±0.031</w:t>
            </w:r>
          </w:p>
          <w:p w:rsidR="008837DA" w:rsidRPr="006B49C5" w:rsidRDefault="008837DA"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(0.043-0.166)</w:t>
            </w:r>
          </w:p>
        </w:tc>
        <w:tc>
          <w:tcPr>
            <w:tcW w:w="1441" w:type="dxa"/>
            <w:vAlign w:val="center"/>
          </w:tcPr>
          <w:p w:rsidR="008837DA" w:rsidRPr="006B49C5" w:rsidRDefault="008837DA"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0.061±0.021</w:t>
            </w:r>
          </w:p>
          <w:p w:rsidR="008837DA" w:rsidRPr="006B49C5" w:rsidRDefault="008837DA"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(0.027-0.109)</w:t>
            </w:r>
          </w:p>
        </w:tc>
      </w:tr>
      <w:tr w:rsidR="008837DA" w:rsidRPr="006B49C5">
        <w:trPr>
          <w:jc w:val="center"/>
        </w:trPr>
        <w:tc>
          <w:tcPr>
            <w:tcW w:w="3694" w:type="dxa"/>
            <w:vAlign w:val="center"/>
          </w:tcPr>
          <w:p w:rsidR="008837DA" w:rsidRPr="006B49C5" w:rsidRDefault="008837DA"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Eu Diplogastridae</w:t>
            </w:r>
          </w:p>
        </w:tc>
        <w:tc>
          <w:tcPr>
            <w:tcW w:w="0" w:type="auto"/>
            <w:shd w:val="clear" w:color="auto" w:fill="auto"/>
            <w:noWrap/>
            <w:vAlign w:val="center"/>
          </w:tcPr>
          <w:p w:rsidR="008837DA" w:rsidRPr="006B49C5" w:rsidRDefault="008837DA"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23</w:t>
            </w:r>
          </w:p>
        </w:tc>
        <w:tc>
          <w:tcPr>
            <w:tcW w:w="0" w:type="auto"/>
            <w:shd w:val="clear" w:color="auto" w:fill="auto"/>
            <w:noWrap/>
            <w:vAlign w:val="center"/>
          </w:tcPr>
          <w:p w:rsidR="008837DA" w:rsidRPr="006B49C5" w:rsidRDefault="008837DA"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23</w:t>
            </w:r>
          </w:p>
        </w:tc>
        <w:tc>
          <w:tcPr>
            <w:tcW w:w="0" w:type="auto"/>
            <w:shd w:val="clear" w:color="auto" w:fill="auto"/>
            <w:noWrap/>
            <w:vAlign w:val="center"/>
          </w:tcPr>
          <w:p w:rsidR="008837DA" w:rsidRPr="006B49C5" w:rsidRDefault="008837DA"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0.068±0.027</w:t>
            </w:r>
          </w:p>
          <w:p w:rsidR="008837DA" w:rsidRPr="006B49C5" w:rsidRDefault="008837DA"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(0.026-0.129)</w:t>
            </w:r>
          </w:p>
        </w:tc>
        <w:tc>
          <w:tcPr>
            <w:tcW w:w="1441" w:type="dxa"/>
            <w:vAlign w:val="center"/>
          </w:tcPr>
          <w:p w:rsidR="008837DA" w:rsidRPr="006B49C5" w:rsidRDefault="008837DA"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0.044±0.02</w:t>
            </w:r>
          </w:p>
          <w:p w:rsidR="008837DA" w:rsidRPr="006B49C5" w:rsidRDefault="008837DA"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(0.015-0.092)</w:t>
            </w:r>
          </w:p>
        </w:tc>
      </w:tr>
      <w:tr w:rsidR="008837DA" w:rsidRPr="006B49C5">
        <w:trPr>
          <w:jc w:val="center"/>
        </w:trPr>
        <w:tc>
          <w:tcPr>
            <w:tcW w:w="3694" w:type="dxa"/>
            <w:tcBorders>
              <w:bottom w:val="single" w:sz="4" w:space="0" w:color="auto"/>
            </w:tcBorders>
            <w:vAlign w:val="center"/>
          </w:tcPr>
          <w:p w:rsidR="008837DA" w:rsidRPr="006B49C5" w:rsidRDefault="008837DA"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Monomorphic Diplogastridae</w:t>
            </w:r>
          </w:p>
        </w:tc>
        <w:tc>
          <w:tcPr>
            <w:tcW w:w="0" w:type="auto"/>
            <w:tcBorders>
              <w:bottom w:val="single" w:sz="4" w:space="0" w:color="auto"/>
            </w:tcBorders>
            <w:shd w:val="clear" w:color="auto" w:fill="auto"/>
            <w:noWrap/>
            <w:vAlign w:val="center"/>
          </w:tcPr>
          <w:p w:rsidR="008837DA" w:rsidRPr="006B49C5" w:rsidRDefault="008837DA"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31</w:t>
            </w:r>
          </w:p>
        </w:tc>
        <w:tc>
          <w:tcPr>
            <w:tcW w:w="0" w:type="auto"/>
            <w:tcBorders>
              <w:bottom w:val="single" w:sz="4" w:space="0" w:color="auto"/>
            </w:tcBorders>
            <w:shd w:val="clear" w:color="auto" w:fill="auto"/>
            <w:noWrap/>
            <w:vAlign w:val="center"/>
          </w:tcPr>
          <w:p w:rsidR="008837DA" w:rsidRPr="006B49C5" w:rsidRDefault="008837DA"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23</w:t>
            </w:r>
          </w:p>
        </w:tc>
        <w:tc>
          <w:tcPr>
            <w:tcW w:w="0" w:type="auto"/>
            <w:tcBorders>
              <w:bottom w:val="single" w:sz="4" w:space="0" w:color="auto"/>
            </w:tcBorders>
            <w:shd w:val="clear" w:color="auto" w:fill="auto"/>
            <w:noWrap/>
            <w:vAlign w:val="center"/>
          </w:tcPr>
          <w:p w:rsidR="008837DA" w:rsidRPr="006B49C5" w:rsidRDefault="008837DA" w:rsidP="009D6893">
            <w:pPr>
              <w:jc w:val="center"/>
              <w:rPr>
                <w:rFonts w:ascii="Times New Roman" w:eastAsia="Times New Roman" w:hAnsi="Times New Roman" w:cs="Times New Roman"/>
                <w:b/>
                <w:sz w:val="20"/>
                <w:szCs w:val="18"/>
              </w:rPr>
            </w:pPr>
            <w:r w:rsidRPr="006B49C5">
              <w:rPr>
                <w:rFonts w:ascii="Times New Roman" w:eastAsia="Times New Roman" w:hAnsi="Times New Roman" w:cs="Times New Roman"/>
                <w:b/>
                <w:sz w:val="20"/>
                <w:szCs w:val="18"/>
              </w:rPr>
              <w:t>0.301±0.083</w:t>
            </w:r>
          </w:p>
          <w:p w:rsidR="008837DA" w:rsidRPr="006B49C5" w:rsidRDefault="008837DA" w:rsidP="009D6893">
            <w:pPr>
              <w:jc w:val="center"/>
              <w:rPr>
                <w:rFonts w:ascii="Times New Roman" w:eastAsia="Times New Roman" w:hAnsi="Times New Roman" w:cs="Times New Roman"/>
                <w:b/>
                <w:sz w:val="20"/>
                <w:szCs w:val="18"/>
              </w:rPr>
            </w:pPr>
            <w:r w:rsidRPr="006B49C5">
              <w:rPr>
                <w:rFonts w:ascii="Times New Roman" w:eastAsia="Times New Roman" w:hAnsi="Times New Roman" w:cs="Times New Roman"/>
                <w:b/>
                <w:sz w:val="20"/>
                <w:szCs w:val="18"/>
              </w:rPr>
              <w:t>(0.151-0.475)</w:t>
            </w:r>
          </w:p>
        </w:tc>
        <w:tc>
          <w:tcPr>
            <w:tcW w:w="1441" w:type="dxa"/>
            <w:tcBorders>
              <w:bottom w:val="single" w:sz="4" w:space="0" w:color="auto"/>
            </w:tcBorders>
            <w:vAlign w:val="center"/>
          </w:tcPr>
          <w:p w:rsidR="008837DA" w:rsidRPr="006B49C5" w:rsidRDefault="008837DA" w:rsidP="009D6893">
            <w:pPr>
              <w:jc w:val="center"/>
              <w:rPr>
                <w:rFonts w:ascii="Times New Roman" w:eastAsia="Times New Roman" w:hAnsi="Times New Roman" w:cs="Times New Roman"/>
                <w:b/>
                <w:sz w:val="20"/>
                <w:szCs w:val="18"/>
              </w:rPr>
            </w:pPr>
            <w:r w:rsidRPr="006B49C5">
              <w:rPr>
                <w:rFonts w:ascii="Times New Roman" w:eastAsia="Times New Roman" w:hAnsi="Times New Roman" w:cs="Times New Roman"/>
                <w:b/>
                <w:sz w:val="20"/>
                <w:szCs w:val="18"/>
              </w:rPr>
              <w:t>0.219±0.074</w:t>
            </w:r>
          </w:p>
          <w:p w:rsidR="008837DA" w:rsidRPr="006B49C5" w:rsidRDefault="008837DA" w:rsidP="009D6893">
            <w:pPr>
              <w:jc w:val="center"/>
              <w:rPr>
                <w:rFonts w:ascii="Times New Roman" w:eastAsia="Times New Roman" w:hAnsi="Times New Roman" w:cs="Times New Roman"/>
                <w:b/>
                <w:sz w:val="20"/>
                <w:szCs w:val="18"/>
              </w:rPr>
            </w:pPr>
            <w:r w:rsidRPr="006B49C5">
              <w:rPr>
                <w:rFonts w:ascii="Times New Roman" w:eastAsia="Times New Roman" w:hAnsi="Times New Roman" w:cs="Times New Roman"/>
                <w:b/>
                <w:sz w:val="20"/>
                <w:szCs w:val="18"/>
              </w:rPr>
              <w:t>(0.099-0.383)</w:t>
            </w:r>
          </w:p>
        </w:tc>
      </w:tr>
      <w:tr w:rsidR="008837DA" w:rsidRPr="006B49C5">
        <w:trPr>
          <w:jc w:val="center"/>
        </w:trPr>
        <w:tc>
          <w:tcPr>
            <w:tcW w:w="8305" w:type="dxa"/>
            <w:gridSpan w:val="5"/>
            <w:tcBorders>
              <w:top w:val="single" w:sz="4" w:space="0" w:color="auto"/>
              <w:bottom w:val="single" w:sz="4" w:space="0" w:color="auto"/>
            </w:tcBorders>
            <w:vAlign w:val="center"/>
          </w:tcPr>
          <w:p w:rsidR="008837DA" w:rsidRPr="006B49C5" w:rsidRDefault="008837DA" w:rsidP="009D6893">
            <w:pPr>
              <w:jc w:val="center"/>
              <w:rPr>
                <w:rFonts w:ascii="Times New Roman" w:eastAsia="Times New Roman" w:hAnsi="Times New Roman" w:cs="Times New Roman"/>
                <w:b/>
                <w:sz w:val="20"/>
                <w:szCs w:val="18"/>
              </w:rPr>
            </w:pPr>
            <w:r w:rsidRPr="006B49C5">
              <w:rPr>
                <w:rFonts w:ascii="Times New Roman" w:eastAsia="Times New Roman" w:hAnsi="Times New Roman" w:cs="Times New Roman"/>
                <w:sz w:val="20"/>
                <w:szCs w:val="18"/>
              </w:rPr>
              <w:t>Procrustes shape-space</w:t>
            </w:r>
          </w:p>
        </w:tc>
      </w:tr>
      <w:tr w:rsidR="008837DA" w:rsidRPr="006B49C5">
        <w:trPr>
          <w:jc w:val="center"/>
        </w:trPr>
        <w:tc>
          <w:tcPr>
            <w:tcW w:w="3694" w:type="dxa"/>
            <w:tcBorders>
              <w:top w:val="single" w:sz="4" w:space="0" w:color="auto"/>
              <w:bottom w:val="single" w:sz="4" w:space="0" w:color="auto"/>
            </w:tcBorders>
            <w:vAlign w:val="center"/>
          </w:tcPr>
          <w:p w:rsidR="008837DA" w:rsidRPr="006B49C5" w:rsidRDefault="008837DA"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Group</w:t>
            </w:r>
          </w:p>
        </w:tc>
        <w:tc>
          <w:tcPr>
            <w:tcW w:w="0" w:type="auto"/>
            <w:tcBorders>
              <w:top w:val="single" w:sz="4" w:space="0" w:color="auto"/>
              <w:bottom w:val="single" w:sz="4" w:space="0" w:color="auto"/>
            </w:tcBorders>
            <w:shd w:val="clear" w:color="auto" w:fill="auto"/>
            <w:noWrap/>
            <w:vAlign w:val="center"/>
          </w:tcPr>
          <w:p w:rsidR="008837DA" w:rsidRPr="006B49C5" w:rsidRDefault="008837DA"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n</w:t>
            </w:r>
          </w:p>
        </w:tc>
        <w:tc>
          <w:tcPr>
            <w:tcW w:w="0" w:type="auto"/>
            <w:tcBorders>
              <w:top w:val="single" w:sz="4" w:space="0" w:color="auto"/>
              <w:bottom w:val="single" w:sz="4" w:space="0" w:color="auto"/>
            </w:tcBorders>
            <w:shd w:val="clear" w:color="auto" w:fill="auto"/>
            <w:noWrap/>
            <w:vAlign w:val="center"/>
          </w:tcPr>
          <w:p w:rsidR="008837DA" w:rsidRPr="006B49C5" w:rsidRDefault="008837DA"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Rarefaction</w:t>
            </w:r>
          </w:p>
        </w:tc>
        <w:tc>
          <w:tcPr>
            <w:tcW w:w="0" w:type="auto"/>
            <w:tcBorders>
              <w:top w:val="single" w:sz="4" w:space="0" w:color="auto"/>
              <w:bottom w:val="single" w:sz="4" w:space="0" w:color="auto"/>
            </w:tcBorders>
            <w:shd w:val="clear" w:color="auto" w:fill="auto"/>
            <w:noWrap/>
            <w:vAlign w:val="center"/>
          </w:tcPr>
          <w:p w:rsidR="008837DA" w:rsidRPr="006B49C5" w:rsidRDefault="008837DA" w:rsidP="009D6893">
            <w:pPr>
              <w:jc w:val="center"/>
              <w:rPr>
                <w:rFonts w:ascii="Times New Roman" w:eastAsia="Times New Roman" w:hAnsi="Times New Roman" w:cs="Times New Roman"/>
                <w:b/>
                <w:sz w:val="20"/>
                <w:szCs w:val="18"/>
              </w:rPr>
            </w:pPr>
            <w:r w:rsidRPr="006B49C5">
              <w:rPr>
                <w:rFonts w:ascii="Times New Roman" w:eastAsia="Times New Roman" w:hAnsi="Times New Roman" w:cs="Times New Roman"/>
                <w:sz w:val="20"/>
                <w:szCs w:val="18"/>
              </w:rPr>
              <w:t>Sum of variances</w:t>
            </w:r>
          </w:p>
        </w:tc>
        <w:tc>
          <w:tcPr>
            <w:tcW w:w="1441" w:type="dxa"/>
            <w:tcBorders>
              <w:top w:val="single" w:sz="4" w:space="0" w:color="auto"/>
              <w:bottom w:val="single" w:sz="4" w:space="0" w:color="auto"/>
            </w:tcBorders>
            <w:vAlign w:val="center"/>
          </w:tcPr>
          <w:p w:rsidR="008837DA" w:rsidRPr="006B49C5" w:rsidRDefault="008837DA" w:rsidP="009D6893">
            <w:pPr>
              <w:jc w:val="center"/>
              <w:rPr>
                <w:rFonts w:ascii="Times New Roman" w:eastAsia="Times New Roman" w:hAnsi="Times New Roman" w:cs="Times New Roman"/>
                <w:b/>
                <w:sz w:val="20"/>
                <w:szCs w:val="18"/>
              </w:rPr>
            </w:pPr>
            <w:r w:rsidRPr="006B49C5">
              <w:rPr>
                <w:rFonts w:ascii="Times New Roman" w:eastAsia="Times New Roman" w:hAnsi="Times New Roman" w:cs="Times New Roman"/>
                <w:sz w:val="20"/>
                <w:szCs w:val="18"/>
              </w:rPr>
              <w:t>PCA volume</w:t>
            </w:r>
          </w:p>
        </w:tc>
      </w:tr>
      <w:tr w:rsidR="008837DA" w:rsidRPr="006B49C5">
        <w:trPr>
          <w:jc w:val="center"/>
        </w:trPr>
        <w:tc>
          <w:tcPr>
            <w:tcW w:w="3694" w:type="dxa"/>
            <w:tcBorders>
              <w:top w:val="single" w:sz="4" w:space="0" w:color="auto"/>
            </w:tcBorders>
            <w:vAlign w:val="center"/>
          </w:tcPr>
          <w:p w:rsidR="008837DA" w:rsidRPr="006B49C5" w:rsidRDefault="008837DA"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Non-diplogastrid Rhabditina</w:t>
            </w:r>
          </w:p>
        </w:tc>
        <w:tc>
          <w:tcPr>
            <w:tcW w:w="0" w:type="auto"/>
            <w:tcBorders>
              <w:top w:val="single" w:sz="4" w:space="0" w:color="auto"/>
            </w:tcBorders>
            <w:shd w:val="clear" w:color="auto" w:fill="auto"/>
            <w:noWrap/>
            <w:vAlign w:val="center"/>
          </w:tcPr>
          <w:p w:rsidR="008837DA" w:rsidRPr="006B49C5" w:rsidRDefault="008837DA"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33</w:t>
            </w:r>
          </w:p>
        </w:tc>
        <w:tc>
          <w:tcPr>
            <w:tcW w:w="0" w:type="auto"/>
            <w:tcBorders>
              <w:top w:val="single" w:sz="4" w:space="0" w:color="auto"/>
            </w:tcBorders>
            <w:shd w:val="clear" w:color="auto" w:fill="auto"/>
            <w:noWrap/>
            <w:vAlign w:val="center"/>
          </w:tcPr>
          <w:p w:rsidR="008837DA" w:rsidRPr="006B49C5" w:rsidRDefault="008837DA"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23</w:t>
            </w:r>
          </w:p>
        </w:tc>
        <w:tc>
          <w:tcPr>
            <w:tcW w:w="0" w:type="auto"/>
            <w:tcBorders>
              <w:top w:val="single" w:sz="4" w:space="0" w:color="auto"/>
            </w:tcBorders>
            <w:shd w:val="clear" w:color="auto" w:fill="auto"/>
            <w:noWrap/>
            <w:vAlign w:val="center"/>
          </w:tcPr>
          <w:p w:rsidR="008837DA" w:rsidRPr="006B49C5" w:rsidRDefault="008837DA" w:rsidP="009D6893">
            <w:pPr>
              <w:jc w:val="center"/>
              <w:rPr>
                <w:rFonts w:ascii="Times New Roman" w:eastAsia="Times New Roman" w:hAnsi="Times New Roman" w:cs="Times New Roman"/>
                <w:sz w:val="18"/>
                <w:szCs w:val="18"/>
              </w:rPr>
            </w:pPr>
            <w:r w:rsidRPr="006B49C5">
              <w:rPr>
                <w:rFonts w:ascii="Times New Roman" w:eastAsia="Times New Roman" w:hAnsi="Times New Roman" w:cs="Times New Roman"/>
                <w:sz w:val="18"/>
                <w:szCs w:val="18"/>
              </w:rPr>
              <w:t>0.0385±0.0045</w:t>
            </w:r>
          </w:p>
          <w:p w:rsidR="008837DA" w:rsidRPr="006B49C5" w:rsidRDefault="008837DA" w:rsidP="009D6893">
            <w:pPr>
              <w:jc w:val="center"/>
              <w:rPr>
                <w:rFonts w:ascii="Times New Roman" w:eastAsia="Times New Roman" w:hAnsi="Times New Roman" w:cs="Times New Roman"/>
                <w:sz w:val="18"/>
                <w:szCs w:val="18"/>
              </w:rPr>
            </w:pPr>
            <w:r w:rsidRPr="006B49C5">
              <w:rPr>
                <w:rFonts w:ascii="Times New Roman" w:eastAsia="Times New Roman" w:hAnsi="Times New Roman" w:cs="Times New Roman"/>
                <w:sz w:val="18"/>
                <w:szCs w:val="18"/>
              </w:rPr>
              <w:t>(0.0297-0.0475)</w:t>
            </w:r>
          </w:p>
        </w:tc>
        <w:tc>
          <w:tcPr>
            <w:tcW w:w="1441" w:type="dxa"/>
            <w:tcBorders>
              <w:top w:val="single" w:sz="4" w:space="0" w:color="auto"/>
            </w:tcBorders>
            <w:vAlign w:val="center"/>
          </w:tcPr>
          <w:p w:rsidR="008837DA" w:rsidRPr="006B49C5" w:rsidRDefault="008837DA" w:rsidP="009D6893">
            <w:pPr>
              <w:jc w:val="center"/>
              <w:rPr>
                <w:rFonts w:ascii="Times New Roman" w:eastAsia="Times New Roman" w:hAnsi="Times New Roman" w:cs="Times New Roman"/>
                <w:sz w:val="18"/>
                <w:szCs w:val="18"/>
              </w:rPr>
            </w:pPr>
            <w:r w:rsidRPr="006B49C5">
              <w:rPr>
                <w:rFonts w:ascii="Times New Roman" w:eastAsia="Times New Roman" w:hAnsi="Times New Roman" w:cs="Times New Roman"/>
                <w:sz w:val="18"/>
                <w:szCs w:val="18"/>
              </w:rPr>
              <w:t>0.0291±0.003</w:t>
            </w:r>
          </w:p>
          <w:p w:rsidR="008837DA" w:rsidRPr="006B49C5" w:rsidRDefault="008837DA" w:rsidP="009D6893">
            <w:pPr>
              <w:jc w:val="center"/>
              <w:rPr>
                <w:rFonts w:ascii="Times New Roman" w:eastAsia="Times New Roman" w:hAnsi="Times New Roman" w:cs="Times New Roman"/>
                <w:b/>
                <w:sz w:val="18"/>
                <w:szCs w:val="18"/>
              </w:rPr>
            </w:pPr>
            <w:r w:rsidRPr="006B49C5">
              <w:rPr>
                <w:rFonts w:ascii="Times New Roman" w:eastAsia="Times New Roman" w:hAnsi="Times New Roman" w:cs="Times New Roman"/>
                <w:sz w:val="18"/>
                <w:szCs w:val="18"/>
              </w:rPr>
              <w:t>(0.023-0.0349)</w:t>
            </w:r>
          </w:p>
        </w:tc>
      </w:tr>
      <w:tr w:rsidR="008837DA" w:rsidRPr="006B49C5">
        <w:trPr>
          <w:jc w:val="center"/>
        </w:trPr>
        <w:tc>
          <w:tcPr>
            <w:tcW w:w="3694" w:type="dxa"/>
            <w:vAlign w:val="center"/>
          </w:tcPr>
          <w:p w:rsidR="008837DA" w:rsidRPr="006B49C5" w:rsidRDefault="008837DA"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Monomorphic and St Diplogastridae</w:t>
            </w:r>
          </w:p>
        </w:tc>
        <w:tc>
          <w:tcPr>
            <w:tcW w:w="0" w:type="auto"/>
            <w:shd w:val="clear" w:color="auto" w:fill="auto"/>
            <w:noWrap/>
            <w:vAlign w:val="center"/>
          </w:tcPr>
          <w:p w:rsidR="008837DA" w:rsidRPr="006B49C5" w:rsidRDefault="008837DA"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54</w:t>
            </w:r>
          </w:p>
        </w:tc>
        <w:tc>
          <w:tcPr>
            <w:tcW w:w="0" w:type="auto"/>
            <w:shd w:val="clear" w:color="auto" w:fill="auto"/>
            <w:noWrap/>
            <w:vAlign w:val="center"/>
          </w:tcPr>
          <w:p w:rsidR="008837DA" w:rsidRPr="006B49C5" w:rsidRDefault="008837DA"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23</w:t>
            </w:r>
          </w:p>
        </w:tc>
        <w:tc>
          <w:tcPr>
            <w:tcW w:w="0" w:type="auto"/>
            <w:shd w:val="clear" w:color="auto" w:fill="auto"/>
            <w:noWrap/>
            <w:vAlign w:val="center"/>
          </w:tcPr>
          <w:p w:rsidR="008837DA" w:rsidRPr="006B49C5" w:rsidRDefault="008837DA" w:rsidP="009D6893">
            <w:pPr>
              <w:jc w:val="center"/>
              <w:rPr>
                <w:rFonts w:ascii="Times New Roman" w:eastAsia="Times New Roman" w:hAnsi="Times New Roman" w:cs="Times New Roman"/>
                <w:sz w:val="18"/>
                <w:szCs w:val="18"/>
              </w:rPr>
            </w:pPr>
            <w:r w:rsidRPr="006B49C5">
              <w:rPr>
                <w:rFonts w:ascii="Times New Roman" w:eastAsia="Times New Roman" w:hAnsi="Times New Roman" w:cs="Times New Roman"/>
                <w:sz w:val="18"/>
                <w:szCs w:val="18"/>
              </w:rPr>
              <w:t>0.0749±0.0082</w:t>
            </w:r>
          </w:p>
          <w:p w:rsidR="008837DA" w:rsidRPr="006B49C5" w:rsidRDefault="008837DA" w:rsidP="009D6893">
            <w:pPr>
              <w:jc w:val="center"/>
              <w:rPr>
                <w:rFonts w:ascii="Times New Roman" w:eastAsia="Times New Roman" w:hAnsi="Times New Roman" w:cs="Times New Roman"/>
                <w:sz w:val="18"/>
                <w:szCs w:val="18"/>
              </w:rPr>
            </w:pPr>
            <w:r w:rsidRPr="006B49C5">
              <w:rPr>
                <w:rFonts w:ascii="Times New Roman" w:eastAsia="Times New Roman" w:hAnsi="Times New Roman" w:cs="Times New Roman"/>
                <w:sz w:val="18"/>
                <w:szCs w:val="18"/>
              </w:rPr>
              <w:t>(0.0584-0.0905)</w:t>
            </w:r>
          </w:p>
        </w:tc>
        <w:tc>
          <w:tcPr>
            <w:tcW w:w="1441" w:type="dxa"/>
            <w:vAlign w:val="center"/>
          </w:tcPr>
          <w:p w:rsidR="008837DA" w:rsidRPr="006B49C5" w:rsidRDefault="008837DA" w:rsidP="009D6893">
            <w:pPr>
              <w:jc w:val="center"/>
              <w:rPr>
                <w:rFonts w:ascii="Times New Roman" w:eastAsia="Times New Roman" w:hAnsi="Times New Roman" w:cs="Times New Roman"/>
                <w:sz w:val="18"/>
                <w:szCs w:val="18"/>
              </w:rPr>
            </w:pPr>
            <w:r w:rsidRPr="006B49C5">
              <w:rPr>
                <w:rFonts w:ascii="Times New Roman" w:eastAsia="Times New Roman" w:hAnsi="Times New Roman" w:cs="Times New Roman"/>
                <w:sz w:val="18"/>
                <w:szCs w:val="18"/>
              </w:rPr>
              <w:t>0.0536±0.0076</w:t>
            </w:r>
          </w:p>
          <w:p w:rsidR="008837DA" w:rsidRPr="006B49C5" w:rsidRDefault="008837DA" w:rsidP="009D6893">
            <w:pPr>
              <w:jc w:val="center"/>
              <w:rPr>
                <w:rFonts w:ascii="Times New Roman" w:eastAsia="Times New Roman" w:hAnsi="Times New Roman" w:cs="Times New Roman"/>
                <w:b/>
                <w:sz w:val="18"/>
                <w:szCs w:val="18"/>
              </w:rPr>
            </w:pPr>
            <w:r w:rsidRPr="006B49C5">
              <w:rPr>
                <w:rFonts w:ascii="Times New Roman" w:eastAsia="Times New Roman" w:hAnsi="Times New Roman" w:cs="Times New Roman"/>
                <w:sz w:val="18"/>
                <w:szCs w:val="18"/>
              </w:rPr>
              <w:t>(0.0386-0.0683)</w:t>
            </w:r>
          </w:p>
        </w:tc>
      </w:tr>
      <w:tr w:rsidR="008837DA" w:rsidRPr="006B49C5">
        <w:trPr>
          <w:jc w:val="center"/>
        </w:trPr>
        <w:tc>
          <w:tcPr>
            <w:tcW w:w="3694" w:type="dxa"/>
            <w:vAlign w:val="center"/>
          </w:tcPr>
          <w:p w:rsidR="008837DA" w:rsidRPr="006B49C5" w:rsidRDefault="008837DA"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Monomorphic, Eu, and St Diplogastridae</w:t>
            </w:r>
          </w:p>
        </w:tc>
        <w:tc>
          <w:tcPr>
            <w:tcW w:w="0" w:type="auto"/>
            <w:shd w:val="clear" w:color="auto" w:fill="auto"/>
            <w:noWrap/>
            <w:vAlign w:val="center"/>
          </w:tcPr>
          <w:p w:rsidR="008837DA" w:rsidRPr="006B49C5" w:rsidRDefault="008837DA"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77</w:t>
            </w:r>
          </w:p>
        </w:tc>
        <w:tc>
          <w:tcPr>
            <w:tcW w:w="0" w:type="auto"/>
            <w:shd w:val="clear" w:color="auto" w:fill="auto"/>
            <w:noWrap/>
            <w:vAlign w:val="center"/>
          </w:tcPr>
          <w:p w:rsidR="008837DA" w:rsidRPr="006B49C5" w:rsidRDefault="008837DA"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23</w:t>
            </w:r>
          </w:p>
        </w:tc>
        <w:tc>
          <w:tcPr>
            <w:tcW w:w="0" w:type="auto"/>
            <w:shd w:val="clear" w:color="auto" w:fill="auto"/>
            <w:noWrap/>
            <w:vAlign w:val="center"/>
          </w:tcPr>
          <w:p w:rsidR="008837DA" w:rsidRPr="006B49C5" w:rsidRDefault="008837DA" w:rsidP="009D6893">
            <w:pPr>
              <w:jc w:val="center"/>
              <w:rPr>
                <w:rFonts w:ascii="Times New Roman" w:eastAsia="Times New Roman" w:hAnsi="Times New Roman" w:cs="Times New Roman"/>
                <w:sz w:val="18"/>
                <w:szCs w:val="18"/>
              </w:rPr>
            </w:pPr>
            <w:r w:rsidRPr="006B49C5">
              <w:rPr>
                <w:rFonts w:ascii="Times New Roman" w:eastAsia="Times New Roman" w:hAnsi="Times New Roman" w:cs="Times New Roman"/>
                <w:sz w:val="18"/>
                <w:szCs w:val="18"/>
              </w:rPr>
              <w:t>0.0705±0.0084</w:t>
            </w:r>
          </w:p>
          <w:p w:rsidR="008837DA" w:rsidRPr="006B49C5" w:rsidRDefault="008837DA" w:rsidP="009D6893">
            <w:pPr>
              <w:jc w:val="center"/>
              <w:rPr>
                <w:rFonts w:ascii="Times New Roman" w:eastAsia="Times New Roman" w:hAnsi="Times New Roman" w:cs="Times New Roman"/>
                <w:b/>
                <w:sz w:val="18"/>
                <w:szCs w:val="18"/>
              </w:rPr>
            </w:pPr>
            <w:r w:rsidRPr="006B49C5">
              <w:rPr>
                <w:rFonts w:ascii="Times New Roman" w:eastAsia="Times New Roman" w:hAnsi="Times New Roman" w:cs="Times New Roman"/>
                <w:sz w:val="18"/>
                <w:szCs w:val="18"/>
              </w:rPr>
              <w:t>(0.0532-0.0865)</w:t>
            </w:r>
          </w:p>
        </w:tc>
        <w:tc>
          <w:tcPr>
            <w:tcW w:w="1441" w:type="dxa"/>
            <w:vAlign w:val="center"/>
          </w:tcPr>
          <w:p w:rsidR="008837DA" w:rsidRPr="006B49C5" w:rsidRDefault="008837DA" w:rsidP="009D6893">
            <w:pPr>
              <w:jc w:val="center"/>
              <w:rPr>
                <w:rFonts w:ascii="Times New Roman" w:eastAsia="Times New Roman" w:hAnsi="Times New Roman" w:cs="Times New Roman"/>
                <w:sz w:val="18"/>
                <w:szCs w:val="18"/>
              </w:rPr>
            </w:pPr>
            <w:r w:rsidRPr="006B49C5">
              <w:rPr>
                <w:rFonts w:ascii="Times New Roman" w:eastAsia="Times New Roman" w:hAnsi="Times New Roman" w:cs="Times New Roman"/>
                <w:sz w:val="18"/>
                <w:szCs w:val="18"/>
              </w:rPr>
              <w:t>0.0513±0.0077</w:t>
            </w:r>
          </w:p>
          <w:p w:rsidR="008837DA" w:rsidRPr="006B49C5" w:rsidRDefault="008837DA" w:rsidP="009D6893">
            <w:pPr>
              <w:jc w:val="center"/>
              <w:rPr>
                <w:rFonts w:ascii="Times New Roman" w:eastAsia="Times New Roman" w:hAnsi="Times New Roman" w:cs="Times New Roman"/>
                <w:b/>
                <w:sz w:val="18"/>
                <w:szCs w:val="18"/>
              </w:rPr>
            </w:pPr>
            <w:r w:rsidRPr="006B49C5">
              <w:rPr>
                <w:rFonts w:ascii="Times New Roman" w:eastAsia="Times New Roman" w:hAnsi="Times New Roman" w:cs="Times New Roman"/>
                <w:sz w:val="18"/>
                <w:szCs w:val="18"/>
              </w:rPr>
              <w:t>(0.0361-0.0661)</w:t>
            </w:r>
          </w:p>
        </w:tc>
      </w:tr>
      <w:tr w:rsidR="008837DA" w:rsidRPr="006B49C5">
        <w:trPr>
          <w:jc w:val="center"/>
        </w:trPr>
        <w:tc>
          <w:tcPr>
            <w:tcW w:w="3694" w:type="dxa"/>
            <w:vAlign w:val="center"/>
          </w:tcPr>
          <w:p w:rsidR="008837DA" w:rsidRPr="006B49C5" w:rsidRDefault="008837DA"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St Diplogastridae</w:t>
            </w:r>
          </w:p>
        </w:tc>
        <w:tc>
          <w:tcPr>
            <w:tcW w:w="0" w:type="auto"/>
            <w:shd w:val="clear" w:color="auto" w:fill="auto"/>
            <w:noWrap/>
            <w:vAlign w:val="center"/>
          </w:tcPr>
          <w:p w:rsidR="008837DA" w:rsidRPr="006B49C5" w:rsidRDefault="008837DA"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23</w:t>
            </w:r>
          </w:p>
        </w:tc>
        <w:tc>
          <w:tcPr>
            <w:tcW w:w="0" w:type="auto"/>
            <w:shd w:val="clear" w:color="auto" w:fill="auto"/>
            <w:noWrap/>
            <w:vAlign w:val="center"/>
          </w:tcPr>
          <w:p w:rsidR="008837DA" w:rsidRPr="006B49C5" w:rsidRDefault="008837DA"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23</w:t>
            </w:r>
          </w:p>
        </w:tc>
        <w:tc>
          <w:tcPr>
            <w:tcW w:w="0" w:type="auto"/>
            <w:shd w:val="clear" w:color="auto" w:fill="auto"/>
            <w:noWrap/>
            <w:vAlign w:val="center"/>
          </w:tcPr>
          <w:p w:rsidR="008837DA" w:rsidRPr="006B49C5" w:rsidRDefault="008837DA" w:rsidP="009D6893">
            <w:pPr>
              <w:jc w:val="center"/>
              <w:rPr>
                <w:rFonts w:ascii="Times New Roman" w:eastAsia="Times New Roman" w:hAnsi="Times New Roman" w:cs="Times New Roman"/>
                <w:sz w:val="18"/>
                <w:szCs w:val="18"/>
              </w:rPr>
            </w:pPr>
            <w:r w:rsidRPr="006B49C5">
              <w:rPr>
                <w:rFonts w:ascii="Times New Roman" w:eastAsia="Times New Roman" w:hAnsi="Times New Roman" w:cs="Times New Roman"/>
                <w:sz w:val="18"/>
                <w:szCs w:val="18"/>
              </w:rPr>
              <w:t>0.0342±0.0132</w:t>
            </w:r>
          </w:p>
          <w:p w:rsidR="008837DA" w:rsidRPr="006B49C5" w:rsidRDefault="008837DA" w:rsidP="009D6893">
            <w:pPr>
              <w:jc w:val="center"/>
              <w:rPr>
                <w:rFonts w:ascii="Times New Roman" w:eastAsia="Times New Roman" w:hAnsi="Times New Roman" w:cs="Times New Roman"/>
                <w:b/>
                <w:sz w:val="18"/>
                <w:szCs w:val="18"/>
              </w:rPr>
            </w:pPr>
            <w:r w:rsidRPr="006B49C5">
              <w:rPr>
                <w:rFonts w:ascii="Times New Roman" w:eastAsia="Times New Roman" w:hAnsi="Times New Roman" w:cs="Times New Roman"/>
                <w:sz w:val="18"/>
                <w:szCs w:val="18"/>
              </w:rPr>
              <w:t>(0.0117-0.0618)</w:t>
            </w:r>
          </w:p>
        </w:tc>
        <w:tc>
          <w:tcPr>
            <w:tcW w:w="1441" w:type="dxa"/>
            <w:vAlign w:val="center"/>
          </w:tcPr>
          <w:p w:rsidR="008837DA" w:rsidRPr="006B49C5" w:rsidRDefault="008837DA" w:rsidP="009D6893">
            <w:pPr>
              <w:jc w:val="center"/>
              <w:rPr>
                <w:rFonts w:ascii="Times New Roman" w:eastAsia="Times New Roman" w:hAnsi="Times New Roman" w:cs="Times New Roman"/>
                <w:sz w:val="18"/>
                <w:szCs w:val="18"/>
              </w:rPr>
            </w:pPr>
            <w:r w:rsidRPr="006B49C5">
              <w:rPr>
                <w:rFonts w:ascii="Times New Roman" w:eastAsia="Times New Roman" w:hAnsi="Times New Roman" w:cs="Times New Roman"/>
                <w:sz w:val="18"/>
                <w:szCs w:val="18"/>
              </w:rPr>
              <w:t>0.0227±0.0107</w:t>
            </w:r>
          </w:p>
          <w:p w:rsidR="008837DA" w:rsidRPr="006B49C5" w:rsidRDefault="008837DA" w:rsidP="009D6893">
            <w:pPr>
              <w:jc w:val="center"/>
              <w:rPr>
                <w:rFonts w:ascii="Times New Roman" w:eastAsia="Times New Roman" w:hAnsi="Times New Roman" w:cs="Times New Roman"/>
                <w:b/>
                <w:sz w:val="18"/>
                <w:szCs w:val="18"/>
              </w:rPr>
            </w:pPr>
            <w:r w:rsidRPr="006B49C5">
              <w:rPr>
                <w:rFonts w:ascii="Times New Roman" w:eastAsia="Times New Roman" w:hAnsi="Times New Roman" w:cs="Times New Roman"/>
                <w:sz w:val="18"/>
                <w:szCs w:val="18"/>
              </w:rPr>
              <w:t>(0.0063-0.0463)</w:t>
            </w:r>
          </w:p>
        </w:tc>
      </w:tr>
      <w:tr w:rsidR="008837DA" w:rsidRPr="006B49C5">
        <w:trPr>
          <w:jc w:val="center"/>
        </w:trPr>
        <w:tc>
          <w:tcPr>
            <w:tcW w:w="3694" w:type="dxa"/>
            <w:vAlign w:val="center"/>
          </w:tcPr>
          <w:p w:rsidR="008837DA" w:rsidRPr="006B49C5" w:rsidRDefault="008837DA"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Eu Diplogastridae</w:t>
            </w:r>
          </w:p>
        </w:tc>
        <w:tc>
          <w:tcPr>
            <w:tcW w:w="0" w:type="auto"/>
            <w:shd w:val="clear" w:color="auto" w:fill="auto"/>
            <w:noWrap/>
            <w:vAlign w:val="center"/>
          </w:tcPr>
          <w:p w:rsidR="008837DA" w:rsidRPr="006B49C5" w:rsidRDefault="008837DA"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23</w:t>
            </w:r>
          </w:p>
        </w:tc>
        <w:tc>
          <w:tcPr>
            <w:tcW w:w="0" w:type="auto"/>
            <w:shd w:val="clear" w:color="auto" w:fill="auto"/>
            <w:noWrap/>
            <w:vAlign w:val="center"/>
          </w:tcPr>
          <w:p w:rsidR="008837DA" w:rsidRPr="006B49C5" w:rsidRDefault="008837DA"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23</w:t>
            </w:r>
          </w:p>
        </w:tc>
        <w:tc>
          <w:tcPr>
            <w:tcW w:w="0" w:type="auto"/>
            <w:shd w:val="clear" w:color="auto" w:fill="auto"/>
            <w:noWrap/>
            <w:vAlign w:val="center"/>
          </w:tcPr>
          <w:p w:rsidR="008837DA" w:rsidRPr="006B49C5" w:rsidRDefault="008837DA" w:rsidP="009D6893">
            <w:pPr>
              <w:jc w:val="center"/>
              <w:rPr>
                <w:rFonts w:ascii="Times New Roman" w:eastAsia="Times New Roman" w:hAnsi="Times New Roman" w:cs="Times New Roman"/>
                <w:sz w:val="18"/>
                <w:szCs w:val="18"/>
              </w:rPr>
            </w:pPr>
            <w:r w:rsidRPr="006B49C5">
              <w:rPr>
                <w:rFonts w:ascii="Times New Roman" w:eastAsia="Times New Roman" w:hAnsi="Times New Roman" w:cs="Times New Roman"/>
                <w:sz w:val="18"/>
                <w:szCs w:val="18"/>
              </w:rPr>
              <w:t>0.0205±0.0094</w:t>
            </w:r>
          </w:p>
          <w:p w:rsidR="008837DA" w:rsidRPr="006B49C5" w:rsidRDefault="008837DA" w:rsidP="009D6893">
            <w:pPr>
              <w:jc w:val="center"/>
              <w:rPr>
                <w:rFonts w:ascii="Times New Roman" w:eastAsia="Times New Roman" w:hAnsi="Times New Roman" w:cs="Times New Roman"/>
                <w:b/>
                <w:sz w:val="18"/>
                <w:szCs w:val="18"/>
              </w:rPr>
            </w:pPr>
            <w:r w:rsidRPr="006B49C5">
              <w:rPr>
                <w:rFonts w:ascii="Times New Roman" w:eastAsia="Times New Roman" w:hAnsi="Times New Roman" w:cs="Times New Roman"/>
                <w:sz w:val="18"/>
                <w:szCs w:val="18"/>
              </w:rPr>
              <w:t>(0.0064-0.0411)</w:t>
            </w:r>
          </w:p>
        </w:tc>
        <w:tc>
          <w:tcPr>
            <w:tcW w:w="1441" w:type="dxa"/>
            <w:vAlign w:val="center"/>
          </w:tcPr>
          <w:p w:rsidR="008837DA" w:rsidRPr="006B49C5" w:rsidRDefault="008837DA" w:rsidP="009D6893">
            <w:pPr>
              <w:jc w:val="center"/>
              <w:rPr>
                <w:rFonts w:ascii="Times New Roman" w:eastAsia="Times New Roman" w:hAnsi="Times New Roman" w:cs="Times New Roman"/>
                <w:sz w:val="18"/>
                <w:szCs w:val="18"/>
              </w:rPr>
            </w:pPr>
            <w:r w:rsidRPr="006B49C5">
              <w:rPr>
                <w:rFonts w:ascii="Times New Roman" w:eastAsia="Times New Roman" w:hAnsi="Times New Roman" w:cs="Times New Roman"/>
                <w:sz w:val="18"/>
                <w:szCs w:val="18"/>
              </w:rPr>
              <w:t>0.014±0.008</w:t>
            </w:r>
          </w:p>
          <w:p w:rsidR="008837DA" w:rsidRPr="006B49C5" w:rsidRDefault="008837DA" w:rsidP="009D6893">
            <w:pPr>
              <w:jc w:val="center"/>
              <w:rPr>
                <w:rFonts w:ascii="Times New Roman" w:eastAsia="Times New Roman" w:hAnsi="Times New Roman" w:cs="Times New Roman"/>
                <w:b/>
                <w:sz w:val="18"/>
                <w:szCs w:val="18"/>
              </w:rPr>
            </w:pPr>
            <w:r w:rsidRPr="006B49C5">
              <w:rPr>
                <w:rFonts w:ascii="Times New Roman" w:eastAsia="Times New Roman" w:hAnsi="Times New Roman" w:cs="Times New Roman"/>
                <w:sz w:val="18"/>
                <w:szCs w:val="18"/>
              </w:rPr>
              <w:t>(0.0044-0.0329)</w:t>
            </w:r>
          </w:p>
        </w:tc>
      </w:tr>
      <w:tr w:rsidR="008837DA" w:rsidRPr="006B49C5">
        <w:trPr>
          <w:jc w:val="center"/>
        </w:trPr>
        <w:tc>
          <w:tcPr>
            <w:tcW w:w="3694" w:type="dxa"/>
            <w:vAlign w:val="center"/>
          </w:tcPr>
          <w:p w:rsidR="008837DA" w:rsidRPr="006B49C5" w:rsidRDefault="008837DA"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Monomorphic Diplogastridae</w:t>
            </w:r>
          </w:p>
        </w:tc>
        <w:tc>
          <w:tcPr>
            <w:tcW w:w="0" w:type="auto"/>
            <w:shd w:val="clear" w:color="auto" w:fill="auto"/>
            <w:noWrap/>
            <w:vAlign w:val="center"/>
          </w:tcPr>
          <w:p w:rsidR="008837DA" w:rsidRPr="006B49C5" w:rsidRDefault="008837DA"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31</w:t>
            </w:r>
          </w:p>
        </w:tc>
        <w:tc>
          <w:tcPr>
            <w:tcW w:w="0" w:type="auto"/>
            <w:shd w:val="clear" w:color="auto" w:fill="auto"/>
            <w:noWrap/>
            <w:vAlign w:val="center"/>
          </w:tcPr>
          <w:p w:rsidR="008837DA" w:rsidRPr="006B49C5" w:rsidRDefault="008837DA"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23</w:t>
            </w:r>
          </w:p>
        </w:tc>
        <w:tc>
          <w:tcPr>
            <w:tcW w:w="0" w:type="auto"/>
            <w:shd w:val="clear" w:color="auto" w:fill="auto"/>
            <w:noWrap/>
            <w:vAlign w:val="center"/>
          </w:tcPr>
          <w:p w:rsidR="008837DA" w:rsidRPr="006B49C5" w:rsidRDefault="008837DA" w:rsidP="009D6893">
            <w:pPr>
              <w:jc w:val="center"/>
              <w:rPr>
                <w:rFonts w:ascii="Times New Roman" w:eastAsia="Times New Roman" w:hAnsi="Times New Roman" w:cs="Times New Roman"/>
                <w:b/>
                <w:sz w:val="18"/>
                <w:szCs w:val="18"/>
              </w:rPr>
            </w:pPr>
            <w:r w:rsidRPr="006B49C5">
              <w:rPr>
                <w:rFonts w:ascii="Times New Roman" w:eastAsia="Times New Roman" w:hAnsi="Times New Roman" w:cs="Times New Roman"/>
                <w:b/>
                <w:sz w:val="18"/>
                <w:szCs w:val="18"/>
              </w:rPr>
              <w:t>0.0781±0.0105</w:t>
            </w:r>
          </w:p>
          <w:p w:rsidR="008837DA" w:rsidRPr="006B49C5" w:rsidRDefault="008837DA" w:rsidP="009D6893">
            <w:pPr>
              <w:jc w:val="center"/>
              <w:rPr>
                <w:rFonts w:ascii="Times New Roman" w:eastAsia="Times New Roman" w:hAnsi="Times New Roman" w:cs="Times New Roman"/>
                <w:b/>
                <w:sz w:val="18"/>
                <w:szCs w:val="18"/>
              </w:rPr>
            </w:pPr>
            <w:r w:rsidRPr="006B49C5">
              <w:rPr>
                <w:rFonts w:ascii="Times New Roman" w:eastAsia="Times New Roman" w:hAnsi="Times New Roman" w:cs="Times New Roman"/>
                <w:b/>
                <w:sz w:val="18"/>
                <w:szCs w:val="18"/>
              </w:rPr>
              <w:t>(0.0575-0.0987)</w:t>
            </w:r>
          </w:p>
        </w:tc>
        <w:tc>
          <w:tcPr>
            <w:tcW w:w="1441" w:type="dxa"/>
            <w:vAlign w:val="center"/>
          </w:tcPr>
          <w:p w:rsidR="008837DA" w:rsidRPr="006B49C5" w:rsidRDefault="008837DA" w:rsidP="009D6893">
            <w:pPr>
              <w:jc w:val="center"/>
              <w:rPr>
                <w:rFonts w:ascii="Times New Roman" w:eastAsia="Times New Roman" w:hAnsi="Times New Roman" w:cs="Times New Roman"/>
                <w:b/>
                <w:sz w:val="18"/>
                <w:szCs w:val="18"/>
              </w:rPr>
            </w:pPr>
            <w:r w:rsidRPr="006B49C5">
              <w:rPr>
                <w:rFonts w:ascii="Times New Roman" w:eastAsia="Times New Roman" w:hAnsi="Times New Roman" w:cs="Times New Roman"/>
                <w:b/>
                <w:sz w:val="18"/>
                <w:szCs w:val="18"/>
              </w:rPr>
              <w:t>0.0566±0.0093</w:t>
            </w:r>
          </w:p>
          <w:p w:rsidR="008837DA" w:rsidRPr="006B49C5" w:rsidRDefault="008837DA" w:rsidP="009D6893">
            <w:pPr>
              <w:jc w:val="center"/>
              <w:rPr>
                <w:rFonts w:ascii="Times New Roman" w:eastAsia="Times New Roman" w:hAnsi="Times New Roman" w:cs="Times New Roman"/>
                <w:b/>
                <w:sz w:val="18"/>
                <w:szCs w:val="18"/>
              </w:rPr>
            </w:pPr>
            <w:r w:rsidRPr="006B49C5">
              <w:rPr>
                <w:rFonts w:ascii="Times New Roman" w:eastAsia="Times New Roman" w:hAnsi="Times New Roman" w:cs="Times New Roman"/>
                <w:b/>
                <w:sz w:val="18"/>
                <w:szCs w:val="18"/>
              </w:rPr>
              <w:t>(0.0386-0.0750)</w:t>
            </w:r>
          </w:p>
        </w:tc>
      </w:tr>
    </w:tbl>
    <w:p w:rsidR="009E2B8F" w:rsidRDefault="009E2B8F"/>
    <w:sectPr w:rsidR="009E2B8F" w:rsidSect="009E2B8F">
      <w:pgSz w:w="11900" w:h="16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panose1 w:val="05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oNotTrackMoves/>
  <w:defaultTabStop w:val="720"/>
  <w:characterSpacingControl w:val="doNotCompress"/>
  <w:savePreviewPicture/>
  <w:compat>
    <w:useFELayout/>
  </w:compat>
  <w:rsids>
    <w:rsidRoot w:val="008837DA"/>
    <w:rsid w:val="008837DA"/>
    <w:rsid w:val="009E2B8F"/>
    <w:rsid w:val="00D62882"/>
    <w:rsid w:val="00FD614D"/>
  </w:rsids>
  <m:mathPr>
    <m:mathFont m:val="@ＭＳ ゴシック"/>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37D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8837D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37DA"/>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37D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837D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37DA"/>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Words>
  <Characters>1448</Characters>
  <Application>Microsoft Macintosh Word</Application>
  <DocSecurity>0</DocSecurity>
  <Lines>12</Lines>
  <Paragraphs>2</Paragraphs>
  <ScaleCrop>false</ScaleCrop>
  <Company/>
  <LinksUpToDate>false</LinksUpToDate>
  <CharactersWithSpaces>1778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Vladislav Susoy</dc:creator>
  <cp:keywords/>
  <dc:description/>
  <cp:lastModifiedBy>Ralf Sommer</cp:lastModifiedBy>
  <cp:revision>2</cp:revision>
  <dcterms:created xsi:type="dcterms:W3CDTF">2015-01-30T11:30:00Z</dcterms:created>
  <dcterms:modified xsi:type="dcterms:W3CDTF">2015-01-30T11:30:00Z</dcterms:modified>
</cp:coreProperties>
</file>