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651" w:rsidRPr="00A93F60" w:rsidRDefault="00411651" w:rsidP="00411651">
      <w:pPr>
        <w:pStyle w:val="ColorfulList-Accent11"/>
        <w:spacing w:after="120" w:line="480" w:lineRule="auto"/>
        <w:ind w:left="0" w:right="142"/>
        <w:rPr>
          <w:rFonts w:cs="Arial"/>
          <w:bCs/>
          <w:i/>
          <w:kern w:val="24"/>
          <w:sz w:val="22"/>
          <w:szCs w:val="22"/>
          <w:lang w:val="en-US" w:eastAsia="es-ES"/>
        </w:rPr>
      </w:pPr>
      <w:bookmarkStart w:id="0" w:name="_GoBack"/>
      <w:proofErr w:type="gramStart"/>
      <w:r w:rsidRPr="00A93F60">
        <w:rPr>
          <w:rFonts w:cs="Arial"/>
          <w:b/>
          <w:szCs w:val="24"/>
          <w:lang w:val="en-GB"/>
        </w:rPr>
        <w:t>Supplementary file 1.</w:t>
      </w:r>
      <w:bookmarkEnd w:id="0"/>
      <w:proofErr w:type="gramEnd"/>
      <w:r w:rsidRPr="00A93F60">
        <w:rPr>
          <w:rFonts w:cs="Arial"/>
          <w:b/>
          <w:szCs w:val="24"/>
          <w:lang w:val="en-GB"/>
        </w:rPr>
        <w:t xml:space="preserve"> Comparison between differentially expressed genes in granule cell neurons (compared to cortical neurons) and pancreatic α </w:t>
      </w:r>
      <w:proofErr w:type="gramStart"/>
      <w:r w:rsidRPr="00A93F60">
        <w:rPr>
          <w:rFonts w:cs="Arial"/>
          <w:b/>
          <w:szCs w:val="24"/>
          <w:lang w:val="en-GB"/>
        </w:rPr>
        <w:t>cells</w:t>
      </w:r>
      <w:proofErr w:type="gramEnd"/>
      <w:r w:rsidRPr="00A93F60">
        <w:rPr>
          <w:rFonts w:cs="Arial"/>
          <w:b/>
          <w:szCs w:val="24"/>
          <w:lang w:val="en-GB"/>
        </w:rPr>
        <w:t xml:space="preserve"> (compared to </w:t>
      </w:r>
      <w:r w:rsidRPr="00A93F60">
        <w:rPr>
          <w:rFonts w:cs="Arial"/>
          <w:b/>
          <w:szCs w:val="24"/>
          <w:lang w:val="en-GB"/>
        </w:rPr>
        <w:sym w:font="Symbol" w:char="F062"/>
      </w:r>
      <w:r w:rsidRPr="00A93F60">
        <w:rPr>
          <w:rFonts w:cs="Arial"/>
          <w:b/>
          <w:szCs w:val="24"/>
          <w:lang w:val="en-GB"/>
        </w:rPr>
        <w:t xml:space="preserve"> cells)</w:t>
      </w:r>
    </w:p>
    <w:tbl>
      <w:tblPr>
        <w:tblW w:w="8579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15"/>
        <w:gridCol w:w="3116"/>
        <w:gridCol w:w="3048"/>
      </w:tblGrid>
      <w:tr w:rsidR="00411651" w:rsidRPr="00A93F60" w:rsidTr="000D6D06">
        <w:trPr>
          <w:trHeight w:val="559"/>
          <w:jc w:val="center"/>
        </w:trPr>
        <w:tc>
          <w:tcPr>
            <w:tcW w:w="2415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bottom"/>
            <w:hideMark/>
          </w:tcPr>
          <w:p w:rsidR="00411651" w:rsidRPr="00A93F60" w:rsidRDefault="00411651" w:rsidP="000D6D06">
            <w:pPr>
              <w:spacing w:line="10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rPr>
                <w:rFonts w:ascii="Arial" w:eastAsia="Times New Roman" w:hAnsi="Arial" w:cs="Arial"/>
                <w:b/>
                <w:bCs/>
                <w:kern w:val="24"/>
                <w:sz w:val="22"/>
                <w:szCs w:val="22"/>
                <w:lang w:eastAsia="es-ES"/>
              </w:rPr>
              <w:t> </w:t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:rsidR="00411651" w:rsidRPr="00A93F60" w:rsidRDefault="00411651" w:rsidP="000D6D06">
            <w:pPr>
              <w:spacing w:line="104" w:lineRule="atLeast"/>
              <w:jc w:val="center"/>
              <w:textAlignment w:val="center"/>
              <w:rPr>
                <w:rFonts w:ascii="Arial" w:eastAsia="Times New Roman" w:hAnsi="Arial" w:cs="Arial"/>
                <w:sz w:val="28"/>
                <w:szCs w:val="36"/>
                <w:lang w:eastAsia="es-ES"/>
              </w:rPr>
            </w:pPr>
            <w:r w:rsidRPr="00A93F60">
              <w:rPr>
                <w:rFonts w:ascii="Arial" w:eastAsia="Times New Roman" w:hAnsi="Arial" w:cs="Arial"/>
                <w:b/>
                <w:bCs/>
                <w:kern w:val="24"/>
                <w:sz w:val="28"/>
                <w:szCs w:val="22"/>
                <w:lang w:eastAsia="es-ES"/>
              </w:rPr>
              <w:t>Mouse (Microarray)</w:t>
            </w:r>
          </w:p>
        </w:tc>
        <w:tc>
          <w:tcPr>
            <w:tcW w:w="3048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:rsidR="00411651" w:rsidRPr="00A93F60" w:rsidRDefault="00411651" w:rsidP="000D6D06">
            <w:pPr>
              <w:spacing w:line="104" w:lineRule="atLeast"/>
              <w:jc w:val="center"/>
              <w:textAlignment w:val="center"/>
              <w:rPr>
                <w:rFonts w:ascii="Arial" w:eastAsia="Times New Roman" w:hAnsi="Arial" w:cs="Arial"/>
                <w:sz w:val="28"/>
                <w:szCs w:val="36"/>
                <w:lang w:eastAsia="es-ES"/>
              </w:rPr>
            </w:pPr>
            <w:r w:rsidRPr="00A93F60">
              <w:rPr>
                <w:rFonts w:ascii="Arial" w:eastAsia="Times New Roman" w:hAnsi="Arial" w:cs="Arial"/>
                <w:b/>
                <w:bCs/>
                <w:kern w:val="24"/>
                <w:sz w:val="28"/>
                <w:szCs w:val="22"/>
                <w:lang w:eastAsia="es-ES"/>
              </w:rPr>
              <w:t>Mouse (RNAseq)</w:t>
            </w:r>
          </w:p>
        </w:tc>
      </w:tr>
      <w:tr w:rsidR="00411651" w:rsidRPr="00A93F60" w:rsidTr="000D6D06">
        <w:trPr>
          <w:trHeight w:val="259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411651" w:rsidRPr="00A93F60" w:rsidRDefault="00411651" w:rsidP="000D6D06">
            <w:pPr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411651" w:rsidRPr="00A93F60" w:rsidRDefault="00411651" w:rsidP="000D6D06">
            <w:pPr>
              <w:spacing w:line="259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rPr>
                <w:rFonts w:ascii="Arial" w:eastAsia="Times New Roman" w:hAnsi="Arial" w:cs="Arial"/>
                <w:b/>
                <w:bCs/>
                <w:kern w:val="24"/>
                <w:sz w:val="22"/>
                <w:szCs w:val="22"/>
                <w:lang w:eastAsia="es-ES"/>
              </w:rPr>
              <w:t>Fold difference of basal expression (GCN vs. CN)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411651" w:rsidRPr="00A93F60" w:rsidRDefault="00411651" w:rsidP="000D6D06">
            <w:pPr>
              <w:spacing w:line="259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rPr>
                <w:rFonts w:ascii="Arial" w:eastAsia="Times New Roman" w:hAnsi="Arial" w:cs="Arial"/>
                <w:b/>
                <w:bCs/>
                <w:kern w:val="24"/>
                <w:sz w:val="22"/>
                <w:szCs w:val="22"/>
                <w:lang w:eastAsia="es-ES"/>
              </w:rPr>
              <w:t>Fold difference of basal expression (Alpha vs. Beta)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Ccl7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61.0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24.9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Ifi27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58.1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0.2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Cxcl16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31.9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6.0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Usp18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29.4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1.0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Ifit1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25.5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2.0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Ccl5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24.8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36.1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proofErr w:type="spellStart"/>
            <w:r w:rsidRPr="00A93F60">
              <w:rPr>
                <w:b/>
              </w:rPr>
              <w:t>Mnda</w:t>
            </w:r>
            <w:proofErr w:type="spellEnd"/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24.6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15.8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Tlr2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24.1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1.1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Ccl4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19.3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11.3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Ifi204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18.1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21.9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proofErr w:type="spellStart"/>
            <w:r w:rsidRPr="00A93F60">
              <w:rPr>
                <w:b/>
              </w:rPr>
              <w:t>Hpse</w:t>
            </w:r>
            <w:proofErr w:type="spellEnd"/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16.6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0.7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Tlr1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14.8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58.4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Cxcl1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14.0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2.7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Cxcl2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14.0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27.6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proofErr w:type="spellStart"/>
            <w:r w:rsidRPr="00A93F60">
              <w:rPr>
                <w:b/>
              </w:rPr>
              <w:t>Tnf</w:t>
            </w:r>
            <w:proofErr w:type="spellEnd"/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13.9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7.0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Rsad2/</w:t>
            </w:r>
            <w:proofErr w:type="spellStart"/>
            <w:r w:rsidRPr="00A93F60">
              <w:rPr>
                <w:b/>
              </w:rPr>
              <w:t>Viperin</w:t>
            </w:r>
            <w:proofErr w:type="spellEnd"/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13.0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2.1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Oas1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12.5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1.6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Ifi203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12.4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8.5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Trim30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11.6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13.1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Ifi44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10.3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2.3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Irgm2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10.0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2.1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P2ry6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9.6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0.3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Atf3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9.5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6.1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proofErr w:type="spellStart"/>
            <w:r w:rsidRPr="00A93F60">
              <w:rPr>
                <w:b/>
              </w:rPr>
              <w:t>Igtp</w:t>
            </w:r>
            <w:proofErr w:type="spellEnd"/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9.4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1.2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Stat1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9.2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1.2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Slc15a3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8.9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21.9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Unc93b1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8.0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2.2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Casp12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7.7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10.4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Psmb8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7.0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2.1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Tlr7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6.7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102.4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Bst2/</w:t>
            </w:r>
            <w:proofErr w:type="spellStart"/>
            <w:r w:rsidRPr="00A93F60">
              <w:rPr>
                <w:b/>
              </w:rPr>
              <w:t>Tetherin</w:t>
            </w:r>
            <w:proofErr w:type="spellEnd"/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6.6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2.6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Tlr4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6.6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5.5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Tlr6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6.5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11.7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Isg15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6.4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5.5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Il1b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6.1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1.6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Bcl2l14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5.9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4.1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lastRenderedPageBreak/>
              <w:t>Mx1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5.9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1.3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Ifit3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5.6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2.1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Rtp4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5.2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2.9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Irf7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4.7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1.3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proofErr w:type="spellStart"/>
            <w:r w:rsidRPr="00A93F60">
              <w:rPr>
                <w:b/>
              </w:rPr>
              <w:t>Ikbke</w:t>
            </w:r>
            <w:proofErr w:type="spellEnd"/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4.6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1.1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Zbp1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4.5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7.1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Ifi47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4.3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14.2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Tgtp1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4.2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5.8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Cxcl10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3.5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1.7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Trim25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3.4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1.0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Ddx58/Rig-I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3.4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2.0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Cxcl12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3.4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3.0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Casp1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3.3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8.1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Ifitm3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3.2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13.6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Ifi35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3.0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1.3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Irf9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2.8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1.4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Ifih1/Mda5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2.8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7.8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Phf15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2.5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1.1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Nod2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2.4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4.6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Tlr5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2.4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1.6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Nod1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2.4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0.9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Stat2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2.4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1.6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Jak1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2.1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0.8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Isg20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2.0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0.8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proofErr w:type="spellStart"/>
            <w:r w:rsidRPr="00A93F60">
              <w:rPr>
                <w:b/>
              </w:rPr>
              <w:t>Pkr</w:t>
            </w:r>
            <w:proofErr w:type="spellEnd"/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2.0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1.6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proofErr w:type="spellStart"/>
            <w:r w:rsidRPr="00A93F60">
              <w:rPr>
                <w:b/>
              </w:rPr>
              <w:t>Rnasel</w:t>
            </w:r>
            <w:proofErr w:type="spellEnd"/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0.4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2.3</w:t>
            </w:r>
          </w:p>
        </w:tc>
      </w:tr>
      <w:tr w:rsidR="00411651" w:rsidRPr="00A93F60" w:rsidTr="000D6D06">
        <w:trPr>
          <w:trHeight w:val="128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bottom"/>
              <w:rPr>
                <w:rFonts w:ascii="Arial" w:eastAsia="Times New Roman" w:hAnsi="Arial" w:cs="Arial"/>
                <w:b/>
                <w:sz w:val="36"/>
                <w:szCs w:val="36"/>
                <w:lang w:eastAsia="es-ES"/>
              </w:rPr>
            </w:pPr>
            <w:r w:rsidRPr="00A93F60">
              <w:rPr>
                <w:b/>
              </w:rPr>
              <w:t>Iigp1/Iigp1b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0.4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hideMark/>
          </w:tcPr>
          <w:p w:rsidR="00411651" w:rsidRPr="00A93F60" w:rsidRDefault="00411651" w:rsidP="000D6D06">
            <w:pPr>
              <w:spacing w:before="100" w:beforeAutospacing="1" w:after="100" w:afterAutospacing="1" w:line="12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s-ES"/>
              </w:rPr>
            </w:pPr>
            <w:r w:rsidRPr="00A93F60">
              <w:t>2.4</w:t>
            </w:r>
          </w:p>
        </w:tc>
      </w:tr>
    </w:tbl>
    <w:p w:rsidR="00411651" w:rsidRPr="00A93F60" w:rsidRDefault="00411651" w:rsidP="00411651">
      <w:pPr>
        <w:pStyle w:val="ColorfulList-Accent11"/>
        <w:spacing w:after="120" w:line="480" w:lineRule="auto"/>
        <w:ind w:left="0" w:right="142"/>
        <w:rPr>
          <w:rFonts w:cs="Arial"/>
          <w:b/>
          <w:sz w:val="32"/>
          <w:szCs w:val="32"/>
          <w:lang w:val="en-GB"/>
        </w:rPr>
      </w:pPr>
    </w:p>
    <w:p w:rsidR="00411651" w:rsidRPr="00A93F60" w:rsidRDefault="00411651" w:rsidP="00411651">
      <w:pPr>
        <w:pStyle w:val="ColorfulList-Accent11"/>
        <w:spacing w:after="120" w:line="480" w:lineRule="auto"/>
        <w:ind w:left="0" w:right="142"/>
        <w:rPr>
          <w:rFonts w:cs="Arial"/>
          <w:i/>
          <w:szCs w:val="24"/>
          <w:lang w:val="en-GB"/>
        </w:rPr>
      </w:pPr>
      <w:r w:rsidRPr="00A93F60">
        <w:rPr>
          <w:rFonts w:cs="Arial"/>
          <w:szCs w:val="24"/>
          <w:lang w:val="en-GB"/>
        </w:rPr>
        <w:t xml:space="preserve">Gene expression was obtained from published data of microarray analysis of mouse brain cells </w:t>
      </w:r>
      <w:r w:rsidRPr="00A93F60">
        <w:rPr>
          <w:rFonts w:cs="Arial"/>
          <w:szCs w:val="24"/>
          <w:lang w:val="en-GB"/>
        </w:rPr>
        <w:fldChar w:fldCharType="begin">
          <w:fldData xml:space="preserve">PFJlZm1hbj48Q2l0ZT48QXV0aG9yPkNobzwvQXV0aG9yPjxZZWFyPjIwMTM8L1llYXI+PFJlY051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</w:fldData>
        </w:fldChar>
      </w:r>
      <w:r w:rsidRPr="00A93F60">
        <w:rPr>
          <w:rFonts w:cs="Arial"/>
          <w:szCs w:val="24"/>
          <w:lang w:val="en-GB"/>
        </w:rPr>
        <w:instrText xml:space="preserve"> ADDIN REFMGR.CITE </w:instrText>
      </w:r>
      <w:r w:rsidRPr="00A93F60">
        <w:rPr>
          <w:rFonts w:cs="Arial"/>
          <w:szCs w:val="24"/>
          <w:lang w:val="en-GB"/>
        </w:rPr>
        <w:fldChar w:fldCharType="begin">
          <w:fldData xml:space="preserve">PFJlZm1hbj48Q2l0ZT48QXV0aG9yPkNobzwvQXV0aG9yPjxZZWFyPjIwMTM8L1llYXI+PFJlY051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</w:fldData>
        </w:fldChar>
      </w:r>
      <w:r w:rsidRPr="00A93F60">
        <w:rPr>
          <w:rFonts w:cs="Arial"/>
          <w:szCs w:val="24"/>
          <w:lang w:val="en-GB"/>
        </w:rPr>
        <w:instrText xml:space="preserve"> ADDIN EN.CITE.DATA </w:instrText>
      </w:r>
      <w:r w:rsidRPr="00A93F60">
        <w:rPr>
          <w:rFonts w:cs="Arial"/>
          <w:szCs w:val="24"/>
          <w:lang w:val="en-GB"/>
        </w:rPr>
      </w:r>
      <w:r w:rsidRPr="00A93F60">
        <w:rPr>
          <w:rFonts w:cs="Arial"/>
          <w:szCs w:val="24"/>
          <w:lang w:val="en-GB"/>
        </w:rPr>
        <w:fldChar w:fldCharType="end"/>
      </w:r>
      <w:r w:rsidRPr="00A93F60">
        <w:rPr>
          <w:rFonts w:cs="Arial"/>
          <w:szCs w:val="24"/>
          <w:lang w:val="en-GB"/>
        </w:rPr>
      </w:r>
      <w:r w:rsidRPr="00A93F60">
        <w:rPr>
          <w:rFonts w:cs="Arial"/>
          <w:szCs w:val="24"/>
          <w:lang w:val="en-GB"/>
        </w:rPr>
        <w:fldChar w:fldCharType="separate"/>
      </w:r>
      <w:r w:rsidRPr="00A93F60">
        <w:rPr>
          <w:rFonts w:cs="Arial"/>
          <w:noProof/>
          <w:szCs w:val="24"/>
          <w:lang w:val="en-GB"/>
        </w:rPr>
        <w:t>[19]</w:t>
      </w:r>
      <w:r w:rsidRPr="00A93F60">
        <w:rPr>
          <w:rFonts w:cs="Arial"/>
          <w:szCs w:val="24"/>
          <w:lang w:val="en-GB"/>
        </w:rPr>
        <w:fldChar w:fldCharType="end"/>
      </w:r>
      <w:r w:rsidRPr="00A93F60">
        <w:rPr>
          <w:rFonts w:cs="Arial"/>
          <w:szCs w:val="24"/>
          <w:lang w:val="en-GB"/>
        </w:rPr>
        <w:t xml:space="preserve"> or RNAseq of purified mouse α and </w:t>
      </w:r>
      <w:r w:rsidRPr="00A93F60">
        <w:rPr>
          <w:rFonts w:cs="Arial"/>
          <w:szCs w:val="24"/>
          <w:lang w:val="en-GB"/>
        </w:rPr>
        <w:sym w:font="Symbol" w:char="F062"/>
      </w:r>
      <w:r w:rsidRPr="00A93F60">
        <w:rPr>
          <w:rFonts w:cs="Arial"/>
          <w:szCs w:val="24"/>
          <w:lang w:val="en-GB"/>
        </w:rPr>
        <w:t xml:space="preserve"> cells </w:t>
      </w:r>
      <w:r w:rsidRPr="00A93F60">
        <w:rPr>
          <w:rFonts w:cs="Arial"/>
          <w:szCs w:val="24"/>
          <w:lang w:val="en-GB"/>
        </w:rPr>
        <w:fldChar w:fldCharType="begin"/>
      </w:r>
      <w:r w:rsidRPr="00A93F60">
        <w:rPr>
          <w:rFonts w:cs="Arial"/>
          <w:szCs w:val="24"/>
          <w:lang w:val="en-GB"/>
        </w:rPr>
        <w:instrText xml:space="preserve"> ADDIN REFMGR.CITE &lt;Refman&gt;&lt;Cite&gt;&lt;Author&gt;Benner&lt;/Author&gt;&lt;Year&gt;2014&lt;/Year&gt;&lt;RecNum&gt;30&lt;/RecNum&gt;&lt;IDText&gt;The transcriptional landscape of mouse beta cells compared to human beta cells reveals notable species differences in long non-coding RNA and protein-coding gene expression&lt;/IDText&gt;&lt;MDL Ref_Type="Journal"&gt;&lt;Ref_Type&gt;Journal&lt;/Ref_Type&gt;&lt;Ref_ID&gt;30&lt;/Ref_ID&gt;&lt;Title_Primary&gt;The transcriptional landscape of mouse beta cells compared to human beta cells reveals notable species differences in long non-coding RNA and protein-coding gene expression&lt;/Title_Primary&gt;&lt;Authors_Primary&gt;Benner,C.&lt;/Authors_Primary&gt;&lt;Authors_Primary&gt;van der Meulen,T.&lt;/Authors_Primary&gt;&lt;Authors_Primary&gt;Caceres,E.&lt;/Authors_Primary&gt;&lt;Authors_Primary&gt;Tigyi,K.&lt;/Authors_Primary&gt;&lt;Authors_Primary&gt;Donaldson,C.J.&lt;/Authors_Primary&gt;&lt;Authors_Primary&gt;Huising,M.O.&lt;/Authors_Primary&gt;&lt;Date_Primary&gt;2014&lt;/Date_Primary&gt;&lt;Keywords&gt;Glucose&lt;/Keywords&gt;&lt;Keywords&gt;Insulin&lt;/Keywords&gt;&lt;Keywords&gt;Islets of Langerhans&lt;/Keywords&gt;&lt;Keywords&gt;Mice&lt;/Keywords&gt;&lt;Keywords&gt;physiology&lt;/Keywords&gt;&lt;Keywords&gt;Transcriptome&lt;/Keywords&gt;&lt;Reprint&gt;Not in File&lt;/Reprint&gt;&lt;Start_Page&gt;620&lt;/Start_Page&gt;&lt;Periodical&gt;BMC.Genomics&lt;/Periodical&gt;&lt;Volume&gt;15&lt;/Volume&gt;&lt;User_Def_5&gt;PMC4124169&lt;/User_Def_5&gt;&lt;Misc_3&gt;1471-2164-15-620 [pii];10.1186/1471-2164-15-620 [doi]&lt;/Misc_3&gt;&lt;Address&gt;Clayton Foundation Laboratories for Peptide Biology, The Salk Institute for Biological Studies, 10010 North Torrey Pines Road, La Jolla, CA 92037, USA. mhuising@ucdavis.edu&lt;/Address&gt;&lt;Web_URL&gt;PM:25051960&lt;/Web_URL&gt;&lt;ZZ_JournalStdAbbrev&gt;&lt;f name="System"&gt;BMC.Genomics&lt;/f&gt;&lt;/ZZ_JournalStdAbbrev&gt;&lt;ZZ_WorkformID&gt;1&lt;/ZZ_WorkformID&gt;&lt;/MDL&gt;&lt;/Cite&gt;&lt;/Refman&gt;</w:instrText>
      </w:r>
      <w:r w:rsidRPr="00A93F60">
        <w:rPr>
          <w:rFonts w:cs="Arial"/>
          <w:szCs w:val="24"/>
          <w:lang w:val="en-GB"/>
        </w:rPr>
        <w:fldChar w:fldCharType="separate"/>
      </w:r>
      <w:r w:rsidRPr="00A93F60">
        <w:rPr>
          <w:rFonts w:cs="Arial"/>
          <w:noProof/>
          <w:szCs w:val="24"/>
          <w:lang w:val="en-GB"/>
        </w:rPr>
        <w:t>[33]</w:t>
      </w:r>
      <w:r w:rsidRPr="00A93F60">
        <w:rPr>
          <w:rFonts w:cs="Arial"/>
          <w:szCs w:val="24"/>
          <w:lang w:val="en-GB"/>
        </w:rPr>
        <w:fldChar w:fldCharType="end"/>
      </w:r>
      <w:r w:rsidRPr="00A93F60">
        <w:rPr>
          <w:rFonts w:cs="Arial"/>
          <w:szCs w:val="24"/>
          <w:lang w:val="en-GB"/>
        </w:rPr>
        <w:t xml:space="preserve">. Only genes present in both conditions are shown. </w:t>
      </w:r>
    </w:p>
    <w:p w:rsidR="001266D6" w:rsidRDefault="001266D6"/>
    <w:sectPr w:rsidR="001266D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651"/>
    <w:rsid w:val="001266D6"/>
    <w:rsid w:val="0027777B"/>
    <w:rsid w:val="00411651"/>
    <w:rsid w:val="00D75112"/>
    <w:rsid w:val="00DD6D2D"/>
    <w:rsid w:val="00FD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651"/>
    <w:rPr>
      <w:rFonts w:asciiTheme="minorHAnsi" w:eastAsiaTheme="minorHAnsi" w:hAnsiTheme="minorHAnsi" w:cstheme="minorBidi"/>
      <w:sz w:val="24"/>
      <w:szCs w:val="24"/>
      <w:lang w:val="en-US"/>
    </w:rPr>
  </w:style>
  <w:style w:type="paragraph" w:styleId="Heading1">
    <w:name w:val="heading 1"/>
    <w:basedOn w:val="Normal"/>
    <w:link w:val="Heading1Char"/>
    <w:qFormat/>
    <w:rsid w:val="00DD6D2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_tradnl" w:eastAsia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D6D2D"/>
    <w:rPr>
      <w:b/>
      <w:bCs/>
      <w:kern w:val="36"/>
      <w:sz w:val="48"/>
      <w:szCs w:val="48"/>
      <w:lang w:val="es-ES_tradnl" w:eastAsia="es-ES_tradnl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411651"/>
    <w:pPr>
      <w:ind w:left="720"/>
      <w:contextualSpacing/>
      <w:jc w:val="both"/>
    </w:pPr>
    <w:rPr>
      <w:rFonts w:ascii="Arial" w:eastAsia="Times New Roman" w:hAnsi="Arial" w:cs="Times New Roman"/>
      <w:szCs w:val="20"/>
      <w:lang w:val="x-none" w:eastAsia="x-none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411651"/>
    <w:rPr>
      <w:rFonts w:ascii="Arial" w:hAnsi="Arial"/>
      <w:sz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651"/>
    <w:rPr>
      <w:rFonts w:asciiTheme="minorHAnsi" w:eastAsiaTheme="minorHAnsi" w:hAnsiTheme="minorHAnsi" w:cstheme="minorBidi"/>
      <w:sz w:val="24"/>
      <w:szCs w:val="24"/>
      <w:lang w:val="en-US"/>
    </w:rPr>
  </w:style>
  <w:style w:type="paragraph" w:styleId="Heading1">
    <w:name w:val="heading 1"/>
    <w:basedOn w:val="Normal"/>
    <w:link w:val="Heading1Char"/>
    <w:qFormat/>
    <w:rsid w:val="00DD6D2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_tradnl" w:eastAsia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D6D2D"/>
    <w:rPr>
      <w:b/>
      <w:bCs/>
      <w:kern w:val="36"/>
      <w:sz w:val="48"/>
      <w:szCs w:val="48"/>
      <w:lang w:val="es-ES_tradnl" w:eastAsia="es-ES_tradnl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411651"/>
    <w:pPr>
      <w:ind w:left="720"/>
      <w:contextualSpacing/>
      <w:jc w:val="both"/>
    </w:pPr>
    <w:rPr>
      <w:rFonts w:ascii="Arial" w:eastAsia="Times New Roman" w:hAnsi="Arial" w:cs="Times New Roman"/>
      <w:szCs w:val="20"/>
      <w:lang w:val="x-none" w:eastAsia="x-none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411651"/>
    <w:rPr>
      <w:rFonts w:ascii="Arial" w:hAnsi="Arial"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Laura</cp:lastModifiedBy>
  <cp:revision>1</cp:revision>
  <dcterms:created xsi:type="dcterms:W3CDTF">2015-05-28T10:21:00Z</dcterms:created>
  <dcterms:modified xsi:type="dcterms:W3CDTF">2015-05-28T10:22:00Z</dcterms:modified>
</cp:coreProperties>
</file>