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3"/>
        <w:ind w:left="3210" w:right="0"/>
        <w:jc w:val="left"/>
      </w:pPr>
      <w:r>
        <w:rPr>
          <w:color w:val="231F20"/>
          <w:spacing w:val="-28"/>
        </w:rPr>
        <w:t>S</w:t>
      </w:r>
      <w:r>
        <w:rPr>
          <w:color w:val="231F20"/>
        </w:rPr>
        <w:t>ma</w:t>
      </w:r>
      <w:r>
        <w:rPr>
          <w:color w:val="231F20"/>
          <w:spacing w:val="-1"/>
        </w:rPr>
        <w:t>l</w:t>
      </w:r>
      <w:r>
        <w:rPr>
          <w:color w:val="231F20"/>
        </w:rPr>
        <w:t>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RNA-S</w:t>
      </w:r>
      <w:r>
        <w:rPr>
          <w:color w:val="231F20"/>
        </w:rPr>
        <w:t>eq</w:t>
      </w:r>
      <w:r>
        <w:rPr>
          <w:color w:val="231F20"/>
          <w:spacing w:val="-4"/>
        </w:rPr>
        <w:t> </w:t>
      </w:r>
      <w:r>
        <w:rPr>
          <w:color w:val="231F20"/>
        </w:rPr>
        <w:t>Mapping</w:t>
      </w:r>
      <w:r>
        <w:rPr>
          <w:color w:val="231F20"/>
          <w:spacing w:val="-5"/>
        </w:rPr>
        <w:t> </w:t>
      </w:r>
      <w:r>
        <w:rPr>
          <w:color w:val="231F20"/>
        </w:rPr>
        <w:t>Statistics</w:t>
      </w:r>
      <w:r>
        <w:rPr/>
      </w:r>
    </w:p>
    <w:p>
      <w:pPr>
        <w:tabs>
          <w:tab w:pos="5186" w:val="left" w:leader="none"/>
          <w:tab w:pos="6869" w:val="left" w:leader="none"/>
        </w:tabs>
        <w:spacing w:before="67"/>
        <w:ind w:left="3455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3"/>
          <w:sz w:val="16"/>
        </w:rPr>
        <w:t>Vector</w:t>
        <w:tab/>
      </w:r>
      <w:r>
        <w:rPr>
          <w:rFonts w:ascii="Arial"/>
          <w:color w:val="231F20"/>
          <w:spacing w:val="-1"/>
          <w:sz w:val="16"/>
        </w:rPr>
        <w:t>HRAS</w:t>
      </w:r>
      <w:r>
        <w:rPr>
          <w:rFonts w:ascii="Arial"/>
          <w:color w:val="231F20"/>
          <w:spacing w:val="-1"/>
          <w:position w:val="6"/>
          <w:sz w:val="12"/>
        </w:rPr>
        <w:t>G12V</w:t>
        <w:tab/>
      </w:r>
      <w:r>
        <w:rPr>
          <w:rFonts w:ascii="Arial"/>
          <w:color w:val="231F20"/>
          <w:spacing w:val="-4"/>
          <w:sz w:val="16"/>
        </w:rPr>
        <w:t>Total</w:t>
      </w:r>
      <w:r>
        <w:rPr>
          <w:rFonts w:ascii="Arial"/>
          <w:color w:val="231F20"/>
          <w:spacing w:val="6"/>
          <w:sz w:val="16"/>
        </w:rPr>
        <w:t> </w:t>
      </w:r>
      <w:r>
        <w:rPr>
          <w:rFonts w:ascii="Arial"/>
          <w:color w:val="231F20"/>
          <w:spacing w:val="-1"/>
          <w:sz w:val="16"/>
        </w:rPr>
        <w:t>Epidermis</w:t>
      </w:r>
      <w:r>
        <w:rPr>
          <w:rFonts w:ascii="Arial"/>
          <w:color w:val="231F20"/>
          <w:spacing w:val="6"/>
          <w:sz w:val="16"/>
        </w:rPr>
        <w:t> </w:t>
      </w:r>
      <w:r>
        <w:rPr>
          <w:rFonts w:ascii="Arial"/>
          <w:color w:val="231F20"/>
          <w:sz w:val="16"/>
        </w:rPr>
        <w:t>P4</w:t>
      </w:r>
      <w:r>
        <w:rPr>
          <w:rFonts w:ascii="Arial"/>
          <w:sz w:val="16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14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1"/>
        <w:gridCol w:w="828"/>
        <w:gridCol w:w="939"/>
        <w:gridCol w:w="81"/>
        <w:gridCol w:w="962"/>
        <w:gridCol w:w="881"/>
        <w:gridCol w:w="82"/>
        <w:gridCol w:w="1035"/>
        <w:gridCol w:w="894"/>
        <w:gridCol w:w="90"/>
      </w:tblGrid>
      <w:tr>
        <w:trPr>
          <w:trHeight w:val="304" w:hRule="exact"/>
        </w:trPr>
        <w:tc>
          <w:tcPr>
            <w:tcW w:w="2611" w:type="dxa"/>
            <w:tcBorders>
              <w:top w:val="nil" w:sz="6" w:space="0" w:color="auto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828" w:type="dxa"/>
            <w:tcBorders>
              <w:top w:val="single" w:sz="2" w:space="0" w:color="231F20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19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939" w:type="dxa"/>
            <w:tcBorders>
              <w:top w:val="single" w:sz="2" w:space="0" w:color="231F20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29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" w:type="dxa"/>
            <w:tcBorders>
              <w:top w:val="nil" w:sz="6" w:space="0" w:color="auto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962" w:type="dxa"/>
            <w:tcBorders>
              <w:top w:val="single" w:sz="2" w:space="0" w:color="231F20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26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881" w:type="dxa"/>
            <w:tcBorders>
              <w:top w:val="single" w:sz="2" w:space="0" w:color="231F20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26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" w:type="dxa"/>
            <w:tcBorders>
              <w:top w:val="nil" w:sz="6" w:space="0" w:color="auto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5" w:type="dxa"/>
            <w:tcBorders>
              <w:top w:val="single" w:sz="2" w:space="0" w:color="231F20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120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6"/>
              </w:rPr>
              <w:t>miR-203</w:t>
            </w:r>
            <w:r>
              <w:rPr>
                <w:rFonts w:ascii="Arial"/>
                <w:color w:val="231F20"/>
                <w:position w:val="6"/>
                <w:sz w:val="12"/>
              </w:rPr>
              <w:t>+/+</w:t>
            </w:r>
            <w:r>
              <w:rPr>
                <w:rFonts w:ascii="Arial"/>
                <w:sz w:val="12"/>
              </w:rPr>
            </w:r>
          </w:p>
        </w:tc>
        <w:tc>
          <w:tcPr>
            <w:tcW w:w="894" w:type="dxa"/>
            <w:tcBorders>
              <w:top w:val="single" w:sz="2" w:space="0" w:color="231F20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126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miR-203</w:t>
            </w:r>
            <w:r>
              <w:rPr>
                <w:rFonts w:ascii="Arial"/>
                <w:color w:val="231F20"/>
                <w:spacing w:val="-1"/>
                <w:position w:val="6"/>
                <w:sz w:val="12"/>
              </w:rPr>
              <w:t>-/-</w:t>
            </w:r>
            <w:r>
              <w:rPr>
                <w:rFonts w:ascii="Arial"/>
                <w:sz w:val="12"/>
              </w:rPr>
            </w:r>
          </w:p>
        </w:tc>
        <w:tc>
          <w:tcPr>
            <w:tcW w:w="90" w:type="dxa"/>
            <w:tcBorders>
              <w:top w:val="nil" w:sz="6" w:space="0" w:color="auto"/>
              <w:left w:val="nil" w:sz="6" w:space="0" w:color="auto"/>
              <w:bottom w:val="single" w:sz="3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2611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Raw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8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772,307</w:t>
            </w:r>
            <w:r>
              <w:rPr>
                <w:rFonts w:ascii="Arial"/>
                <w:sz w:val="16"/>
              </w:rPr>
            </w:r>
          </w:p>
        </w:tc>
        <w:tc>
          <w:tcPr>
            <w:tcW w:w="939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5,</w:t>
            </w:r>
            <w:r>
              <w:rPr>
                <w:rFonts w:ascii="Arial"/>
                <w:color w:val="231F20"/>
                <w:spacing w:val="-1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440,</w:t>
            </w:r>
            <w:r>
              <w:rPr>
                <w:rFonts w:asci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980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62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7,356,089</w:t>
            </w:r>
            <w:r>
              <w:rPr>
                <w:rFonts w:ascii="Arial"/>
                <w:sz w:val="16"/>
              </w:rPr>
            </w:r>
          </w:p>
        </w:tc>
        <w:tc>
          <w:tcPr>
            <w:tcW w:w="881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7,846,395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5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2,789,021</w:t>
            </w:r>
            <w:r>
              <w:rPr>
                <w:rFonts w:ascii="Arial"/>
                <w:sz w:val="16"/>
              </w:rPr>
            </w:r>
          </w:p>
        </w:tc>
        <w:tc>
          <w:tcPr>
            <w:tcW w:w="894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13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3,968,317</w:t>
            </w:r>
            <w:r>
              <w:rPr>
                <w:rFonts w:ascii="Arial"/>
                <w:sz w:val="16"/>
              </w:rPr>
            </w:r>
          </w:p>
        </w:tc>
        <w:tc>
          <w:tcPr>
            <w:tcW w:w="90" w:type="dxa"/>
            <w:tcBorders>
              <w:top w:val="single" w:sz="3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26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Remaining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after</w:t>
            </w:r>
            <w:r>
              <w:rPr>
                <w:rFonts w:ascii="Arial"/>
                <w:color w:val="231F20"/>
                <w:spacing w:val="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Trimming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713,808</w:t>
            </w:r>
            <w:r>
              <w:rPr>
                <w:rFonts w:ascii="Arial"/>
                <w:sz w:val="16"/>
              </w:rPr>
            </w:r>
          </w:p>
        </w:tc>
        <w:tc>
          <w:tcPr>
            <w:tcW w:w="9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5,047,466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6,920,037</w:t>
            </w:r>
            <w:r>
              <w:rPr>
                <w:rFonts w:ascii="Arial"/>
                <w:sz w:val="16"/>
              </w:rPr>
            </w:r>
          </w:p>
        </w:tc>
        <w:tc>
          <w:tcPr>
            <w:tcW w:w="8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7,074,027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5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2,066,472</w:t>
            </w:r>
            <w:r>
              <w:rPr>
                <w:rFonts w:ascii="Arial"/>
                <w:sz w:val="16"/>
              </w:rPr>
            </w:r>
          </w:p>
        </w:tc>
        <w:tc>
          <w:tcPr>
            <w:tcW w:w="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3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3,233,833</w:t>
            </w:r>
            <w:r>
              <w:rPr>
                <w:rFonts w:ascii="Arial"/>
                <w:sz w:val="16"/>
              </w:rPr>
            </w:r>
          </w:p>
        </w:tc>
        <w:tc>
          <w:tcPr>
            <w:tcW w:w="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2611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Aligned</w:t>
            </w:r>
            <w:r>
              <w:rPr>
                <w:rFonts w:ascii="Arial"/>
                <w:color w:val="231F20"/>
                <w:spacing w:val="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miRNA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8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6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73,169</w:t>
            </w:r>
            <w:r>
              <w:rPr>
                <w:rFonts w:ascii="Arial"/>
                <w:sz w:val="16"/>
              </w:rPr>
            </w:r>
          </w:p>
        </w:tc>
        <w:tc>
          <w:tcPr>
            <w:tcW w:w="939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20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508,</w:t>
            </w:r>
            <w:r>
              <w:rPr>
                <w:rFonts w:asci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760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962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2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1,007,172</w:t>
            </w:r>
            <w:r>
              <w:rPr>
                <w:rFonts w:ascii="Arial"/>
                <w:sz w:val="16"/>
              </w:rPr>
            </w:r>
          </w:p>
        </w:tc>
        <w:tc>
          <w:tcPr>
            <w:tcW w:w="881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8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731,030</w:t>
            </w:r>
            <w:r>
              <w:rPr>
                <w:rFonts w:ascii="Arial"/>
                <w:sz w:val="16"/>
              </w:rPr>
            </w:r>
          </w:p>
        </w:tc>
        <w:tc>
          <w:tcPr>
            <w:tcW w:w="82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5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1,210,218</w:t>
            </w:r>
            <w:r>
              <w:rPr>
                <w:rFonts w:ascii="Arial"/>
                <w:sz w:val="16"/>
              </w:rPr>
            </w:r>
          </w:p>
        </w:tc>
        <w:tc>
          <w:tcPr>
            <w:tcW w:w="894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>
              <w:pStyle w:val="TableParagraph"/>
              <w:spacing w:line="180" w:lineRule="exact"/>
              <w:ind w:left="13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1,813,062</w:t>
            </w:r>
            <w:r>
              <w:rPr>
                <w:rFonts w:ascii="Arial"/>
                <w:sz w:val="16"/>
              </w:rPr>
            </w:r>
          </w:p>
        </w:tc>
        <w:tc>
          <w:tcPr>
            <w:tcW w:w="90" w:type="dxa"/>
            <w:tcBorders>
              <w:top w:val="nil" w:sz="6" w:space="0" w:color="auto"/>
              <w:left w:val="nil" w:sz="6" w:space="0" w:color="auto"/>
              <w:bottom w:val="single" w:sz="5" w:space="0" w:color="231F2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40" w:lineRule="auto"/>
        <w:ind w:left="3402" w:right="3936"/>
        <w:jc w:val="center"/>
      </w:pPr>
      <w:r>
        <w:rPr>
          <w:color w:val="231F20"/>
          <w:spacing w:val="-1"/>
        </w:rPr>
        <w:t>3Seq</w:t>
      </w:r>
      <w:r>
        <w:rPr>
          <w:color w:val="231F20"/>
          <w:spacing w:val="-6"/>
        </w:rPr>
        <w:t> </w:t>
      </w:r>
      <w:r>
        <w:rPr>
          <w:color w:val="231F20"/>
        </w:rPr>
        <w:t>Mapping</w:t>
      </w:r>
      <w:r>
        <w:rPr>
          <w:color w:val="231F20"/>
          <w:spacing w:val="-6"/>
        </w:rPr>
        <w:t> </w:t>
      </w:r>
      <w:r>
        <w:rPr>
          <w:color w:val="231F20"/>
        </w:rPr>
        <w:t>Statistics</w:t>
      </w:r>
      <w:r>
        <w:rPr/>
      </w:r>
    </w:p>
    <w:p>
      <w:pPr>
        <w:tabs>
          <w:tab w:pos="4599" w:val="left" w:leader="none"/>
          <w:tab w:pos="6489" w:val="left" w:leader="none"/>
          <w:tab w:pos="8593" w:val="left" w:leader="none"/>
        </w:tabs>
        <w:spacing w:before="150"/>
        <w:ind w:left="2495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/>
          <w:color w:val="231F20"/>
          <w:sz w:val="16"/>
        </w:rPr>
        <w:t>miR-203</w:t>
      </w:r>
      <w:r>
        <w:rPr>
          <w:rFonts w:ascii="Arial"/>
          <w:color w:val="231F20"/>
          <w:position w:val="6"/>
          <w:sz w:val="12"/>
        </w:rPr>
        <w:t>+/+</w:t>
      </w:r>
      <w:r>
        <w:rPr>
          <w:rFonts w:ascii="Arial"/>
          <w:color w:val="231F20"/>
          <w:spacing w:val="7"/>
          <w:position w:val="6"/>
          <w:sz w:val="12"/>
        </w:rPr>
        <w:t> </w:t>
      </w:r>
      <w:r>
        <w:rPr>
          <w:rFonts w:ascii="Arial"/>
          <w:color w:val="231F20"/>
          <w:spacing w:val="-3"/>
          <w:sz w:val="16"/>
        </w:rPr>
        <w:t>Vector</w:t>
        <w:tab/>
      </w:r>
      <w:r>
        <w:rPr>
          <w:rFonts w:ascii="Arial"/>
          <w:color w:val="231F20"/>
          <w:sz w:val="16"/>
        </w:rPr>
        <w:t>miR-203</w:t>
      </w:r>
      <w:r>
        <w:rPr>
          <w:rFonts w:ascii="Arial"/>
          <w:color w:val="231F20"/>
          <w:position w:val="6"/>
          <w:sz w:val="12"/>
        </w:rPr>
        <w:t>-/-</w:t>
      </w:r>
      <w:r>
        <w:rPr>
          <w:rFonts w:ascii="Arial"/>
          <w:color w:val="231F20"/>
          <w:spacing w:val="9"/>
          <w:position w:val="6"/>
          <w:sz w:val="12"/>
        </w:rPr>
        <w:t> </w:t>
      </w:r>
      <w:r>
        <w:rPr>
          <w:rFonts w:ascii="Arial"/>
          <w:color w:val="231F20"/>
          <w:spacing w:val="-3"/>
          <w:sz w:val="16"/>
        </w:rPr>
        <w:t>Vector</w:t>
        <w:tab/>
      </w:r>
      <w:r>
        <w:rPr>
          <w:rFonts w:ascii="Arial"/>
          <w:color w:val="231F20"/>
          <w:sz w:val="16"/>
        </w:rPr>
        <w:t>miR-203</w:t>
      </w:r>
      <w:r>
        <w:rPr>
          <w:rFonts w:ascii="Arial"/>
          <w:color w:val="231F20"/>
          <w:position w:val="6"/>
          <w:sz w:val="12"/>
        </w:rPr>
        <w:t>+/+</w:t>
      </w:r>
      <w:r>
        <w:rPr>
          <w:rFonts w:ascii="Arial"/>
          <w:color w:val="231F20"/>
          <w:spacing w:val="5"/>
          <w:position w:val="6"/>
          <w:sz w:val="12"/>
        </w:rPr>
        <w:t> </w:t>
      </w:r>
      <w:r>
        <w:rPr>
          <w:rFonts w:ascii="Arial"/>
          <w:color w:val="231F20"/>
          <w:spacing w:val="-1"/>
          <w:sz w:val="16"/>
        </w:rPr>
        <w:t>HRAS</w:t>
      </w:r>
      <w:r>
        <w:rPr>
          <w:rFonts w:ascii="Arial"/>
          <w:color w:val="231F20"/>
          <w:spacing w:val="-1"/>
          <w:position w:val="6"/>
          <w:sz w:val="12"/>
        </w:rPr>
        <w:t>G12V</w:t>
        <w:tab/>
      </w:r>
      <w:r>
        <w:rPr>
          <w:rFonts w:ascii="Arial"/>
          <w:color w:val="231F20"/>
          <w:sz w:val="16"/>
        </w:rPr>
        <w:t>miR-203</w:t>
      </w:r>
      <w:r>
        <w:rPr>
          <w:rFonts w:ascii="Arial"/>
          <w:color w:val="231F20"/>
          <w:position w:val="6"/>
          <w:sz w:val="12"/>
        </w:rPr>
        <w:t>-/-</w:t>
      </w:r>
      <w:r>
        <w:rPr>
          <w:rFonts w:ascii="Arial"/>
          <w:color w:val="231F20"/>
          <w:spacing w:val="6"/>
          <w:position w:val="6"/>
          <w:sz w:val="12"/>
        </w:rPr>
        <w:t> </w:t>
      </w:r>
      <w:r>
        <w:rPr>
          <w:rFonts w:ascii="Arial"/>
          <w:color w:val="231F20"/>
          <w:spacing w:val="-1"/>
          <w:sz w:val="16"/>
        </w:rPr>
        <w:t>HRAS</w:t>
      </w:r>
      <w:r>
        <w:rPr>
          <w:rFonts w:ascii="Arial"/>
          <w:color w:val="231F20"/>
          <w:spacing w:val="-1"/>
          <w:position w:val="6"/>
          <w:sz w:val="12"/>
        </w:rPr>
        <w:t>G12V</w:t>
      </w:r>
      <w:r>
        <w:rPr>
          <w:rFonts w:ascii="Arial"/>
          <w:sz w:val="12"/>
        </w:rPr>
      </w:r>
    </w:p>
    <w:p>
      <w:pPr>
        <w:spacing w:line="240" w:lineRule="auto" w:before="6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037"/>
        <w:gridCol w:w="1037"/>
        <w:gridCol w:w="1036"/>
        <w:gridCol w:w="1038"/>
        <w:gridCol w:w="1036"/>
        <w:gridCol w:w="1038"/>
        <w:gridCol w:w="1036"/>
        <w:gridCol w:w="1038"/>
      </w:tblGrid>
      <w:tr>
        <w:trPr>
          <w:trHeight w:val="289" w:hRule="exact"/>
        </w:trPr>
        <w:tc>
          <w:tcPr>
            <w:tcW w:w="1985" w:type="dxa"/>
            <w:tcBorders>
              <w:top w:val="nil" w:sz="6" w:space="0" w:color="auto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234" w:hRule="exact"/>
        </w:trPr>
        <w:tc>
          <w:tcPr>
            <w:tcW w:w="1985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Raw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21,353,639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21,014,713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20,805,674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20,253,567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18,460,461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17,041,451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18,264,934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17,133,047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189" w:hRule="exact"/>
        </w:trPr>
        <w:tc>
          <w:tcPr>
            <w:tcW w:w="1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Uniquely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Mapped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17,914,434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17,447,436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18,348,508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16,608,243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15,832,338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14,320,434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14,802,086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14,464,448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251" w:hRule="exact"/>
        </w:trPr>
        <w:tc>
          <w:tcPr>
            <w:tcW w:w="1985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Unique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Alignment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(%)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83.89%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83.80%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88.19%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82.00%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85.76%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84.03%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81.04%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8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84.42%</w:t>
            </w:r>
            <w:r>
              <w:rPr>
                <w:rFonts w:ascii="Arial"/>
                <w:sz w:val="16"/>
              </w:rPr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3527" w:right="3936"/>
        <w:jc w:val="center"/>
      </w:pPr>
      <w:r>
        <w:rPr>
          <w:color w:val="231F20"/>
          <w:spacing w:val="-1"/>
        </w:rPr>
        <w:t>Ribo-Seq</w:t>
      </w:r>
      <w:r>
        <w:rPr>
          <w:color w:val="231F20"/>
          <w:spacing w:val="-6"/>
        </w:rPr>
        <w:t> </w:t>
      </w:r>
      <w:r>
        <w:rPr>
          <w:color w:val="231F20"/>
        </w:rPr>
        <w:t>Mapping</w:t>
      </w:r>
      <w:r>
        <w:rPr>
          <w:color w:val="231F20"/>
          <w:spacing w:val="-6"/>
        </w:rPr>
        <w:t> </w:t>
      </w:r>
      <w:r>
        <w:rPr>
          <w:color w:val="231F20"/>
        </w:rPr>
        <w:t>Statistics</w:t>
      </w:r>
      <w:r>
        <w:rPr/>
      </w:r>
    </w:p>
    <w:p>
      <w:pPr>
        <w:tabs>
          <w:tab w:pos="5600" w:val="left" w:leader="none"/>
        </w:tabs>
        <w:spacing w:before="70"/>
        <w:ind w:left="3496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/>
          <w:color w:val="231F20"/>
          <w:spacing w:val="-1"/>
          <w:w w:val="95"/>
          <w:sz w:val="16"/>
        </w:rPr>
        <w:t>miR-203</w:t>
      </w:r>
      <w:r>
        <w:rPr>
          <w:rFonts w:ascii="Arial"/>
          <w:color w:val="231F20"/>
          <w:spacing w:val="-1"/>
          <w:w w:val="95"/>
          <w:position w:val="6"/>
          <w:sz w:val="12"/>
        </w:rPr>
        <w:t>+/+</w:t>
        <w:tab/>
      </w:r>
      <w:r>
        <w:rPr>
          <w:rFonts w:ascii="Arial"/>
          <w:color w:val="231F20"/>
          <w:spacing w:val="-1"/>
          <w:sz w:val="16"/>
        </w:rPr>
        <w:t>miR-203</w:t>
      </w:r>
      <w:r>
        <w:rPr>
          <w:rFonts w:ascii="Arial"/>
          <w:color w:val="231F20"/>
          <w:spacing w:val="-1"/>
          <w:position w:val="6"/>
          <w:sz w:val="12"/>
        </w:rPr>
        <w:t>-/-</w:t>
      </w:r>
      <w:r>
        <w:rPr>
          <w:rFonts w:ascii="Arial"/>
          <w:sz w:val="12"/>
        </w:rPr>
      </w:r>
    </w:p>
    <w:p>
      <w:pPr>
        <w:spacing w:line="240" w:lineRule="auto" w:before="6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8"/>
        <w:gridCol w:w="1037"/>
        <w:gridCol w:w="1037"/>
        <w:gridCol w:w="1036"/>
        <w:gridCol w:w="957"/>
        <w:gridCol w:w="280"/>
      </w:tblGrid>
      <w:tr>
        <w:trPr>
          <w:trHeight w:val="289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233" w:hRule="exact"/>
        </w:trPr>
        <w:tc>
          <w:tcPr>
            <w:tcW w:w="2738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Raw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17,486,318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22,770,301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14,733,775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20,762,514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89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Remaining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after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Trimming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16,945,919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21,995,669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14,154,906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20,169,723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89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Mapped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rRNA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2,615,233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5,357,438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3,295,184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2,809,327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89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Mapped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tRNA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2,453,229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2,586,723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1,150,757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3,646,802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89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Mapped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ncRNA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1,550,534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2,202,004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1,496,549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2,126,097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89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Uniquely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Mapped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CDS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4,396,226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6,839,613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4,998,762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5,469,180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51" w:hRule="exact"/>
        </w:trPr>
        <w:tc>
          <w:tcPr>
            <w:tcW w:w="2738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Unique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CDS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Alignment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Percentage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25.14%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30.04%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33.93%</w:t>
            </w:r>
            <w:r>
              <w:rPr>
                <w:rFonts w:ascii="Arial"/>
                <w:sz w:val="16"/>
              </w:rPr>
            </w:r>
          </w:p>
        </w:tc>
        <w:tc>
          <w:tcPr>
            <w:tcW w:w="95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26.34%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1"/>
        </w:rPr>
        <w:t>Ago2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HITS-CLIP</w:t>
      </w:r>
      <w:r>
        <w:rPr>
          <w:color w:val="231F20"/>
          <w:spacing w:val="-7"/>
        </w:rPr>
        <w:t> </w:t>
      </w:r>
      <w:r>
        <w:rPr>
          <w:color w:val="231F20"/>
        </w:rPr>
        <w:t>Mapping</w:t>
      </w:r>
      <w:r>
        <w:rPr>
          <w:color w:val="231F20"/>
          <w:spacing w:val="-8"/>
        </w:rPr>
        <w:t> </w:t>
      </w:r>
      <w:r>
        <w:rPr>
          <w:color w:val="231F20"/>
        </w:rPr>
        <w:t>Statistics</w:t>
      </w:r>
      <w:r>
        <w:rPr/>
      </w:r>
    </w:p>
    <w:p>
      <w:pPr>
        <w:spacing w:before="102"/>
        <w:ind w:left="5638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1"/>
          <w:sz w:val="16"/>
        </w:rPr>
        <w:t>Primary</w:t>
      </w:r>
      <w:r>
        <w:rPr>
          <w:rFonts w:ascii="Arial"/>
          <w:color w:val="231F20"/>
          <w:spacing w:val="-17"/>
          <w:sz w:val="16"/>
        </w:rPr>
        <w:t> </w:t>
      </w:r>
      <w:r>
        <w:rPr>
          <w:rFonts w:ascii="Arial"/>
          <w:color w:val="231F20"/>
          <w:sz w:val="16"/>
        </w:rPr>
        <w:t>Keratinocytes</w:t>
      </w:r>
      <w:r>
        <w:rPr>
          <w:rFonts w:ascii="Arial"/>
          <w:sz w:val="16"/>
        </w:rPr>
      </w:r>
    </w:p>
    <w:p>
      <w:pPr>
        <w:spacing w:line="240" w:lineRule="auto" w:before="6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30"/>
        <w:gridCol w:w="1037"/>
        <w:gridCol w:w="1037"/>
        <w:gridCol w:w="1037"/>
        <w:gridCol w:w="1037"/>
      </w:tblGrid>
      <w:tr>
        <w:trPr>
          <w:trHeight w:val="289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3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2" w:space="0" w:color="231F20"/>
              <w:left w:val="nil" w:sz="6" w:space="0" w:color="auto"/>
              <w:bottom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0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rep.</w:t>
            </w:r>
            <w:r>
              <w:rPr>
                <w:rFonts w:ascii="Arial"/>
                <w:color w:val="231F20"/>
                <w:spacing w:val="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4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234" w:hRule="exact"/>
        </w:trPr>
        <w:tc>
          <w:tcPr>
            <w:tcW w:w="4230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Raw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18,629,300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35,977,426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31,838,598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single" w:sz="4" w:space="0" w:color="231F2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31,628,093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189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Aligned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miRNA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930,455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2,788,847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4,279,814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2,282,176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189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Non-miRNA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without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sequence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duplicates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794,971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64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1,181,332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825,478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821,509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189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uniquely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genome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317,710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479,380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287,440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329,308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189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Combined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Reads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uniquely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3'UTRs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23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228,109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89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Combined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3'UTR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Peaks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3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6,770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51" w:hRule="exact"/>
        </w:trPr>
        <w:tc>
          <w:tcPr>
            <w:tcW w:w="4230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12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Combined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3'UTR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Peaks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containing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miR-203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seed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match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>
              <w:pStyle w:val="TableParagraph"/>
              <w:spacing w:line="178" w:lineRule="exact"/>
              <w:ind w:left="9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117</w:t>
            </w:r>
            <w:r>
              <w:rPr>
                <w:rFonts w:ascii="Arial"/>
                <w:sz w:val="16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single" w:sz="6" w:space="0" w:color="231F2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spacing w:before="61"/>
        <w:ind w:left="1119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Arial"/>
          <w:b/>
          <w:color w:val="020303"/>
          <w:sz w:val="30"/>
        </w:rPr>
        <w:t>Supplemental</w:t>
      </w:r>
      <w:r>
        <w:rPr>
          <w:rFonts w:ascii="Arial"/>
          <w:b/>
          <w:color w:val="020303"/>
          <w:spacing w:val="-11"/>
          <w:sz w:val="30"/>
        </w:rPr>
        <w:t> </w:t>
      </w:r>
      <w:r>
        <w:rPr>
          <w:rFonts w:ascii="Arial"/>
          <w:b/>
          <w:color w:val="020303"/>
          <w:sz w:val="30"/>
        </w:rPr>
        <w:t>File</w:t>
      </w:r>
      <w:r>
        <w:rPr>
          <w:rFonts w:ascii="Arial"/>
          <w:b/>
          <w:color w:val="020303"/>
          <w:spacing w:val="-11"/>
          <w:sz w:val="30"/>
        </w:rPr>
        <w:t> </w:t>
      </w:r>
      <w:r>
        <w:rPr>
          <w:rFonts w:ascii="Arial"/>
          <w:b/>
          <w:color w:val="020303"/>
          <w:spacing w:val="-1"/>
          <w:sz w:val="30"/>
        </w:rPr>
        <w:t>1.</w:t>
      </w:r>
      <w:r>
        <w:rPr>
          <w:rFonts w:ascii="Arial"/>
          <w:b/>
          <w:color w:val="020303"/>
          <w:spacing w:val="-10"/>
          <w:sz w:val="30"/>
        </w:rPr>
        <w:t> </w:t>
      </w:r>
      <w:r>
        <w:rPr>
          <w:rFonts w:ascii="Arial"/>
          <w:b/>
          <w:color w:val="020303"/>
          <w:sz w:val="30"/>
        </w:rPr>
        <w:t>Sequencing</w:t>
      </w:r>
      <w:r>
        <w:rPr>
          <w:rFonts w:ascii="Arial"/>
          <w:b/>
          <w:color w:val="020303"/>
          <w:spacing w:val="-10"/>
          <w:sz w:val="30"/>
        </w:rPr>
        <w:t> </w:t>
      </w:r>
      <w:r>
        <w:rPr>
          <w:rFonts w:ascii="Arial"/>
          <w:b/>
          <w:color w:val="020303"/>
          <w:spacing w:val="-1"/>
          <w:sz w:val="30"/>
        </w:rPr>
        <w:t>Mapping</w:t>
      </w:r>
      <w:r>
        <w:rPr>
          <w:rFonts w:ascii="Arial"/>
          <w:b/>
          <w:color w:val="020303"/>
          <w:spacing w:val="-11"/>
          <w:sz w:val="30"/>
        </w:rPr>
        <w:t> </w:t>
      </w:r>
      <w:r>
        <w:rPr>
          <w:rFonts w:ascii="Arial"/>
          <w:b/>
          <w:color w:val="020303"/>
          <w:sz w:val="30"/>
        </w:rPr>
        <w:t>Statistics</w:t>
      </w:r>
      <w:r>
        <w:rPr>
          <w:rFonts w:ascii="Arial"/>
          <w:sz w:val="30"/>
        </w:rPr>
      </w:r>
    </w:p>
    <w:sectPr>
      <w:type w:val="continuous"/>
      <w:pgSz w:w="12240" w:h="15840"/>
      <w:pgMar w:top="380" w:bottom="280" w:left="10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9"/>
      <w:ind w:left="3144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Figure-1_Figure_Supplement-1</dc:title>
  <dcterms:created xsi:type="dcterms:W3CDTF">2015-06-09T15:23:45Z</dcterms:created>
  <dcterms:modified xsi:type="dcterms:W3CDTF">2015-06-09T15:23:45Z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2015-06-02T00:00:00Z</vt:filetime>
  </property>
  <property fmtid="{D5CDD505-2E9C-101B-9397-08002B2CF9AE}" pid="3" name="LastSaved">
    <vt:filetime>2015-06-09T00:00:00Z</vt:filetime>
  </property>
</Properties>
</file>