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CBF" w:rsidRPr="00001525" w:rsidRDefault="00B04CBF" w:rsidP="00430D8E">
      <w:pPr>
        <w:pStyle w:val="NormalWeb"/>
        <w:spacing w:before="0" w:beforeAutospacing="0" w:after="0" w:afterAutospacing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color w:val="000000"/>
          <w:kern w:val="24"/>
          <w:sz w:val="28"/>
          <w:lang w:val="en-US"/>
        </w:rPr>
        <w:t xml:space="preserve">Supplementary file </w:t>
      </w:r>
      <w:r w:rsidR="001F5B7D">
        <w:rPr>
          <w:rFonts w:ascii="Arial" w:hAnsi="Arial" w:cs="Arial"/>
          <w:b/>
          <w:color w:val="000000"/>
          <w:kern w:val="24"/>
          <w:sz w:val="28"/>
          <w:lang w:val="en-US"/>
        </w:rPr>
        <w:t>7</w:t>
      </w:r>
      <w:bookmarkStart w:id="0" w:name="_GoBack"/>
      <w:bookmarkEnd w:id="0"/>
      <w:r>
        <w:rPr>
          <w:rFonts w:ascii="Arial" w:hAnsi="Arial" w:cs="Arial"/>
          <w:b/>
          <w:color w:val="000000"/>
          <w:kern w:val="24"/>
          <w:sz w:val="28"/>
          <w:lang w:val="en-US"/>
        </w:rPr>
        <w:t xml:space="preserve">  </w:t>
      </w:r>
      <w:r w:rsidRPr="00001525">
        <w:rPr>
          <w:rFonts w:ascii="Arial" w:hAnsi="Arial" w:cs="Arial"/>
          <w:color w:val="000000"/>
          <w:kern w:val="24"/>
          <w:sz w:val="28"/>
          <w:lang w:val="en-US"/>
        </w:rPr>
        <w:t>List of primers used for ChIP-qPCR.</w:t>
      </w:r>
    </w:p>
    <w:tbl>
      <w:tblPr>
        <w:tblpPr w:leftFromText="141" w:rightFromText="141" w:vertAnchor="text" w:horzAnchor="margin" w:tblpXSpec="center" w:tblpY="335"/>
        <w:tblW w:w="943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40"/>
        <w:gridCol w:w="1260"/>
        <w:gridCol w:w="3330"/>
        <w:gridCol w:w="3600"/>
      </w:tblGrid>
      <w:tr w:rsidR="00B04CBF" w:rsidRPr="005864C9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val="en-US" w:eastAsia="de-DE"/>
              </w:rPr>
            </w:pPr>
            <w:r w:rsidRPr="005864C9">
              <w:rPr>
                <w:rFonts w:ascii="Cambria" w:hAnsi="Cambria"/>
                <w:sz w:val="18"/>
                <w:lang w:val="en-US" w:eastAsia="de-DE"/>
              </w:rPr>
              <w:t>Gene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val="en-US" w:eastAsia="de-DE"/>
              </w:rPr>
            </w:pPr>
            <w:r w:rsidRPr="005864C9">
              <w:rPr>
                <w:rFonts w:ascii="Cambria" w:hAnsi="Cambria"/>
                <w:sz w:val="18"/>
                <w:lang w:val="en-US" w:eastAsia="de-DE"/>
              </w:rPr>
              <w:t>Locus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val="en-US" w:eastAsia="de-DE"/>
              </w:rPr>
            </w:pPr>
            <w:r w:rsidRPr="005864C9">
              <w:rPr>
                <w:rFonts w:ascii="Cambria" w:hAnsi="Cambria"/>
                <w:sz w:val="18"/>
                <w:lang w:val="en-US" w:eastAsia="de-DE"/>
              </w:rPr>
              <w:t>Forward primer (5’ – 3’)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val="en-US" w:eastAsia="de-DE"/>
              </w:rPr>
            </w:pPr>
            <w:r w:rsidRPr="005864C9">
              <w:rPr>
                <w:rFonts w:ascii="Cambria" w:hAnsi="Cambria"/>
                <w:sz w:val="18"/>
                <w:lang w:val="en-US" w:eastAsia="de-DE"/>
              </w:rPr>
              <w:t>Reverse primer (5’ – 3’)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val="en-US" w:eastAsia="de-DE"/>
              </w:rPr>
            </w:pPr>
            <w:r w:rsidRPr="005864C9">
              <w:rPr>
                <w:rFonts w:ascii="Cambria" w:hAnsi="Cambria"/>
                <w:sz w:val="18"/>
                <w:lang w:val="en-US" w:eastAsia="de-DE"/>
              </w:rPr>
              <w:t>CYP71A12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val="en-US" w:eastAsia="de-DE"/>
              </w:rPr>
              <w:t>AT2G3075</w:t>
            </w:r>
            <w:r w:rsidRPr="005864C9">
              <w:rPr>
                <w:rFonts w:ascii="Cambria" w:hAnsi="Cambria"/>
                <w:sz w:val="18"/>
                <w:lang w:eastAsia="de-DE"/>
              </w:rPr>
              <w:t>0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caagtttgactgacccatct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gatttagaagtttgaataaccc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CYP71A13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AT2G30770 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Ggtcgcattcaacagctaag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color w:val="FF0000"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Ggaagtttgacttacccattca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PAD3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AT3G26830 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AGGAGGTGTGCAATATGGAC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TAGGTTGCGCTGACCAAACA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AMT1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AT5G05730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TTAACATTCCGCTATCAGGCA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CGAACGGTCGTCTTTCTCAA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WRKY38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AT5G22570 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CAAAAGTATATATTTGACTAAAGCTGG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TTAAACCAAGTAGTTGGAACGTAG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WRKY50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AT5G26170 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GAATGGTACATAACAAGTCCTC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TGTGTTTCCAAGCAATAGAGACAT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WRKY53 P1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AT4G23810 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AGTTAGGCTATTTAATGCGTATATCT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 xml:space="preserve">CATTGCTTTCAATCCCTTTGATAT 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WRKY53 P2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AT4G23810 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GAGAGTGACGCCATTATAAAAATTA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CAAAAAGAAAATCAATATTCAAAAGGAC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WRKY53 P3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AT4G23810 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 xml:space="preserve">cctttgaccttatactctttcacta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 xml:space="preserve">TTGACCAAATGACCAAACCATAAAT 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WRKY41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AT4G11070 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GGTTAAACTAAAATAAACCCAAAGTTG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TGAAAATTTGACCAAGTGAGCAAAC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WRKY48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AT5G49520 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GCTTGGTTGAATAACTGATGGT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ATGATTGACCACAGGATCATAG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430D8E">
            <w:pPr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WRKY55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430D8E">
            <w:pPr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AT2G40740 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GTAATGTTGAAATTTGAAAGAAATAA</w:t>
            </w:r>
          </w:p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ATAATC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430D8E">
            <w:pPr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TCTAACTAATGATAACCCATTGACC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NAC061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AT3G44350 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AAAGCACTCACTGTCTCACGTAT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GGCCCATCTTTGTGATAATTTC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NAC090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AT5G22380 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AACTGGCAAGCCAAATTAAAAGAT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CGGATATTGGTAAAGACAAGGA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AKT1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 xml:space="preserve"> AT2G26650   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AAATGTTGGTTTCCACGTTT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GGAGCTTTAGTCGTCAAGTAGTT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NCED3 P1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 xml:space="preserve"> AT3G14440   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CCATGCTTTAGTGACGTTTACTTG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TTACTTCCGATAAACAGCTTCAATC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NCED3 P2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 xml:space="preserve"> AT3G14440   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TTGTCGGGTTGGTGTCCTC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AAATACAGTTGCCGGTCAAAGA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NCED5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 xml:space="preserve"> AT1G30100   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CCGGTAAATATTGTGAACCTTT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CCAAGTAACTGTCACCAATCAC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CYP707A3 P1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 xml:space="preserve"> AT5G45340   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TTTGTCGATCTCTGACCGATTT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TCACTTTAACGAAGCGCAAAC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CYP707A3 P2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 xml:space="preserve"> AT5G45340   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TCACAGGCAGAAAGTCAATTT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CCTATATATGTGCTTAGAACTTAATCAGA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WAKL7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AT1G16090 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AGTTGACAAAGTAAGAGGCAGGA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ACAGTTGCCTACTTGGACCAC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RING1A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AT5G44280 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AAATTCAACCATTCACCGTTT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ACAATTCAAACCGGCAGC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NPR3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AT5G45110 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TCCTTGTCCAAAGTTTCTTCC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TCAACCAAACCCAGAACCA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AAO1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AT5G20960 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TCTTACCTCCTCGGATTCAAT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ACTTGTATTTCTTCTAGTCGTCCAC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ACS2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AT1G01480 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TGCAGACTACAACATACCAAATG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CCAAGGCTATTTCTAAGCAACTT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JRG21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 xml:space="preserve"> AT3G55970   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CAACGACTAAGACGCTCTCACA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GCAAAGAATGTAATCATAGACGTGC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ERF5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AT5G47230 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AAACATGAGATATTGACCGGC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TCGACTTGTTCAGACAGAATCAC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ERF1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AT3G23240 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AGGATTGTCTTTAAGCATGTGC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CGCTCCTCAATACTCATGGA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ACS6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AT4G11280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zh-CN"/>
              </w:rPr>
              <w:t>TTCTTTCATGGAACTTTCGTTG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zh-CN"/>
              </w:rPr>
              <w:t>GATGTGTTGGGAAGTGAGATTG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LOX4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AT1G72520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ACGTTGAACATTAAAGTGTCCG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GCCTTGAGAAAGAGAGAGCA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WRKY33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AT2G38470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Aagcattgagccgcccctca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Atgaagaagagtagtttctgag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ORA59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AT1G06160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TGTGGACACCAAATGATAAAGAG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CAAGATTAAGAAGTTGAATTGGCTG</w:t>
            </w:r>
          </w:p>
        </w:tc>
      </w:tr>
      <w:tr w:rsidR="00B04CBF" w:rsidRPr="005864C9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 xml:space="preserve">Reference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sz w:val="18"/>
                <w:lang w:eastAsia="de-DE"/>
              </w:rPr>
            </w:pPr>
            <w:r w:rsidRPr="005864C9">
              <w:rPr>
                <w:rFonts w:ascii="Cambria" w:hAnsi="Cambria"/>
                <w:sz w:val="18"/>
                <w:lang w:eastAsia="de-DE"/>
              </w:rPr>
              <w:t>AT2G04450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GAAGAGATTGCAGGAGATGG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04CBF" w:rsidRPr="005864C9" w:rsidRDefault="00B04CBF" w:rsidP="00B561B6">
            <w:pPr>
              <w:spacing w:after="0"/>
              <w:rPr>
                <w:rFonts w:ascii="Cambria" w:hAnsi="Cambria"/>
                <w:caps/>
                <w:sz w:val="18"/>
                <w:lang w:eastAsia="de-DE"/>
              </w:rPr>
            </w:pPr>
            <w:r w:rsidRPr="005864C9">
              <w:rPr>
                <w:rFonts w:ascii="Cambria" w:hAnsi="Cambria"/>
                <w:caps/>
                <w:sz w:val="18"/>
                <w:lang w:eastAsia="de-DE"/>
              </w:rPr>
              <w:t>TTGAGGAGGTTGGCGTGATC</w:t>
            </w:r>
          </w:p>
        </w:tc>
      </w:tr>
    </w:tbl>
    <w:p w:rsidR="00B04CBF" w:rsidRDefault="00B04CBF" w:rsidP="00B561B6">
      <w:pPr>
        <w:rPr>
          <w:rFonts w:ascii="Times New Roman" w:hAnsi="Times New Roman"/>
          <w:b/>
          <w:sz w:val="20"/>
          <w:lang w:val="en-US"/>
        </w:rPr>
      </w:pPr>
    </w:p>
    <w:p w:rsidR="00B04CBF" w:rsidRPr="00074A57" w:rsidRDefault="00B04CBF" w:rsidP="00B561B6">
      <w:pPr>
        <w:rPr>
          <w:rFonts w:ascii="Times New Roman" w:hAnsi="Times New Roman"/>
          <w:b/>
          <w:bCs/>
          <w:sz w:val="20"/>
          <w:lang w:val="en-US"/>
        </w:rPr>
      </w:pPr>
    </w:p>
    <w:p w:rsidR="00B04CBF" w:rsidRPr="00074A57" w:rsidRDefault="00B04CBF" w:rsidP="00B561B6">
      <w:pPr>
        <w:rPr>
          <w:rFonts w:ascii="Times New Roman" w:hAnsi="Times New Roman"/>
          <w:b/>
          <w:bCs/>
          <w:sz w:val="20"/>
          <w:lang w:val="en-US"/>
        </w:rPr>
      </w:pPr>
    </w:p>
    <w:p w:rsidR="00B04CBF" w:rsidRPr="00074A57" w:rsidRDefault="00B04CBF" w:rsidP="00B561B6">
      <w:pPr>
        <w:rPr>
          <w:rFonts w:ascii="Times New Roman" w:hAnsi="Times New Roman"/>
          <w:b/>
          <w:bCs/>
          <w:sz w:val="20"/>
          <w:lang w:val="en-US"/>
        </w:rPr>
      </w:pPr>
    </w:p>
    <w:p w:rsidR="00B04CBF" w:rsidRPr="00074A57" w:rsidRDefault="00B04CBF" w:rsidP="00B561B6">
      <w:pPr>
        <w:rPr>
          <w:rFonts w:ascii="Times New Roman" w:hAnsi="Times New Roman"/>
          <w:b/>
          <w:bCs/>
          <w:sz w:val="20"/>
          <w:lang w:val="en-US"/>
        </w:rPr>
      </w:pPr>
    </w:p>
    <w:p w:rsidR="00B04CBF" w:rsidRPr="00074A57" w:rsidRDefault="00B04CBF" w:rsidP="00B561B6">
      <w:pPr>
        <w:rPr>
          <w:rFonts w:ascii="Times New Roman" w:hAnsi="Times New Roman"/>
          <w:b/>
          <w:bCs/>
          <w:sz w:val="20"/>
          <w:lang w:val="en-US"/>
        </w:rPr>
      </w:pPr>
    </w:p>
    <w:p w:rsidR="00B04CBF" w:rsidRPr="00E66AEC" w:rsidRDefault="00B04CBF">
      <w:pPr>
        <w:rPr>
          <w:lang w:val="en-US"/>
        </w:rPr>
      </w:pPr>
    </w:p>
    <w:sectPr w:rsidR="00B04CBF" w:rsidRPr="00E66AEC" w:rsidSect="00072DA3">
      <w:foot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D3B" w:rsidRDefault="00674D3B" w:rsidP="00642A7B">
      <w:pPr>
        <w:spacing w:after="0" w:line="240" w:lineRule="auto"/>
      </w:pPr>
      <w:r>
        <w:separator/>
      </w:r>
    </w:p>
  </w:endnote>
  <w:endnote w:type="continuationSeparator" w:id="0">
    <w:p w:rsidR="00674D3B" w:rsidRDefault="00674D3B" w:rsidP="0064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CBF" w:rsidRDefault="00A52AFC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1F5B7D">
      <w:rPr>
        <w:noProof/>
      </w:rPr>
      <w:t>1</w:t>
    </w:r>
    <w:r>
      <w:rPr>
        <w:noProof/>
      </w:rPr>
      <w:fldChar w:fldCharType="end"/>
    </w:r>
  </w:p>
  <w:p w:rsidR="00B04CBF" w:rsidRDefault="00B04C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D3B" w:rsidRDefault="00674D3B" w:rsidP="00642A7B">
      <w:pPr>
        <w:spacing w:after="0" w:line="240" w:lineRule="auto"/>
      </w:pPr>
      <w:r>
        <w:separator/>
      </w:r>
    </w:p>
  </w:footnote>
  <w:footnote w:type="continuationSeparator" w:id="0">
    <w:p w:rsidR="00674D3B" w:rsidRDefault="00674D3B" w:rsidP="00642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7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FC5"/>
    <w:rsid w:val="00001525"/>
    <w:rsid w:val="00025C81"/>
    <w:rsid w:val="00062E18"/>
    <w:rsid w:val="00072DA3"/>
    <w:rsid w:val="00074A57"/>
    <w:rsid w:val="00074D58"/>
    <w:rsid w:val="000F04E1"/>
    <w:rsid w:val="00137BC9"/>
    <w:rsid w:val="001411E7"/>
    <w:rsid w:val="0017697B"/>
    <w:rsid w:val="001F5B7D"/>
    <w:rsid w:val="00293388"/>
    <w:rsid w:val="002D2844"/>
    <w:rsid w:val="002F3881"/>
    <w:rsid w:val="002F554C"/>
    <w:rsid w:val="00340E3D"/>
    <w:rsid w:val="003923EB"/>
    <w:rsid w:val="003B1139"/>
    <w:rsid w:val="003D7CC1"/>
    <w:rsid w:val="00430D8E"/>
    <w:rsid w:val="00436006"/>
    <w:rsid w:val="004435D1"/>
    <w:rsid w:val="00447B42"/>
    <w:rsid w:val="00465597"/>
    <w:rsid w:val="00495CF3"/>
    <w:rsid w:val="004A636B"/>
    <w:rsid w:val="004B79B8"/>
    <w:rsid w:val="004C58BF"/>
    <w:rsid w:val="004D199F"/>
    <w:rsid w:val="0050006E"/>
    <w:rsid w:val="00501C16"/>
    <w:rsid w:val="0051698D"/>
    <w:rsid w:val="005727B8"/>
    <w:rsid w:val="005864C9"/>
    <w:rsid w:val="005B53CD"/>
    <w:rsid w:val="005E130E"/>
    <w:rsid w:val="006127B5"/>
    <w:rsid w:val="0062548F"/>
    <w:rsid w:val="00632538"/>
    <w:rsid w:val="00642A7B"/>
    <w:rsid w:val="00674D3B"/>
    <w:rsid w:val="00685FD3"/>
    <w:rsid w:val="00703FC5"/>
    <w:rsid w:val="007B0DCA"/>
    <w:rsid w:val="007B36A9"/>
    <w:rsid w:val="007F07EA"/>
    <w:rsid w:val="00806F42"/>
    <w:rsid w:val="00854D77"/>
    <w:rsid w:val="009933E8"/>
    <w:rsid w:val="00A34576"/>
    <w:rsid w:val="00A52AFC"/>
    <w:rsid w:val="00AA5A6A"/>
    <w:rsid w:val="00AB35C9"/>
    <w:rsid w:val="00AC7767"/>
    <w:rsid w:val="00AC7B0B"/>
    <w:rsid w:val="00B01D11"/>
    <w:rsid w:val="00B04CBF"/>
    <w:rsid w:val="00B561B6"/>
    <w:rsid w:val="00BA4E1F"/>
    <w:rsid w:val="00BB384E"/>
    <w:rsid w:val="00BE05F7"/>
    <w:rsid w:val="00BF14C2"/>
    <w:rsid w:val="00C10663"/>
    <w:rsid w:val="00C12022"/>
    <w:rsid w:val="00C24ECC"/>
    <w:rsid w:val="00C82BFA"/>
    <w:rsid w:val="00CA70F9"/>
    <w:rsid w:val="00D06044"/>
    <w:rsid w:val="00D13723"/>
    <w:rsid w:val="00D5204C"/>
    <w:rsid w:val="00D76383"/>
    <w:rsid w:val="00DD7E15"/>
    <w:rsid w:val="00E66AEC"/>
    <w:rsid w:val="00EB7D6A"/>
    <w:rsid w:val="00ED3436"/>
    <w:rsid w:val="00F475E8"/>
    <w:rsid w:val="00F676BB"/>
    <w:rsid w:val="00FD5D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44"/>
    <w:pPr>
      <w:spacing w:after="200" w:line="276" w:lineRule="auto"/>
    </w:pPr>
    <w:rPr>
      <w:sz w:val="22"/>
      <w:szCs w:val="2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12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12022"/>
    <w:rPr>
      <w:rFonts w:ascii="Tahoma" w:hAnsi="Tahoma" w:cs="Tahoma"/>
      <w:sz w:val="16"/>
    </w:rPr>
  </w:style>
  <w:style w:type="paragraph" w:styleId="NormalWeb">
    <w:name w:val="Normal (Web)"/>
    <w:basedOn w:val="Normal"/>
    <w:uiPriority w:val="99"/>
    <w:rsid w:val="00B561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rsid w:val="00642A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642A7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42A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642A7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2006</Characters>
  <Application>Microsoft Office Word</Application>
  <DocSecurity>0</DocSecurity>
  <Lines>16</Lines>
  <Paragraphs>4</Paragraphs>
  <ScaleCrop>false</ScaleCrop>
  <Company>MPIPZ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supplement 1 Summary of identified WRKY33 binding sites within the Arabidopsis genome 14 h post B</dc:title>
  <dc:subject/>
  <dc:creator>Shouan Liu</dc:creator>
  <cp:keywords/>
  <cp:lastModifiedBy>Franklin Xavier</cp:lastModifiedBy>
  <cp:revision>14</cp:revision>
  <dcterms:created xsi:type="dcterms:W3CDTF">2015-05-26T11:44:00Z</dcterms:created>
  <dcterms:modified xsi:type="dcterms:W3CDTF">2015-06-15T09:15:00Z</dcterms:modified>
</cp:coreProperties>
</file>