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2886E5" w14:textId="641A14FA" w:rsidR="00442031" w:rsidRPr="005750B0" w:rsidRDefault="00984E12" w:rsidP="005750B0">
      <w:pPr>
        <w:spacing w:line="360" w:lineRule="auto"/>
        <w:rPr>
          <w:rFonts w:ascii="Arial" w:hAnsi="Arial" w:cs="Arial"/>
          <w:b/>
          <w:color w:val="000000" w:themeColor="text1"/>
        </w:rPr>
      </w:pPr>
      <w:r w:rsidRPr="005750B0">
        <w:rPr>
          <w:rFonts w:ascii="Arial" w:hAnsi="Arial" w:cs="Arial"/>
          <w:b/>
          <w:color w:val="000000" w:themeColor="text1"/>
        </w:rPr>
        <w:t>Figure 5 – Figure Supplement 1</w:t>
      </w:r>
    </w:p>
    <w:p w14:paraId="2BC62A96" w14:textId="33319865" w:rsidR="004C7CC3" w:rsidRPr="00C74E00" w:rsidRDefault="004C7CC3" w:rsidP="004C7CC3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bookmarkStart w:id="0" w:name="_GoBack"/>
      <w:bookmarkEnd w:id="0"/>
      <w:r w:rsidRPr="00C74E00">
        <w:rPr>
          <w:rFonts w:ascii="Arial" w:hAnsi="Arial" w:cs="Arial"/>
          <w:b/>
          <w:color w:val="000000" w:themeColor="text1"/>
          <w:sz w:val="20"/>
          <w:szCs w:val="20"/>
        </w:rPr>
        <w:t xml:space="preserve">(A)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Relative contribution (percentage) of each Fab D3H44 interfacial residues to the total BSA (in hot pink) and ICs (in green). </w:t>
      </w:r>
      <w:r w:rsidRPr="00C74E00">
        <w:rPr>
          <w:rFonts w:ascii="Arial" w:hAnsi="Arial" w:cs="Arial"/>
          <w:b/>
          <w:color w:val="000000" w:themeColor="text1"/>
          <w:sz w:val="20"/>
          <w:szCs w:val="20"/>
        </w:rPr>
        <w:t>(B)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Corresponding solvent accessible surface area in Å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of the Fab D3H44 residues in the free form (separated proteins taken from the complex). </w:t>
      </w:r>
    </w:p>
    <w:p w14:paraId="62F96BA0" w14:textId="77777777" w:rsidR="0010202A" w:rsidRDefault="0010202A"/>
    <w:p w14:paraId="3D7FDEA2" w14:textId="250733B4" w:rsidR="0010202A" w:rsidRDefault="003B2CC0">
      <w:r>
        <w:rPr>
          <w:noProof/>
        </w:rPr>
        <w:drawing>
          <wp:inline distT="0" distB="0" distL="0" distR="0" wp14:anchorId="2057573C" wp14:editId="55148EA4">
            <wp:extent cx="5270500" cy="6087745"/>
            <wp:effectExtent l="0" t="0" r="1270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gure5_supplement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08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0202A" w:rsidSect="009F3C3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02A"/>
    <w:rsid w:val="0010202A"/>
    <w:rsid w:val="003768CF"/>
    <w:rsid w:val="003B2CC0"/>
    <w:rsid w:val="00442031"/>
    <w:rsid w:val="00460D1D"/>
    <w:rsid w:val="004C7CC3"/>
    <w:rsid w:val="005750B0"/>
    <w:rsid w:val="00621CEE"/>
    <w:rsid w:val="00984E12"/>
    <w:rsid w:val="009F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06DB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0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2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02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02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45</Words>
  <Characters>263</Characters>
  <Application>Microsoft Macintosh Word</Application>
  <DocSecurity>0</DocSecurity>
  <Lines>2</Lines>
  <Paragraphs>1</Paragraphs>
  <ScaleCrop>false</ScaleCrop>
  <Company>Utrecht University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Vangone</dc:creator>
  <cp:keywords/>
  <dc:description/>
  <cp:lastModifiedBy>Anna Vangone</cp:lastModifiedBy>
  <cp:revision>9</cp:revision>
  <dcterms:created xsi:type="dcterms:W3CDTF">2015-06-02T19:00:00Z</dcterms:created>
  <dcterms:modified xsi:type="dcterms:W3CDTF">2015-06-12T12:33:00Z</dcterms:modified>
</cp:coreProperties>
</file>