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567" w:rsidRDefault="00E72567" w:rsidP="00E72567">
      <w:pPr>
        <w:rPr>
          <w:rFonts w:ascii="Arial" w:hAnsi="Arial" w:cs="Times New Roman"/>
        </w:rPr>
      </w:pPr>
      <w:r>
        <w:rPr>
          <w:rFonts w:ascii="Arial" w:hAnsi="Arial"/>
          <w:b/>
          <w:bCs/>
          <w:sz w:val="24"/>
          <w:szCs w:val="24"/>
        </w:rPr>
        <w:t>Supplementary File 2:</w:t>
      </w:r>
      <w:bookmarkStart w:id="0" w:name="_GoBack"/>
      <w:bookmarkEnd w:id="0"/>
    </w:p>
    <w:p w:rsidR="00E72567" w:rsidRDefault="00E72567" w:rsidP="00E72567">
      <w:pPr>
        <w:spacing w:after="0" w:line="240" w:lineRule="auto"/>
        <w:contextualSpacing/>
        <w:rPr>
          <w:rFonts w:ascii="Arial" w:hAnsi="Arial" w:cs="Times New Roman"/>
          <w:sz w:val="18"/>
          <w:szCs w:val="18"/>
        </w:rPr>
      </w:pPr>
      <w:r>
        <w:rPr>
          <w:rFonts w:ascii="Arial" w:hAnsi="Arial" w:cs="Times New Roman"/>
          <w:sz w:val="24"/>
          <w:szCs w:val="24"/>
        </w:rPr>
        <w:t>High abundance proteins in non-plaque regions of the TgCRND8 mouse brain identified and retrieved by STOMP.  Table is sorted in descending order of abundance, by normalized spectral counts.</w:t>
      </w:r>
    </w:p>
    <w:tbl>
      <w:tblPr>
        <w:tblW w:w="9710" w:type="dxa"/>
        <w:tblInd w:w="55" w:type="dxa"/>
        <w:tblBorders>
          <w:top w:val="single" w:sz="4" w:space="0" w:color="000001"/>
          <w:bottom w:val="single" w:sz="4" w:space="0" w:color="000001"/>
          <w:insideH w:val="single" w:sz="4" w:space="0" w:color="000001"/>
        </w:tblBorders>
        <w:tblCellMar>
          <w:left w:w="55" w:type="dxa"/>
          <w:right w:w="55" w:type="dxa"/>
        </w:tblCellMar>
        <w:tblLook w:val="04A0" w:firstRow="1" w:lastRow="0" w:firstColumn="1" w:lastColumn="0" w:noHBand="0" w:noVBand="1"/>
      </w:tblPr>
      <w:tblGrid>
        <w:gridCol w:w="5840"/>
        <w:gridCol w:w="1128"/>
        <w:gridCol w:w="852"/>
        <w:gridCol w:w="964"/>
        <w:gridCol w:w="926"/>
      </w:tblGrid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 w:rsidRPr="00042C14">
              <w:rPr>
                <w:rFonts w:ascii="Arial" w:hAnsi="Arial" w:cs="Times New Roman"/>
                <w:b/>
                <w:bCs/>
                <w:sz w:val="24"/>
                <w:szCs w:val="24"/>
              </w:rPr>
              <w:t>Protein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042C14">
              <w:rPr>
                <w:rFonts w:ascii="Arial" w:hAnsi="Arial" w:cs="Times New Roman"/>
                <w:b/>
                <w:bCs/>
                <w:sz w:val="24"/>
                <w:szCs w:val="24"/>
              </w:rPr>
              <w:t>UniProt</w:t>
            </w:r>
            <w:proofErr w:type="spellEnd"/>
            <w:r w:rsidRPr="00042C14">
              <w:rPr>
                <w:rFonts w:ascii="Arial" w:hAnsi="Arial" w:cs="Times New Roman"/>
                <w:b/>
                <w:bCs/>
                <w:sz w:val="24"/>
                <w:szCs w:val="24"/>
              </w:rPr>
              <w:t xml:space="preserve"> ID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 w:rsidRPr="00042C14">
              <w:rPr>
                <w:rFonts w:ascii="Arial" w:hAnsi="Arial" w:cs="Times New Roman"/>
                <w:b/>
                <w:bCs/>
                <w:sz w:val="24"/>
                <w:szCs w:val="24"/>
              </w:rPr>
              <w:t>MW (</w:t>
            </w:r>
            <w:proofErr w:type="spellStart"/>
            <w:r w:rsidRPr="00042C14">
              <w:rPr>
                <w:rFonts w:ascii="Arial" w:hAnsi="Arial" w:cs="Times New Roman"/>
                <w:b/>
                <w:bCs/>
                <w:sz w:val="24"/>
                <w:szCs w:val="24"/>
              </w:rPr>
              <w:t>kDa</w:t>
            </w:r>
            <w:proofErr w:type="spellEnd"/>
            <w:r w:rsidRPr="00042C14">
              <w:rPr>
                <w:rFonts w:ascii="Arial" w:hAnsi="Arial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 w:rsidRPr="00042C14">
              <w:rPr>
                <w:rFonts w:ascii="Arial" w:hAnsi="Arial" w:cs="Times New Roman"/>
                <w:b/>
                <w:bCs/>
                <w:sz w:val="24"/>
                <w:szCs w:val="24"/>
              </w:rPr>
              <w:t>STOMP counts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042C14">
              <w:rPr>
                <w:rFonts w:ascii="Arial" w:hAnsi="Arial" w:cs="Times New Roman"/>
                <w:b/>
                <w:bCs/>
                <w:sz w:val="24"/>
                <w:szCs w:val="24"/>
              </w:rPr>
              <w:t>Dark counts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Myelin basic protein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P04370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27.2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69.9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Calcium/</w:t>
            </w:r>
            <w:proofErr w:type="spellStart"/>
            <w:r>
              <w:rPr>
                <w:rFonts w:ascii="Arial" w:hAnsi="Arial" w:cs="Times New Roman"/>
                <w:sz w:val="24"/>
                <w:szCs w:val="24"/>
              </w:rPr>
              <w:t>calmodulin</w:t>
            </w:r>
            <w:proofErr w:type="spellEnd"/>
            <w:r>
              <w:rPr>
                <w:rFonts w:ascii="Arial" w:hAnsi="Arial" w:cs="Times New Roman"/>
                <w:sz w:val="24"/>
                <w:szCs w:val="24"/>
              </w:rPr>
              <w:t>-dependent protein kinase type II subunit alpha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P11798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54.1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34.2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3.7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 xml:space="preserve">Myelin </w:t>
            </w:r>
            <w:proofErr w:type="spellStart"/>
            <w:r>
              <w:rPr>
                <w:rFonts w:ascii="Arial" w:hAnsi="Arial" w:cs="Times New Roman"/>
                <w:sz w:val="24"/>
                <w:szCs w:val="24"/>
              </w:rPr>
              <w:t>proteolipid</w:t>
            </w:r>
            <w:proofErr w:type="spellEnd"/>
            <w:r>
              <w:rPr>
                <w:rFonts w:ascii="Arial" w:hAnsi="Arial" w:cs="Times New Roman"/>
                <w:sz w:val="24"/>
                <w:szCs w:val="24"/>
              </w:rPr>
              <w:t xml:space="preserve"> protein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P60202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29.9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33.4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Glyceraldehyde-3-phosphate dehydrogenase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P16858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35.7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30.8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7.0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Tubulin alpha-1A chain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P16858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50.1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27.9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Vesicle-associated membrane protein 2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P63044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12.6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27.9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Synapsin-1 OS=</w:t>
            </w:r>
            <w:proofErr w:type="spellStart"/>
            <w:r>
              <w:rPr>
                <w:rFonts w:ascii="Arial" w:hAnsi="Arial" w:cs="Times New Roman"/>
                <w:sz w:val="24"/>
                <w:szCs w:val="24"/>
              </w:rPr>
              <w:t>Mus</w:t>
            </w:r>
            <w:proofErr w:type="spellEnd"/>
            <w:r>
              <w:rPr>
                <w:rFonts w:ascii="Arial" w:hAnsi="Arial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Times New Roman"/>
                <w:sz w:val="24"/>
                <w:szCs w:val="24"/>
              </w:rPr>
              <w:t>musculus</w:t>
            </w:r>
            <w:proofErr w:type="spellEnd"/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O88935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74.1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26.3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ascii="Arial" w:hAnsi="Arial" w:cs="Times New Roman"/>
                <w:sz w:val="24"/>
                <w:szCs w:val="24"/>
              </w:rPr>
              <w:t>Dihydropyrimidinase</w:t>
            </w:r>
            <w:proofErr w:type="spellEnd"/>
            <w:r>
              <w:rPr>
                <w:rFonts w:ascii="Arial" w:hAnsi="Arial" w:cs="Times New Roman"/>
                <w:sz w:val="24"/>
                <w:szCs w:val="24"/>
              </w:rPr>
              <w:t>-related protein 2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O08553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62.3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24.9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Tubulin beta-2A chain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Q7TMM9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49.9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22.0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6.0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Tubulin beta-2C chain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P68372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49.8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19.1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Actin, aortic smooth muscle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P62737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41.8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18.0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Sodium/potassium-transporting ATPase subunit alpha-3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Q6PIC6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111.7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14.8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 xml:space="preserve">Glutamine </w:t>
            </w:r>
            <w:proofErr w:type="spellStart"/>
            <w:r>
              <w:rPr>
                <w:rFonts w:ascii="Arial" w:hAnsi="Arial" w:cs="Times New Roman"/>
                <w:sz w:val="24"/>
                <w:szCs w:val="24"/>
              </w:rPr>
              <w:t>synthetase</w:t>
            </w:r>
            <w:proofErr w:type="spellEnd"/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P15105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42.0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14.3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 xml:space="preserve">Heterogeneous nuclear </w:t>
            </w:r>
            <w:proofErr w:type="spellStart"/>
            <w:r>
              <w:rPr>
                <w:rFonts w:ascii="Arial" w:hAnsi="Arial" w:cs="Times New Roman"/>
                <w:sz w:val="24"/>
                <w:szCs w:val="24"/>
              </w:rPr>
              <w:t>ribonucleoproteins</w:t>
            </w:r>
            <w:proofErr w:type="spellEnd"/>
            <w:r>
              <w:rPr>
                <w:rFonts w:ascii="Arial" w:hAnsi="Arial" w:cs="Times New Roman"/>
                <w:sz w:val="24"/>
                <w:szCs w:val="24"/>
              </w:rPr>
              <w:t xml:space="preserve"> A2/B1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O88569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37.4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13.4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ATP synthase subunit beta, mitochondrial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P56480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51.7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12.6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Sodium/potassium-transporting ATPase subunit alpha-1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Q8VDN2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112.5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12.0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 xml:space="preserve">Non-POU domain-containing </w:t>
            </w:r>
            <w:proofErr w:type="spellStart"/>
            <w:r>
              <w:rPr>
                <w:rFonts w:ascii="Arial" w:hAnsi="Arial" w:cs="Times New Roman"/>
                <w:sz w:val="24"/>
                <w:szCs w:val="24"/>
              </w:rPr>
              <w:t>octamer</w:t>
            </w:r>
            <w:proofErr w:type="spellEnd"/>
            <w:r>
              <w:rPr>
                <w:rFonts w:ascii="Arial" w:hAnsi="Arial" w:cs="Times New Roman"/>
                <w:sz w:val="24"/>
                <w:szCs w:val="24"/>
              </w:rPr>
              <w:t>-binding protein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Q99K48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54.5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11.0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Calcium/</w:t>
            </w:r>
            <w:proofErr w:type="spellStart"/>
            <w:r>
              <w:rPr>
                <w:rFonts w:ascii="Arial" w:hAnsi="Arial" w:cs="Times New Roman"/>
                <w:sz w:val="24"/>
                <w:szCs w:val="24"/>
              </w:rPr>
              <w:t>calmodulin</w:t>
            </w:r>
            <w:proofErr w:type="spellEnd"/>
            <w:r>
              <w:rPr>
                <w:rFonts w:ascii="Arial" w:hAnsi="Arial" w:cs="Times New Roman"/>
                <w:sz w:val="24"/>
                <w:szCs w:val="24"/>
              </w:rPr>
              <w:t>-dependent protein kinase type II subunit beta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P28652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60.5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10.8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Guanine nucleotide-binding protein G(o) subunit alpha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P18872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40.0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10.0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 xml:space="preserve">Splicing factor, </w:t>
            </w:r>
            <w:proofErr w:type="spellStart"/>
            <w:r>
              <w:rPr>
                <w:rFonts w:ascii="Arial" w:hAnsi="Arial" w:cs="Times New Roman"/>
                <w:sz w:val="24"/>
                <w:szCs w:val="24"/>
              </w:rPr>
              <w:t>proline</w:t>
            </w:r>
            <w:proofErr w:type="spellEnd"/>
            <w:r>
              <w:rPr>
                <w:rFonts w:ascii="Arial" w:hAnsi="Arial" w:cs="Times New Roman"/>
                <w:sz w:val="24"/>
                <w:szCs w:val="24"/>
              </w:rPr>
              <w:t>- and glutamine-rich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Q8VIJ6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75.4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8.0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ascii="Arial" w:hAnsi="Arial" w:cs="Times New Roman"/>
                <w:sz w:val="24"/>
                <w:szCs w:val="24"/>
              </w:rPr>
              <w:t>Aconitate</w:t>
            </w:r>
            <w:proofErr w:type="spellEnd"/>
            <w:r>
              <w:rPr>
                <w:rFonts w:ascii="Arial" w:hAnsi="Arial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Times New Roman"/>
                <w:sz w:val="24"/>
                <w:szCs w:val="24"/>
              </w:rPr>
              <w:t>hydratase</w:t>
            </w:r>
            <w:proofErr w:type="spellEnd"/>
            <w:r>
              <w:rPr>
                <w:rFonts w:ascii="Arial" w:hAnsi="Arial" w:cs="Times New Roman"/>
                <w:sz w:val="24"/>
                <w:szCs w:val="24"/>
              </w:rPr>
              <w:t>, mitochondrial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Q99KI0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82.5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7.9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ascii="Arial" w:hAnsi="Arial" w:cs="Times New Roman"/>
                <w:sz w:val="24"/>
                <w:szCs w:val="24"/>
              </w:rPr>
              <w:t>Syntaxin</w:t>
            </w:r>
            <w:proofErr w:type="spellEnd"/>
            <w:r>
              <w:rPr>
                <w:rFonts w:ascii="Arial" w:hAnsi="Arial" w:cs="Times New Roman"/>
                <w:sz w:val="24"/>
                <w:szCs w:val="24"/>
              </w:rPr>
              <w:t>-binding protein 1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O08599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67.6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7.4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ascii="Arial" w:hAnsi="Arial" w:cs="Times New Roman"/>
                <w:sz w:val="24"/>
                <w:szCs w:val="24"/>
              </w:rPr>
              <w:t>Neurofilament</w:t>
            </w:r>
            <w:proofErr w:type="spellEnd"/>
            <w:r>
              <w:rPr>
                <w:rFonts w:ascii="Arial" w:hAnsi="Arial" w:cs="Times New Roman"/>
                <w:sz w:val="24"/>
                <w:szCs w:val="24"/>
              </w:rPr>
              <w:t xml:space="preserve"> light polypeptide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P08551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61.4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7.3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Protein shisa-7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Q8C3Q5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56.4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7.1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 xml:space="preserve">Glial </w:t>
            </w:r>
            <w:proofErr w:type="spellStart"/>
            <w:r>
              <w:rPr>
                <w:rFonts w:ascii="Arial" w:hAnsi="Arial" w:cs="Times New Roman"/>
                <w:sz w:val="24"/>
                <w:szCs w:val="24"/>
              </w:rPr>
              <w:t>fibrillary</w:t>
            </w:r>
            <w:proofErr w:type="spellEnd"/>
            <w:r>
              <w:rPr>
                <w:rFonts w:ascii="Arial" w:hAnsi="Arial" w:cs="Times New Roman"/>
                <w:sz w:val="24"/>
                <w:szCs w:val="24"/>
              </w:rPr>
              <w:t xml:space="preserve"> acidic protein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P03995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49.9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7.0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ascii="Arial" w:hAnsi="Arial" w:cs="Times New Roman"/>
                <w:sz w:val="24"/>
                <w:szCs w:val="24"/>
              </w:rPr>
              <w:t>Neurotrimin</w:t>
            </w:r>
            <w:proofErr w:type="spellEnd"/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Q99PJ0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31.7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6.3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Syntaxin-1B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P61264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33.2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6.0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ATP synthase subunit alpha, mitochondrial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Q03265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55.3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4.5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Dynamin-1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P39053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97.8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3.6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ascii="Arial" w:hAnsi="Arial" w:cs="Times New Roman"/>
                <w:sz w:val="24"/>
                <w:szCs w:val="24"/>
              </w:rPr>
              <w:t>Dystrobrevin</w:t>
            </w:r>
            <w:proofErr w:type="spellEnd"/>
            <w:r>
              <w:rPr>
                <w:rFonts w:ascii="Arial" w:hAnsi="Arial" w:cs="Times New Roman"/>
                <w:sz w:val="24"/>
                <w:szCs w:val="24"/>
              </w:rPr>
              <w:t xml:space="preserve"> alpha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Q9D2N4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84.1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2.4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  <w:tr w:rsidR="00E72567" w:rsidTr="009339A1">
        <w:tc>
          <w:tcPr>
            <w:tcW w:w="58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IQ motif and SEC7 domain-containing protein 2</w:t>
            </w:r>
          </w:p>
        </w:tc>
        <w:tc>
          <w:tcPr>
            <w:tcW w:w="11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Q5DU25</w:t>
            </w:r>
          </w:p>
        </w:tc>
        <w:tc>
          <w:tcPr>
            <w:tcW w:w="85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161.8</w:t>
            </w:r>
          </w:p>
        </w:tc>
        <w:tc>
          <w:tcPr>
            <w:tcW w:w="96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1.5</w:t>
            </w:r>
          </w:p>
        </w:tc>
        <w:tc>
          <w:tcPr>
            <w:tcW w:w="92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E72567" w:rsidRDefault="00E72567" w:rsidP="009339A1">
            <w:pPr>
              <w:pStyle w:val="TableContents"/>
              <w:spacing w:after="0" w:line="240" w:lineRule="auto"/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0.0</w:t>
            </w:r>
          </w:p>
        </w:tc>
      </w:tr>
    </w:tbl>
    <w:p w:rsidR="00E72567" w:rsidRDefault="00E72567" w:rsidP="00E72567">
      <w:pPr>
        <w:spacing w:after="0" w:line="240" w:lineRule="auto"/>
        <w:contextualSpacing/>
        <w:rPr>
          <w:rFonts w:ascii="Arial" w:hAnsi="Arial" w:cs="Times New Roman"/>
          <w:sz w:val="24"/>
          <w:szCs w:val="24"/>
        </w:rPr>
      </w:pPr>
    </w:p>
    <w:p w:rsidR="00846E6F" w:rsidRDefault="00846E6F"/>
    <w:sectPr w:rsidR="00846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12"/>
    <w:rsid w:val="00846E6F"/>
    <w:rsid w:val="00BC3012"/>
    <w:rsid w:val="00E7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567"/>
    <w:pPr>
      <w:suppressAutoHyphens/>
    </w:pPr>
    <w:rPr>
      <w:rFonts w:ascii="Calibri" w:eastAsia="Calibri" w:hAnsi="Calibri" w:cs="Calibri"/>
      <w:color w:val="00000A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E72567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567"/>
    <w:pPr>
      <w:suppressAutoHyphens/>
    </w:pPr>
    <w:rPr>
      <w:rFonts w:ascii="Calibri" w:eastAsia="Calibri" w:hAnsi="Calibri" w:cs="Calibri"/>
      <w:color w:val="00000A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E7256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Sarumathi M.</dc:creator>
  <cp:keywords/>
  <dc:description/>
  <cp:lastModifiedBy>Sarumathi M.</cp:lastModifiedBy>
  <cp:revision>2</cp:revision>
  <dcterms:created xsi:type="dcterms:W3CDTF">2015-09-29T10:00:00Z</dcterms:created>
  <dcterms:modified xsi:type="dcterms:W3CDTF">2015-09-29T10:00:00Z</dcterms:modified>
</cp:coreProperties>
</file>