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F1E" w:rsidRDefault="00702F1E" w:rsidP="00702F1E">
      <w:pPr>
        <w:rPr>
          <w:rFonts w:ascii="Arial" w:hAnsi="Arial"/>
          <w:b/>
          <w:bCs/>
          <w:sz w:val="24"/>
          <w:szCs w:val="24"/>
        </w:rPr>
      </w:pPr>
    </w:p>
    <w:p w:rsidR="00702F1E" w:rsidRDefault="00702F1E" w:rsidP="00702F1E">
      <w:pPr>
        <w:spacing w:after="0" w:line="240" w:lineRule="auto"/>
        <w:contextualSpacing/>
        <w:rPr>
          <w:rFonts w:ascii="Arial" w:hAnsi="Arial"/>
          <w:b/>
          <w:bCs/>
          <w:sz w:val="24"/>
          <w:szCs w:val="24"/>
        </w:rPr>
      </w:pPr>
      <w:r>
        <w:rPr>
          <w:rFonts w:ascii="Arial" w:hAnsi="Arial"/>
          <w:b/>
          <w:bCs/>
          <w:sz w:val="24"/>
          <w:szCs w:val="24"/>
        </w:rPr>
        <w:t>Supplementary File 4:</w:t>
      </w:r>
    </w:p>
    <w:p w:rsidR="00702F1E" w:rsidRDefault="00702F1E" w:rsidP="00702F1E">
      <w:pPr>
        <w:spacing w:after="0" w:line="240" w:lineRule="auto"/>
        <w:contextualSpacing/>
        <w:rPr>
          <w:rFonts w:ascii="Arial" w:hAnsi="Arial"/>
          <w:b/>
          <w:bCs/>
          <w:sz w:val="24"/>
          <w:szCs w:val="24"/>
        </w:rPr>
      </w:pPr>
    </w:p>
    <w:p w:rsidR="00702F1E" w:rsidRDefault="00702F1E" w:rsidP="00702F1E">
      <w:pPr>
        <w:spacing w:after="0" w:line="240" w:lineRule="auto"/>
        <w:contextualSpacing/>
        <w:rPr>
          <w:rFonts w:ascii="Arial" w:hAnsi="Arial"/>
          <w:b/>
          <w:bCs/>
          <w:sz w:val="18"/>
          <w:szCs w:val="18"/>
          <w:lang w:val="en-CA"/>
        </w:rPr>
      </w:pPr>
      <w:bookmarkStart w:id="0" w:name="_GoBack"/>
      <w:bookmarkEnd w:id="0"/>
      <w:r>
        <w:rPr>
          <w:rFonts w:ascii="Arial" w:hAnsi="Arial"/>
          <w:b/>
          <w:bCs/>
          <w:sz w:val="24"/>
          <w:szCs w:val="24"/>
        </w:rPr>
        <w:t>Antibodies used for immunofluorescence and immunohistochemistry.</w:t>
      </w:r>
    </w:p>
    <w:tbl>
      <w:tblPr>
        <w:tblW w:w="9984" w:type="dxa"/>
        <w:tblInd w:w="55" w:type="dxa"/>
        <w:tblBorders>
          <w:top w:val="single" w:sz="4" w:space="0" w:color="00000A"/>
          <w:bottom w:val="single" w:sz="4" w:space="0" w:color="00000A"/>
          <w:insideH w:val="single" w:sz="4" w:space="0" w:color="00000A"/>
        </w:tblBorders>
        <w:tblCellMar>
          <w:left w:w="55" w:type="dxa"/>
          <w:right w:w="55" w:type="dxa"/>
        </w:tblCellMar>
        <w:tblLook w:val="04A0" w:firstRow="1" w:lastRow="0" w:firstColumn="1" w:lastColumn="0" w:noHBand="0" w:noVBand="1"/>
      </w:tblPr>
      <w:tblGrid>
        <w:gridCol w:w="2876"/>
        <w:gridCol w:w="1440"/>
        <w:gridCol w:w="2876"/>
        <w:gridCol w:w="1440"/>
        <w:gridCol w:w="1352"/>
      </w:tblGrid>
      <w:tr w:rsidR="00702F1E" w:rsidTr="009339A1">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b/>
                <w:bCs/>
                <w:sz w:val="18"/>
                <w:szCs w:val="18"/>
                <w:lang w:val="en-CA"/>
              </w:rPr>
            </w:pPr>
            <w:r>
              <w:rPr>
                <w:rFonts w:ascii="Arial" w:hAnsi="Arial"/>
                <w:b/>
                <w:bCs/>
                <w:sz w:val="24"/>
                <w:szCs w:val="24"/>
                <w:lang w:val="en-CA"/>
              </w:rPr>
              <w:t>Antibody</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b/>
                <w:bCs/>
                <w:sz w:val="18"/>
                <w:szCs w:val="18"/>
                <w:lang w:val="en-CA"/>
              </w:rPr>
            </w:pPr>
            <w:r>
              <w:rPr>
                <w:rFonts w:ascii="Arial" w:hAnsi="Arial"/>
                <w:b/>
                <w:bCs/>
                <w:sz w:val="24"/>
                <w:szCs w:val="24"/>
                <w:lang w:val="en-CA"/>
              </w:rPr>
              <w:t>Type</w:t>
            </w:r>
          </w:p>
        </w:tc>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b/>
                <w:bCs/>
                <w:sz w:val="18"/>
                <w:szCs w:val="18"/>
                <w:lang w:val="en-CA"/>
              </w:rPr>
            </w:pPr>
            <w:r>
              <w:rPr>
                <w:rFonts w:ascii="Arial" w:hAnsi="Arial"/>
                <w:b/>
                <w:bCs/>
                <w:sz w:val="24"/>
                <w:szCs w:val="24"/>
                <w:lang w:val="en-CA"/>
              </w:rPr>
              <w:t>Source</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b/>
                <w:bCs/>
                <w:sz w:val="18"/>
                <w:szCs w:val="18"/>
                <w:lang w:val="en-CA"/>
              </w:rPr>
            </w:pPr>
            <w:r>
              <w:rPr>
                <w:rFonts w:ascii="Arial" w:hAnsi="Arial"/>
                <w:b/>
                <w:bCs/>
                <w:sz w:val="24"/>
                <w:szCs w:val="24"/>
                <w:lang w:val="en-CA"/>
              </w:rPr>
              <w:t>Dilution (frozen)</w:t>
            </w:r>
          </w:p>
        </w:tc>
        <w:tc>
          <w:tcPr>
            <w:tcW w:w="1352"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rPr>
            </w:pPr>
            <w:r>
              <w:rPr>
                <w:rFonts w:ascii="Arial" w:hAnsi="Arial"/>
                <w:b/>
                <w:bCs/>
                <w:sz w:val="24"/>
                <w:szCs w:val="24"/>
                <w:lang w:val="en-CA"/>
              </w:rPr>
              <w:t>Dilution (formalin)</w:t>
            </w:r>
          </w:p>
        </w:tc>
      </w:tr>
      <w:tr w:rsidR="00702F1E" w:rsidTr="009339A1">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en-CA"/>
              </w:rPr>
              <w:t>ApoE</w:t>
            </w:r>
            <w:proofErr w:type="spellEnd"/>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 xml:space="preserve">Mo </w:t>
            </w:r>
            <w:proofErr w:type="spellStart"/>
            <w:r>
              <w:rPr>
                <w:rFonts w:ascii="Arial" w:hAnsi="Arial"/>
                <w:sz w:val="24"/>
                <w:szCs w:val="24"/>
                <w:lang w:val="en-CA"/>
              </w:rPr>
              <w:t>mAb</w:t>
            </w:r>
            <w:proofErr w:type="spellEnd"/>
          </w:p>
        </w:tc>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en-CA"/>
              </w:rPr>
              <w:t>Abcam</w:t>
            </w:r>
            <w:proofErr w:type="spellEnd"/>
            <w:r>
              <w:rPr>
                <w:rFonts w:ascii="Arial" w:hAnsi="Arial"/>
                <w:sz w:val="24"/>
                <w:szCs w:val="24"/>
                <w:lang w:val="en-CA"/>
              </w:rPr>
              <w:t xml:space="preserve"> ab1906</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1:125</w:t>
            </w:r>
          </w:p>
        </w:tc>
        <w:tc>
          <w:tcPr>
            <w:tcW w:w="1352"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rPr>
            </w:pPr>
            <w:r>
              <w:rPr>
                <w:rFonts w:ascii="Arial" w:hAnsi="Arial"/>
                <w:sz w:val="24"/>
                <w:szCs w:val="24"/>
                <w:lang w:val="en-CA"/>
              </w:rPr>
              <w:t>1:125</w:t>
            </w:r>
          </w:p>
        </w:tc>
      </w:tr>
      <w:tr w:rsidR="00702F1E" w:rsidTr="009339A1">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en-CA"/>
              </w:rPr>
              <w:t>ApoJ</w:t>
            </w:r>
            <w:proofErr w:type="spellEnd"/>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en-CA"/>
              </w:rPr>
              <w:t>Rb</w:t>
            </w:r>
            <w:proofErr w:type="spellEnd"/>
            <w:r>
              <w:rPr>
                <w:rFonts w:ascii="Arial" w:hAnsi="Arial"/>
                <w:sz w:val="24"/>
                <w:szCs w:val="24"/>
                <w:lang w:val="en-CA"/>
              </w:rPr>
              <w:t xml:space="preserve"> </w:t>
            </w:r>
            <w:proofErr w:type="spellStart"/>
            <w:r>
              <w:rPr>
                <w:rFonts w:ascii="Arial" w:hAnsi="Arial"/>
                <w:sz w:val="24"/>
                <w:szCs w:val="24"/>
                <w:lang w:val="en-CA"/>
              </w:rPr>
              <w:t>pAb</w:t>
            </w:r>
            <w:proofErr w:type="spellEnd"/>
          </w:p>
        </w:tc>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en-CA"/>
              </w:rPr>
              <w:t>Abcam</w:t>
            </w:r>
            <w:proofErr w:type="spellEnd"/>
            <w:r>
              <w:rPr>
                <w:rFonts w:ascii="Arial" w:hAnsi="Arial"/>
                <w:sz w:val="24"/>
                <w:szCs w:val="24"/>
                <w:lang w:val="en-CA"/>
              </w:rPr>
              <w:t xml:space="preserve"> ab42673</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1:80</w:t>
            </w:r>
          </w:p>
        </w:tc>
        <w:tc>
          <w:tcPr>
            <w:tcW w:w="1352"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rPr>
            </w:pPr>
            <w:r>
              <w:rPr>
                <w:rFonts w:ascii="Arial" w:hAnsi="Arial"/>
                <w:sz w:val="24"/>
                <w:szCs w:val="24"/>
                <w:lang w:val="en-CA"/>
              </w:rPr>
              <w:t>1:80</w:t>
            </w:r>
          </w:p>
        </w:tc>
      </w:tr>
      <w:tr w:rsidR="00702F1E" w:rsidTr="009339A1">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ATP6V1B2</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en-CA"/>
              </w:rPr>
              <w:t>Rb</w:t>
            </w:r>
            <w:proofErr w:type="spellEnd"/>
            <w:r>
              <w:rPr>
                <w:rFonts w:ascii="Arial" w:hAnsi="Arial"/>
                <w:sz w:val="24"/>
                <w:szCs w:val="24"/>
                <w:lang w:val="en-CA"/>
              </w:rPr>
              <w:t xml:space="preserve"> </w:t>
            </w:r>
            <w:proofErr w:type="spellStart"/>
            <w:r>
              <w:rPr>
                <w:rFonts w:ascii="Arial" w:hAnsi="Arial"/>
                <w:sz w:val="24"/>
                <w:szCs w:val="24"/>
                <w:lang w:val="en-CA"/>
              </w:rPr>
              <w:t>pAb</w:t>
            </w:r>
            <w:proofErr w:type="spellEnd"/>
          </w:p>
        </w:tc>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en-CA"/>
              </w:rPr>
              <w:t>Abcam</w:t>
            </w:r>
            <w:proofErr w:type="spellEnd"/>
            <w:r>
              <w:rPr>
                <w:rFonts w:ascii="Arial" w:hAnsi="Arial"/>
                <w:sz w:val="24"/>
                <w:szCs w:val="24"/>
                <w:lang w:val="en-CA"/>
              </w:rPr>
              <w:t xml:space="preserve"> ab73404</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1:300</w:t>
            </w:r>
          </w:p>
        </w:tc>
        <w:tc>
          <w:tcPr>
            <w:tcW w:w="1352"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24"/>
                <w:szCs w:val="24"/>
                <w:lang w:val="en-CA"/>
              </w:rPr>
            </w:pPr>
          </w:p>
        </w:tc>
      </w:tr>
      <w:tr w:rsidR="00702F1E" w:rsidTr="009339A1">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Symbol" w:eastAsia="Symbol" w:hAnsi="Symbol" w:cs="Symbol"/>
                <w:sz w:val="24"/>
                <w:szCs w:val="24"/>
                <w:lang w:val="en-CA"/>
              </w:rPr>
              <w:t></w:t>
            </w:r>
            <w:r>
              <w:rPr>
                <w:rFonts w:ascii="Arial" w:hAnsi="Arial"/>
                <w:sz w:val="24"/>
                <w:szCs w:val="24"/>
                <w:lang w:val="en-CA"/>
              </w:rPr>
              <w:t>-amyloid peptide (6E10)</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 xml:space="preserve">Mo </w:t>
            </w:r>
            <w:proofErr w:type="spellStart"/>
            <w:r>
              <w:rPr>
                <w:rFonts w:ascii="Arial" w:hAnsi="Arial"/>
                <w:sz w:val="24"/>
                <w:szCs w:val="24"/>
                <w:lang w:val="en-CA"/>
              </w:rPr>
              <w:t>mAb</w:t>
            </w:r>
            <w:proofErr w:type="spellEnd"/>
          </w:p>
        </w:tc>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Sigma A1474</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1:300</w:t>
            </w:r>
          </w:p>
        </w:tc>
        <w:tc>
          <w:tcPr>
            <w:tcW w:w="1352"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24"/>
                <w:szCs w:val="24"/>
                <w:lang w:val="en-CA"/>
              </w:rPr>
            </w:pPr>
          </w:p>
        </w:tc>
      </w:tr>
      <w:tr w:rsidR="00702F1E" w:rsidTr="009339A1">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GFAP</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en-CA"/>
              </w:rPr>
              <w:t>Rb</w:t>
            </w:r>
            <w:proofErr w:type="spellEnd"/>
            <w:r>
              <w:rPr>
                <w:rFonts w:ascii="Arial" w:hAnsi="Arial"/>
                <w:sz w:val="24"/>
                <w:szCs w:val="24"/>
                <w:lang w:val="en-CA"/>
              </w:rPr>
              <w:t xml:space="preserve"> </w:t>
            </w:r>
            <w:proofErr w:type="spellStart"/>
            <w:r>
              <w:rPr>
                <w:rFonts w:ascii="Arial" w:hAnsi="Arial"/>
                <w:sz w:val="24"/>
                <w:szCs w:val="24"/>
                <w:lang w:val="en-CA"/>
              </w:rPr>
              <w:t>pAb</w:t>
            </w:r>
            <w:proofErr w:type="spellEnd"/>
          </w:p>
        </w:tc>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en-CA"/>
              </w:rPr>
              <w:t>Abcam</w:t>
            </w:r>
            <w:proofErr w:type="spellEnd"/>
            <w:r>
              <w:rPr>
                <w:rFonts w:ascii="Arial" w:hAnsi="Arial"/>
                <w:sz w:val="24"/>
                <w:szCs w:val="24"/>
                <w:lang w:val="en-CA"/>
              </w:rPr>
              <w:t xml:space="preserve"> ab7260</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1:400</w:t>
            </w:r>
          </w:p>
        </w:tc>
        <w:tc>
          <w:tcPr>
            <w:tcW w:w="1352"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24"/>
                <w:szCs w:val="24"/>
                <w:lang w:val="en-CA"/>
              </w:rPr>
            </w:pPr>
          </w:p>
        </w:tc>
      </w:tr>
      <w:tr w:rsidR="00702F1E" w:rsidTr="009339A1">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SNAP25 (SMI 81)</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 xml:space="preserve">Mo </w:t>
            </w:r>
            <w:proofErr w:type="spellStart"/>
            <w:r>
              <w:rPr>
                <w:rFonts w:ascii="Arial" w:hAnsi="Arial"/>
                <w:sz w:val="24"/>
                <w:szCs w:val="24"/>
                <w:lang w:val="en-CA"/>
              </w:rPr>
              <w:t>mAb</w:t>
            </w:r>
            <w:proofErr w:type="spellEnd"/>
          </w:p>
        </w:tc>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en-CA"/>
              </w:rPr>
              <w:t>Abcam</w:t>
            </w:r>
            <w:proofErr w:type="spellEnd"/>
            <w:r>
              <w:rPr>
                <w:rFonts w:ascii="Arial" w:hAnsi="Arial"/>
                <w:sz w:val="24"/>
                <w:szCs w:val="24"/>
                <w:lang w:val="en-CA"/>
              </w:rPr>
              <w:t xml:space="preserve"> ab24737</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1:200</w:t>
            </w:r>
          </w:p>
        </w:tc>
        <w:tc>
          <w:tcPr>
            <w:tcW w:w="1352"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rPr>
            </w:pPr>
            <w:r>
              <w:rPr>
                <w:rFonts w:ascii="Arial" w:hAnsi="Arial"/>
                <w:sz w:val="24"/>
                <w:szCs w:val="24"/>
                <w:lang w:val="en-CA"/>
              </w:rPr>
              <w:t>1:2000</w:t>
            </w:r>
          </w:p>
        </w:tc>
      </w:tr>
      <w:tr w:rsidR="00702F1E" w:rsidTr="009339A1">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en-CA"/>
              </w:rPr>
              <w:t>synapsin</w:t>
            </w:r>
            <w:proofErr w:type="spellEnd"/>
            <w:r>
              <w:rPr>
                <w:rFonts w:ascii="Arial" w:hAnsi="Arial"/>
                <w:sz w:val="24"/>
                <w:szCs w:val="24"/>
                <w:lang w:val="en-CA"/>
              </w:rPr>
              <w:t xml:space="preserve"> 1</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en-CA"/>
              </w:rPr>
              <w:t>Rb</w:t>
            </w:r>
            <w:proofErr w:type="spellEnd"/>
            <w:r>
              <w:rPr>
                <w:rFonts w:ascii="Arial" w:hAnsi="Arial"/>
                <w:sz w:val="24"/>
                <w:szCs w:val="24"/>
                <w:lang w:val="en-CA"/>
              </w:rPr>
              <w:t xml:space="preserve"> </w:t>
            </w:r>
            <w:proofErr w:type="spellStart"/>
            <w:r>
              <w:rPr>
                <w:rFonts w:ascii="Arial" w:hAnsi="Arial"/>
                <w:sz w:val="24"/>
                <w:szCs w:val="24"/>
                <w:lang w:val="en-CA"/>
              </w:rPr>
              <w:t>pAb</w:t>
            </w:r>
            <w:proofErr w:type="spellEnd"/>
          </w:p>
        </w:tc>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en-CA"/>
              </w:rPr>
              <w:t>Chemicon</w:t>
            </w:r>
            <w:proofErr w:type="spellEnd"/>
            <w:r>
              <w:rPr>
                <w:rFonts w:ascii="Arial" w:hAnsi="Arial"/>
                <w:sz w:val="24"/>
                <w:szCs w:val="24"/>
                <w:lang w:val="en-CA"/>
              </w:rPr>
              <w:t xml:space="preserve"> (Millipore) MAB355</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1:300</w:t>
            </w:r>
          </w:p>
        </w:tc>
        <w:tc>
          <w:tcPr>
            <w:tcW w:w="1352"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24"/>
                <w:szCs w:val="24"/>
                <w:lang w:val="en-CA"/>
              </w:rPr>
            </w:pPr>
          </w:p>
        </w:tc>
      </w:tr>
      <w:tr w:rsidR="00702F1E" w:rsidTr="009339A1">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en-CA"/>
              </w:rPr>
              <w:t>synaptophysin</w:t>
            </w:r>
            <w:proofErr w:type="spellEnd"/>
            <w:r>
              <w:rPr>
                <w:rFonts w:ascii="Arial" w:hAnsi="Arial"/>
                <w:sz w:val="24"/>
                <w:szCs w:val="24"/>
                <w:lang w:val="en-CA"/>
              </w:rPr>
              <w:t xml:space="preserve"> (SY 38)</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 xml:space="preserve">Mo </w:t>
            </w:r>
            <w:proofErr w:type="spellStart"/>
            <w:r>
              <w:rPr>
                <w:rFonts w:ascii="Arial" w:hAnsi="Arial"/>
                <w:sz w:val="24"/>
                <w:szCs w:val="24"/>
                <w:lang w:val="en-CA"/>
              </w:rPr>
              <w:t>mAb</w:t>
            </w:r>
            <w:proofErr w:type="spellEnd"/>
          </w:p>
        </w:tc>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en-CA"/>
              </w:rPr>
              <w:t>Abcam</w:t>
            </w:r>
            <w:proofErr w:type="spellEnd"/>
            <w:r>
              <w:rPr>
                <w:rFonts w:ascii="Arial" w:hAnsi="Arial"/>
                <w:sz w:val="24"/>
                <w:szCs w:val="24"/>
                <w:lang w:val="en-CA"/>
              </w:rPr>
              <w:t xml:space="preserve"> ab8049</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1:20</w:t>
            </w:r>
          </w:p>
        </w:tc>
        <w:tc>
          <w:tcPr>
            <w:tcW w:w="1352"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24"/>
                <w:szCs w:val="24"/>
                <w:lang w:val="en-CA"/>
              </w:rPr>
            </w:pPr>
          </w:p>
        </w:tc>
      </w:tr>
      <w:tr w:rsidR="00702F1E" w:rsidTr="009339A1">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en-CA"/>
              </w:rPr>
              <w:t>synaptophysin</w:t>
            </w:r>
            <w:proofErr w:type="spellEnd"/>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en-CA"/>
              </w:rPr>
              <w:t>Rb</w:t>
            </w:r>
            <w:proofErr w:type="spellEnd"/>
            <w:r>
              <w:rPr>
                <w:rFonts w:ascii="Arial" w:hAnsi="Arial"/>
                <w:sz w:val="24"/>
                <w:szCs w:val="24"/>
                <w:lang w:val="en-CA"/>
              </w:rPr>
              <w:t xml:space="preserve"> </w:t>
            </w:r>
            <w:proofErr w:type="spellStart"/>
            <w:r>
              <w:rPr>
                <w:rFonts w:ascii="Arial" w:hAnsi="Arial"/>
                <w:sz w:val="24"/>
                <w:szCs w:val="24"/>
                <w:lang w:val="en-CA"/>
              </w:rPr>
              <w:t>pAb</w:t>
            </w:r>
            <w:proofErr w:type="spellEnd"/>
          </w:p>
        </w:tc>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EMD Millipore ab9272</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24"/>
                <w:szCs w:val="24"/>
                <w:lang w:val="en-CA"/>
              </w:rPr>
            </w:pPr>
          </w:p>
        </w:tc>
        <w:tc>
          <w:tcPr>
            <w:tcW w:w="1352"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rPr>
            </w:pPr>
            <w:r>
              <w:rPr>
                <w:rFonts w:ascii="Arial" w:hAnsi="Arial"/>
                <w:sz w:val="24"/>
                <w:szCs w:val="24"/>
                <w:lang w:val="en-CA"/>
              </w:rPr>
              <w:t>1:500</w:t>
            </w:r>
          </w:p>
        </w:tc>
      </w:tr>
      <w:tr w:rsidR="00702F1E" w:rsidTr="009339A1">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en-CA"/>
              </w:rPr>
              <w:t>syntaxin</w:t>
            </w:r>
            <w:proofErr w:type="spellEnd"/>
            <w:r>
              <w:rPr>
                <w:rFonts w:ascii="Arial" w:hAnsi="Arial"/>
                <w:sz w:val="24"/>
                <w:szCs w:val="24"/>
                <w:lang w:val="en-CA"/>
              </w:rPr>
              <w:t xml:space="preserve"> 1 </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 xml:space="preserve">Mo </w:t>
            </w:r>
            <w:proofErr w:type="spellStart"/>
            <w:r>
              <w:rPr>
                <w:rFonts w:ascii="Arial" w:hAnsi="Arial"/>
                <w:sz w:val="24"/>
                <w:szCs w:val="24"/>
                <w:lang w:val="en-CA"/>
              </w:rPr>
              <w:t>mAb</w:t>
            </w:r>
            <w:proofErr w:type="spellEnd"/>
          </w:p>
        </w:tc>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Sigma S0664</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1:1000</w:t>
            </w:r>
          </w:p>
        </w:tc>
        <w:tc>
          <w:tcPr>
            <w:tcW w:w="1352"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24"/>
                <w:szCs w:val="24"/>
                <w:lang w:val="en-CA"/>
              </w:rPr>
            </w:pPr>
          </w:p>
        </w:tc>
      </w:tr>
      <w:tr w:rsidR="00702F1E" w:rsidTr="009339A1">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Symbol" w:eastAsia="Symbol" w:hAnsi="Symbol" w:cs="Symbol"/>
                <w:sz w:val="24"/>
                <w:szCs w:val="24"/>
                <w:lang w:val="en-CA"/>
              </w:rPr>
              <w:t></w:t>
            </w:r>
            <w:r>
              <w:rPr>
                <w:rFonts w:ascii="Arial" w:hAnsi="Arial"/>
                <w:sz w:val="24"/>
                <w:szCs w:val="24"/>
                <w:lang w:val="en-CA"/>
              </w:rPr>
              <w:t>-</w:t>
            </w:r>
            <w:proofErr w:type="spellStart"/>
            <w:r>
              <w:rPr>
                <w:rFonts w:ascii="Arial" w:hAnsi="Arial"/>
                <w:sz w:val="24"/>
                <w:szCs w:val="24"/>
                <w:lang w:val="en-CA"/>
              </w:rPr>
              <w:t>synuclein</w:t>
            </w:r>
            <w:proofErr w:type="spellEnd"/>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en-CA"/>
              </w:rPr>
              <w:t>Rb</w:t>
            </w:r>
            <w:proofErr w:type="spellEnd"/>
            <w:r>
              <w:rPr>
                <w:rFonts w:ascii="Arial" w:hAnsi="Arial"/>
                <w:sz w:val="24"/>
                <w:szCs w:val="24"/>
                <w:lang w:val="en-CA"/>
              </w:rPr>
              <w:t xml:space="preserve"> </w:t>
            </w:r>
            <w:proofErr w:type="spellStart"/>
            <w:r>
              <w:rPr>
                <w:rFonts w:ascii="Arial" w:hAnsi="Arial"/>
                <w:sz w:val="24"/>
                <w:szCs w:val="24"/>
                <w:lang w:val="en-CA"/>
              </w:rPr>
              <w:t>mAb</w:t>
            </w:r>
            <w:proofErr w:type="spellEnd"/>
          </w:p>
        </w:tc>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en-CA"/>
              </w:rPr>
              <w:t>Abcam</w:t>
            </w:r>
            <w:proofErr w:type="spellEnd"/>
            <w:r>
              <w:rPr>
                <w:rFonts w:ascii="Arial" w:hAnsi="Arial"/>
                <w:sz w:val="24"/>
                <w:szCs w:val="24"/>
                <w:lang w:val="en-CA"/>
              </w:rPr>
              <w:t xml:space="preserve"> ab138501</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1:300</w:t>
            </w:r>
          </w:p>
        </w:tc>
        <w:tc>
          <w:tcPr>
            <w:tcW w:w="1352"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24"/>
                <w:szCs w:val="24"/>
                <w:lang w:val="en-CA"/>
              </w:rPr>
            </w:pPr>
          </w:p>
        </w:tc>
      </w:tr>
      <w:tr w:rsidR="00702F1E" w:rsidTr="009339A1">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Tau</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 xml:space="preserve">Mo </w:t>
            </w:r>
            <w:proofErr w:type="spellStart"/>
            <w:r>
              <w:rPr>
                <w:rFonts w:ascii="Arial" w:hAnsi="Arial"/>
                <w:sz w:val="24"/>
                <w:szCs w:val="24"/>
                <w:lang w:val="en-CA"/>
              </w:rPr>
              <w:t>mAb</w:t>
            </w:r>
            <w:proofErr w:type="spellEnd"/>
          </w:p>
        </w:tc>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In-house</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24"/>
                <w:szCs w:val="24"/>
                <w:lang w:val="en-CA"/>
              </w:rPr>
            </w:pPr>
          </w:p>
        </w:tc>
        <w:tc>
          <w:tcPr>
            <w:tcW w:w="1352"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1:100</w:t>
            </w:r>
          </w:p>
        </w:tc>
      </w:tr>
      <w:tr w:rsidR="00702F1E" w:rsidTr="009339A1">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VAMP2</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en-CA"/>
              </w:rPr>
              <w:t>Rb</w:t>
            </w:r>
            <w:proofErr w:type="spellEnd"/>
            <w:r>
              <w:rPr>
                <w:rFonts w:ascii="Arial" w:hAnsi="Arial"/>
                <w:sz w:val="24"/>
                <w:szCs w:val="24"/>
                <w:lang w:val="en-CA"/>
              </w:rPr>
              <w:t xml:space="preserve"> </w:t>
            </w:r>
            <w:proofErr w:type="spellStart"/>
            <w:r>
              <w:rPr>
                <w:rFonts w:ascii="Arial" w:hAnsi="Arial"/>
                <w:sz w:val="24"/>
                <w:szCs w:val="24"/>
                <w:lang w:val="en-CA"/>
              </w:rPr>
              <w:t>pAb</w:t>
            </w:r>
            <w:proofErr w:type="spellEnd"/>
          </w:p>
        </w:tc>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en-CA"/>
              </w:rPr>
              <w:t>Abcam</w:t>
            </w:r>
            <w:proofErr w:type="spellEnd"/>
            <w:r>
              <w:rPr>
                <w:rFonts w:ascii="Arial" w:hAnsi="Arial"/>
                <w:sz w:val="24"/>
                <w:szCs w:val="24"/>
                <w:lang w:val="en-CA"/>
              </w:rPr>
              <w:t xml:space="preserve"> 70222</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1:300</w:t>
            </w:r>
          </w:p>
        </w:tc>
        <w:tc>
          <w:tcPr>
            <w:tcW w:w="1352"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rPr>
            </w:pPr>
            <w:r>
              <w:rPr>
                <w:rFonts w:ascii="Arial" w:hAnsi="Arial"/>
                <w:sz w:val="24"/>
                <w:szCs w:val="24"/>
                <w:lang w:val="en-CA"/>
              </w:rPr>
              <w:t>1:3000</w:t>
            </w:r>
          </w:p>
        </w:tc>
      </w:tr>
      <w:tr w:rsidR="00702F1E" w:rsidTr="009339A1">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rFonts w:ascii="Arial" w:hAnsi="Arial"/>
                <w:sz w:val="24"/>
                <w:szCs w:val="24"/>
              </w:rPr>
            </w:pPr>
            <w:proofErr w:type="spellStart"/>
            <w:r>
              <w:rPr>
                <w:rFonts w:ascii="Arial" w:hAnsi="Arial"/>
                <w:sz w:val="24"/>
                <w:szCs w:val="24"/>
              </w:rPr>
              <w:t>Hexihistidine</w:t>
            </w:r>
            <w:proofErr w:type="spellEnd"/>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rFonts w:ascii="Arial" w:hAnsi="Arial"/>
                <w:sz w:val="24"/>
                <w:szCs w:val="24"/>
              </w:rPr>
            </w:pPr>
            <w:r>
              <w:rPr>
                <w:rFonts w:ascii="Arial" w:hAnsi="Arial"/>
                <w:sz w:val="24"/>
                <w:szCs w:val="24"/>
              </w:rPr>
              <w:t xml:space="preserve">Mo </w:t>
            </w:r>
            <w:proofErr w:type="spellStart"/>
            <w:r>
              <w:rPr>
                <w:rFonts w:ascii="Arial" w:hAnsi="Arial"/>
                <w:sz w:val="24"/>
                <w:szCs w:val="24"/>
              </w:rPr>
              <w:t>mAb</w:t>
            </w:r>
            <w:proofErr w:type="spellEnd"/>
          </w:p>
        </w:tc>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rFonts w:ascii="Arial" w:hAnsi="Arial"/>
                <w:sz w:val="24"/>
                <w:szCs w:val="24"/>
              </w:rPr>
            </w:pPr>
            <w:proofErr w:type="spellStart"/>
            <w:r>
              <w:rPr>
                <w:rFonts w:ascii="Arial" w:hAnsi="Arial"/>
                <w:sz w:val="24"/>
                <w:szCs w:val="24"/>
              </w:rPr>
              <w:t>GenScript</w:t>
            </w:r>
            <w:proofErr w:type="spellEnd"/>
            <w:r>
              <w:rPr>
                <w:rFonts w:ascii="Arial" w:hAnsi="Arial"/>
                <w:sz w:val="24"/>
                <w:szCs w:val="24"/>
              </w:rPr>
              <w:t xml:space="preserve"> A00186</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rFonts w:ascii="Arial" w:hAnsi="Arial"/>
                <w:sz w:val="24"/>
                <w:szCs w:val="24"/>
              </w:rPr>
            </w:pPr>
            <w:r>
              <w:rPr>
                <w:rFonts w:ascii="Arial" w:hAnsi="Arial"/>
                <w:sz w:val="24"/>
                <w:szCs w:val="24"/>
              </w:rPr>
              <w:t>1:100</w:t>
            </w:r>
          </w:p>
        </w:tc>
        <w:tc>
          <w:tcPr>
            <w:tcW w:w="1352"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rFonts w:ascii="Arial" w:hAnsi="Arial"/>
                <w:sz w:val="24"/>
                <w:szCs w:val="24"/>
                <w:lang w:val="en-CA"/>
              </w:rPr>
            </w:pPr>
          </w:p>
        </w:tc>
      </w:tr>
      <w:tr w:rsidR="00702F1E" w:rsidTr="009339A1">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anti-mouse Texas Red</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fr-CA"/>
              </w:rPr>
            </w:pPr>
            <w:r>
              <w:rPr>
                <w:rFonts w:ascii="Arial" w:hAnsi="Arial"/>
                <w:sz w:val="24"/>
                <w:szCs w:val="24"/>
                <w:lang w:val="en-CA"/>
              </w:rPr>
              <w:t xml:space="preserve">Go </w:t>
            </w:r>
            <w:proofErr w:type="spellStart"/>
            <w:r>
              <w:rPr>
                <w:rFonts w:ascii="Arial" w:hAnsi="Arial"/>
                <w:sz w:val="24"/>
                <w:szCs w:val="24"/>
                <w:lang w:val="en-CA"/>
              </w:rPr>
              <w:t>pAb</w:t>
            </w:r>
            <w:proofErr w:type="spellEnd"/>
          </w:p>
        </w:tc>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proofErr w:type="spellStart"/>
            <w:r>
              <w:rPr>
                <w:rFonts w:ascii="Arial" w:hAnsi="Arial"/>
                <w:sz w:val="24"/>
                <w:szCs w:val="24"/>
                <w:lang w:val="fr-CA"/>
              </w:rPr>
              <w:t>Molecular</w:t>
            </w:r>
            <w:proofErr w:type="spellEnd"/>
            <w:r>
              <w:rPr>
                <w:rFonts w:ascii="Arial" w:hAnsi="Arial"/>
                <w:sz w:val="24"/>
                <w:szCs w:val="24"/>
                <w:lang w:val="fr-CA"/>
              </w:rPr>
              <w:t xml:space="preserve"> Probes (Life Tech.) T-862</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1:200</w:t>
            </w:r>
          </w:p>
        </w:tc>
        <w:tc>
          <w:tcPr>
            <w:tcW w:w="1352"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24"/>
                <w:szCs w:val="24"/>
                <w:lang w:val="en-CA"/>
              </w:rPr>
            </w:pPr>
          </w:p>
        </w:tc>
      </w:tr>
      <w:tr w:rsidR="00702F1E" w:rsidTr="009339A1">
        <w:tc>
          <w:tcPr>
            <w:tcW w:w="2876" w:type="dxa"/>
            <w:tcBorders>
              <w:top w:val="single" w:sz="4" w:space="0" w:color="00000A"/>
              <w:bottom w:val="single" w:sz="4" w:space="0" w:color="00000A"/>
            </w:tcBorders>
            <w:shd w:val="clear" w:color="auto" w:fill="auto"/>
          </w:tcPr>
          <w:p w:rsidR="00702F1E" w:rsidRDefault="00702F1E" w:rsidP="009339A1">
            <w:pPr>
              <w:rPr>
                <w:rFonts w:ascii="Arial" w:hAnsi="Arial"/>
                <w:sz w:val="24"/>
                <w:szCs w:val="24"/>
              </w:rPr>
            </w:pPr>
            <w:r>
              <w:rPr>
                <w:rFonts w:ascii="Arial" w:hAnsi="Arial"/>
                <w:sz w:val="24"/>
                <w:szCs w:val="24"/>
              </w:rPr>
              <w:t xml:space="preserve">anti-mouse </w:t>
            </w:r>
            <w:proofErr w:type="spellStart"/>
            <w:r>
              <w:rPr>
                <w:rFonts w:ascii="Arial" w:hAnsi="Arial"/>
                <w:sz w:val="24"/>
                <w:szCs w:val="24"/>
              </w:rPr>
              <w:t>Alexa</w:t>
            </w:r>
            <w:proofErr w:type="spellEnd"/>
            <w:r>
              <w:rPr>
                <w:rFonts w:ascii="Arial" w:hAnsi="Arial"/>
                <w:sz w:val="24"/>
                <w:szCs w:val="24"/>
              </w:rPr>
              <w:t xml:space="preserve"> 488</w:t>
            </w:r>
          </w:p>
        </w:tc>
        <w:tc>
          <w:tcPr>
            <w:tcW w:w="1440" w:type="dxa"/>
            <w:tcBorders>
              <w:top w:val="single" w:sz="4" w:space="0" w:color="00000A"/>
              <w:bottom w:val="single" w:sz="4" w:space="0" w:color="00000A"/>
            </w:tcBorders>
            <w:shd w:val="clear" w:color="auto" w:fill="auto"/>
          </w:tcPr>
          <w:p w:rsidR="00702F1E" w:rsidRDefault="00702F1E" w:rsidP="009339A1">
            <w:pPr>
              <w:rPr>
                <w:rFonts w:ascii="Arial" w:hAnsi="Arial"/>
                <w:sz w:val="24"/>
                <w:szCs w:val="24"/>
              </w:rPr>
            </w:pPr>
            <w:r>
              <w:rPr>
                <w:rFonts w:ascii="Arial" w:hAnsi="Arial"/>
                <w:sz w:val="24"/>
                <w:szCs w:val="24"/>
              </w:rPr>
              <w:t xml:space="preserve">Go </w:t>
            </w:r>
            <w:proofErr w:type="spellStart"/>
            <w:r>
              <w:rPr>
                <w:rFonts w:ascii="Arial" w:hAnsi="Arial"/>
                <w:sz w:val="24"/>
                <w:szCs w:val="24"/>
              </w:rPr>
              <w:t>pAb</w:t>
            </w:r>
            <w:proofErr w:type="spellEnd"/>
          </w:p>
        </w:tc>
        <w:tc>
          <w:tcPr>
            <w:tcW w:w="2876" w:type="dxa"/>
            <w:tcBorders>
              <w:top w:val="single" w:sz="4" w:space="0" w:color="00000A"/>
              <w:bottom w:val="single" w:sz="4" w:space="0" w:color="00000A"/>
            </w:tcBorders>
            <w:shd w:val="clear" w:color="auto" w:fill="auto"/>
          </w:tcPr>
          <w:p w:rsidR="00702F1E" w:rsidRDefault="00702F1E" w:rsidP="009339A1">
            <w:pPr>
              <w:rPr>
                <w:rFonts w:ascii="Arial" w:hAnsi="Arial"/>
                <w:sz w:val="24"/>
                <w:szCs w:val="24"/>
              </w:rPr>
            </w:pPr>
            <w:r>
              <w:rPr>
                <w:rFonts w:ascii="Arial" w:hAnsi="Arial"/>
                <w:sz w:val="24"/>
                <w:szCs w:val="24"/>
              </w:rPr>
              <w:t>Molecular Probes (Life Tech.) A-11001</w:t>
            </w:r>
          </w:p>
        </w:tc>
        <w:tc>
          <w:tcPr>
            <w:tcW w:w="1440" w:type="dxa"/>
            <w:tcBorders>
              <w:top w:val="single" w:sz="4" w:space="0" w:color="00000A"/>
              <w:bottom w:val="single" w:sz="4" w:space="0" w:color="00000A"/>
            </w:tcBorders>
            <w:shd w:val="clear" w:color="auto" w:fill="auto"/>
          </w:tcPr>
          <w:p w:rsidR="00702F1E" w:rsidRDefault="00702F1E" w:rsidP="009339A1">
            <w:pPr>
              <w:rPr>
                <w:rFonts w:ascii="Arial" w:hAnsi="Arial"/>
                <w:sz w:val="24"/>
                <w:szCs w:val="24"/>
              </w:rPr>
            </w:pPr>
            <w:r>
              <w:rPr>
                <w:rFonts w:ascii="Arial" w:hAnsi="Arial"/>
                <w:sz w:val="24"/>
                <w:szCs w:val="24"/>
              </w:rPr>
              <w:t>1:200</w:t>
            </w:r>
          </w:p>
        </w:tc>
        <w:tc>
          <w:tcPr>
            <w:tcW w:w="1352" w:type="dxa"/>
            <w:tcBorders>
              <w:top w:val="single" w:sz="4" w:space="0" w:color="00000A"/>
              <w:bottom w:val="single" w:sz="4" w:space="0" w:color="00000A"/>
            </w:tcBorders>
            <w:shd w:val="clear" w:color="auto" w:fill="auto"/>
          </w:tcPr>
          <w:p w:rsidR="00702F1E" w:rsidRDefault="00702F1E" w:rsidP="009339A1">
            <w:pPr>
              <w:rPr>
                <w:rFonts w:ascii="Arial" w:hAnsi="Arial"/>
                <w:sz w:val="24"/>
                <w:szCs w:val="24"/>
              </w:rPr>
            </w:pPr>
          </w:p>
        </w:tc>
      </w:tr>
      <w:tr w:rsidR="00702F1E" w:rsidTr="009339A1">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anti-rabbit Texas Red</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fr-CA"/>
              </w:rPr>
            </w:pPr>
            <w:r>
              <w:rPr>
                <w:rFonts w:ascii="Arial" w:hAnsi="Arial"/>
                <w:sz w:val="24"/>
                <w:szCs w:val="24"/>
                <w:lang w:val="en-CA"/>
              </w:rPr>
              <w:t xml:space="preserve">Go </w:t>
            </w:r>
            <w:proofErr w:type="spellStart"/>
            <w:r>
              <w:rPr>
                <w:rFonts w:ascii="Arial" w:hAnsi="Arial"/>
                <w:sz w:val="24"/>
                <w:szCs w:val="24"/>
                <w:lang w:val="en-CA"/>
              </w:rPr>
              <w:t>pAb</w:t>
            </w:r>
            <w:proofErr w:type="spellEnd"/>
          </w:p>
        </w:tc>
        <w:tc>
          <w:tcPr>
            <w:tcW w:w="2876"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pPr>
            <w:proofErr w:type="spellStart"/>
            <w:r>
              <w:rPr>
                <w:rFonts w:ascii="Arial" w:hAnsi="Arial"/>
                <w:sz w:val="24"/>
                <w:szCs w:val="24"/>
                <w:lang w:val="fr-CA"/>
              </w:rPr>
              <w:t>Molecular</w:t>
            </w:r>
            <w:proofErr w:type="spellEnd"/>
            <w:r>
              <w:rPr>
                <w:rFonts w:ascii="Arial" w:hAnsi="Arial"/>
                <w:sz w:val="24"/>
                <w:szCs w:val="24"/>
                <w:lang w:val="fr-CA"/>
              </w:rPr>
              <w:t xml:space="preserve"> Probes (Life Tech.) T-2767</w:t>
            </w:r>
          </w:p>
        </w:tc>
        <w:tc>
          <w:tcPr>
            <w:tcW w:w="1440"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sz w:val="18"/>
                <w:szCs w:val="18"/>
                <w:lang w:val="en-CA"/>
              </w:rPr>
            </w:pPr>
            <w:r>
              <w:rPr>
                <w:rFonts w:ascii="Arial" w:hAnsi="Arial"/>
                <w:sz w:val="24"/>
                <w:szCs w:val="24"/>
                <w:lang w:val="en-CA"/>
              </w:rPr>
              <w:t>1:200</w:t>
            </w:r>
          </w:p>
        </w:tc>
        <w:tc>
          <w:tcPr>
            <w:tcW w:w="1352" w:type="dxa"/>
            <w:tcBorders>
              <w:top w:val="single" w:sz="4" w:space="0" w:color="00000A"/>
              <w:bottom w:val="single" w:sz="4" w:space="0" w:color="00000A"/>
            </w:tcBorders>
            <w:shd w:val="clear" w:color="auto" w:fill="auto"/>
          </w:tcPr>
          <w:p w:rsidR="00702F1E" w:rsidRDefault="00702F1E" w:rsidP="009339A1">
            <w:pPr>
              <w:spacing w:after="0" w:line="240" w:lineRule="auto"/>
              <w:contextualSpacing/>
              <w:rPr>
                <w:rFonts w:ascii="Arial" w:hAnsi="Arial"/>
                <w:sz w:val="24"/>
                <w:szCs w:val="24"/>
                <w:lang w:val="en-CA"/>
              </w:rPr>
            </w:pPr>
          </w:p>
        </w:tc>
      </w:tr>
    </w:tbl>
    <w:p w:rsidR="00702F1E" w:rsidRDefault="00702F1E" w:rsidP="00702F1E">
      <w:pPr>
        <w:spacing w:after="0" w:line="240" w:lineRule="auto"/>
      </w:pPr>
    </w:p>
    <w:p w:rsidR="00702F1E" w:rsidRDefault="00702F1E" w:rsidP="00702F1E">
      <w:pPr>
        <w:spacing w:after="0" w:line="240" w:lineRule="auto"/>
        <w:rPr>
          <w:rFonts w:ascii="Arial" w:hAnsi="Arial"/>
          <w:sz w:val="24"/>
          <w:szCs w:val="24"/>
          <w:lang w:val="en-CA"/>
        </w:rPr>
      </w:pPr>
      <w:r>
        <w:rPr>
          <w:rFonts w:ascii="Arial" w:hAnsi="Arial"/>
          <w:sz w:val="24"/>
          <w:szCs w:val="24"/>
          <w:lang w:val="en-CA"/>
        </w:rPr>
        <w:t xml:space="preserve">Mo = mouse, </w:t>
      </w:r>
      <w:proofErr w:type="spellStart"/>
      <w:r>
        <w:rPr>
          <w:rFonts w:ascii="Arial" w:hAnsi="Arial"/>
          <w:sz w:val="24"/>
          <w:szCs w:val="24"/>
          <w:lang w:val="en-CA"/>
        </w:rPr>
        <w:t>Rb</w:t>
      </w:r>
      <w:proofErr w:type="spellEnd"/>
      <w:r>
        <w:rPr>
          <w:rFonts w:ascii="Arial" w:hAnsi="Arial"/>
          <w:sz w:val="24"/>
          <w:szCs w:val="24"/>
          <w:lang w:val="en-CA"/>
        </w:rPr>
        <w:t xml:space="preserve"> = rabbit, Go = goat, </w:t>
      </w:r>
      <w:proofErr w:type="spellStart"/>
      <w:r>
        <w:rPr>
          <w:rFonts w:ascii="Arial" w:hAnsi="Arial"/>
          <w:sz w:val="24"/>
          <w:szCs w:val="24"/>
          <w:lang w:val="en-CA"/>
        </w:rPr>
        <w:t>mAb</w:t>
      </w:r>
      <w:proofErr w:type="spellEnd"/>
      <w:r>
        <w:rPr>
          <w:rFonts w:ascii="Arial" w:hAnsi="Arial"/>
          <w:sz w:val="24"/>
          <w:szCs w:val="24"/>
          <w:lang w:val="en-CA"/>
        </w:rPr>
        <w:t xml:space="preserve"> = monoclonal antibody, </w:t>
      </w:r>
      <w:proofErr w:type="spellStart"/>
      <w:r>
        <w:rPr>
          <w:rFonts w:ascii="Arial" w:hAnsi="Arial"/>
          <w:sz w:val="24"/>
          <w:szCs w:val="24"/>
          <w:lang w:val="en-CA"/>
        </w:rPr>
        <w:t>pAb</w:t>
      </w:r>
      <w:proofErr w:type="spellEnd"/>
      <w:r>
        <w:rPr>
          <w:rFonts w:ascii="Arial" w:hAnsi="Arial"/>
          <w:sz w:val="24"/>
          <w:szCs w:val="24"/>
          <w:lang w:val="en-CA"/>
        </w:rPr>
        <w:t xml:space="preserve"> = polyclonal antibody.</w:t>
      </w:r>
    </w:p>
    <w:p w:rsidR="00702F1E" w:rsidRDefault="00702F1E" w:rsidP="00702F1E">
      <w:pPr>
        <w:spacing w:after="0" w:line="480" w:lineRule="auto"/>
      </w:pPr>
      <w:r>
        <w:br w:type="page"/>
      </w:r>
    </w:p>
    <w:p w:rsidR="00702F1E" w:rsidRDefault="00702F1E" w:rsidP="00702F1E">
      <w:pPr>
        <w:spacing w:after="0" w:line="480" w:lineRule="auto"/>
      </w:pPr>
      <w:r>
        <w:rPr>
          <w:rFonts w:ascii="Arial" w:hAnsi="Arial"/>
          <w:b/>
          <w:sz w:val="24"/>
          <w:szCs w:val="24"/>
        </w:rPr>
        <w:lastRenderedPageBreak/>
        <w:t>The STOMP macro:</w:t>
      </w:r>
    </w:p>
    <w:p w:rsidR="00702F1E" w:rsidRDefault="00702F1E" w:rsidP="00702F1E">
      <w:r>
        <w:rPr>
          <w:rFonts w:ascii="Arial" w:hAnsi="Arial"/>
          <w:sz w:val="24"/>
          <w:szCs w:val="24"/>
        </w:rPr>
        <w:tab/>
        <w:t xml:space="preserve">The STOMP macro was developed based on code from a custom </w:t>
      </w:r>
      <w:proofErr w:type="spellStart"/>
      <w:r>
        <w:rPr>
          <w:rFonts w:ascii="Arial" w:hAnsi="Arial"/>
          <w:sz w:val="24"/>
          <w:szCs w:val="24"/>
        </w:rPr>
        <w:t>photobleaching</w:t>
      </w:r>
      <w:proofErr w:type="spellEnd"/>
      <w:r>
        <w:rPr>
          <w:rFonts w:ascii="Arial" w:hAnsi="Arial"/>
          <w:sz w:val="24"/>
          <w:szCs w:val="24"/>
        </w:rPr>
        <w:t xml:space="preserve"> tool (Pham HH, </w:t>
      </w:r>
      <w:proofErr w:type="spellStart"/>
      <w:r>
        <w:rPr>
          <w:rFonts w:ascii="Arial" w:hAnsi="Arial"/>
          <w:sz w:val="24"/>
          <w:szCs w:val="24"/>
        </w:rPr>
        <w:t>Gourevich</w:t>
      </w:r>
      <w:proofErr w:type="spellEnd"/>
      <w:r>
        <w:rPr>
          <w:rFonts w:ascii="Arial" w:hAnsi="Arial"/>
          <w:sz w:val="24"/>
          <w:szCs w:val="24"/>
        </w:rPr>
        <w:t xml:space="preserve">, I, </w:t>
      </w:r>
      <w:proofErr w:type="spellStart"/>
      <w:r>
        <w:rPr>
          <w:rFonts w:ascii="Arial" w:hAnsi="Arial"/>
          <w:sz w:val="24"/>
          <w:szCs w:val="24"/>
        </w:rPr>
        <w:t>Jonkman</w:t>
      </w:r>
      <w:proofErr w:type="spellEnd"/>
      <w:r>
        <w:rPr>
          <w:rFonts w:ascii="Arial" w:hAnsi="Arial"/>
          <w:sz w:val="24"/>
          <w:szCs w:val="24"/>
        </w:rPr>
        <w:t xml:space="preserve"> JEN, </w:t>
      </w:r>
      <w:proofErr w:type="spellStart"/>
      <w:r>
        <w:rPr>
          <w:rFonts w:ascii="Arial" w:hAnsi="Arial"/>
          <w:sz w:val="24"/>
          <w:szCs w:val="24"/>
        </w:rPr>
        <w:t>Kumacheva</w:t>
      </w:r>
      <w:proofErr w:type="spellEnd"/>
      <w:r>
        <w:rPr>
          <w:rFonts w:ascii="Arial" w:hAnsi="Arial"/>
          <w:sz w:val="24"/>
          <w:szCs w:val="24"/>
        </w:rPr>
        <w:t xml:space="preserve"> E (2007) “Polymer nanostructured material for the recording of biometric features” </w:t>
      </w:r>
      <w:r>
        <w:rPr>
          <w:rFonts w:ascii="Arial" w:hAnsi="Arial"/>
          <w:i/>
          <w:iCs/>
          <w:sz w:val="24"/>
          <w:szCs w:val="24"/>
        </w:rPr>
        <w:t xml:space="preserve">Journal of Materials Chemistry </w:t>
      </w:r>
      <w:r>
        <w:rPr>
          <w:rFonts w:ascii="Arial" w:hAnsi="Arial"/>
          <w:b/>
          <w:bCs/>
          <w:sz w:val="24"/>
          <w:szCs w:val="24"/>
        </w:rPr>
        <w:t>17</w:t>
      </w:r>
      <w:r>
        <w:rPr>
          <w:rFonts w:ascii="Arial" w:hAnsi="Arial"/>
          <w:sz w:val="24"/>
          <w:szCs w:val="24"/>
        </w:rPr>
        <w:t xml:space="preserve">:523-6.)  The current version has been tested on LSM 700- and 800-series upright and inverted confocal instruments.  The STOMP macro is a Visual Basic for Applications (VBA) macro that can be called from the standard Carl Zeiss ZEN (Black edition) microscope control software.  The ZEN Visual Basic Macro package is </w:t>
      </w:r>
      <w:r>
        <w:rPr>
          <w:rFonts w:ascii="Arial" w:hAnsi="Arial"/>
          <w:i/>
          <w:iCs/>
          <w:sz w:val="24"/>
          <w:szCs w:val="24"/>
        </w:rPr>
        <w:t>not</w:t>
      </w:r>
      <w:r>
        <w:rPr>
          <w:rFonts w:ascii="Arial" w:hAnsi="Arial"/>
          <w:sz w:val="24"/>
          <w:szCs w:val="24"/>
        </w:rPr>
        <w:t xml:space="preserve"> required to run the macro, but it is necessary if </w:t>
      </w:r>
      <w:proofErr w:type="gramStart"/>
      <w:r>
        <w:rPr>
          <w:rFonts w:ascii="Arial" w:hAnsi="Arial"/>
          <w:sz w:val="24"/>
          <w:szCs w:val="24"/>
        </w:rPr>
        <w:t>individuals</w:t>
      </w:r>
      <w:proofErr w:type="gramEnd"/>
      <w:r>
        <w:rPr>
          <w:rFonts w:ascii="Arial" w:hAnsi="Arial"/>
          <w:sz w:val="24"/>
          <w:szCs w:val="24"/>
        </w:rPr>
        <w:t xml:space="preserve"> users wish to edit or customize the STOMP tool.</w:t>
      </w:r>
    </w:p>
    <w:p w:rsidR="00702F1E" w:rsidRDefault="00702F1E" w:rsidP="00702F1E">
      <w:pPr>
        <w:pStyle w:val="Heading1"/>
        <w:numPr>
          <w:ilvl w:val="0"/>
          <w:numId w:val="1"/>
        </w:numPr>
        <w:rPr>
          <w:rFonts w:ascii="Arial" w:hAnsi="Arial"/>
        </w:rPr>
      </w:pPr>
      <w:proofErr w:type="spellStart"/>
      <w:r>
        <w:rPr>
          <w:rFonts w:ascii="Arial" w:hAnsi="Arial"/>
        </w:rPr>
        <w:t>Generating</w:t>
      </w:r>
      <w:proofErr w:type="spellEnd"/>
      <w:r>
        <w:rPr>
          <w:rFonts w:ascii="Arial" w:hAnsi="Arial"/>
        </w:rPr>
        <w:t xml:space="preserve"> the STOMP </w:t>
      </w:r>
      <w:proofErr w:type="spellStart"/>
      <w:r>
        <w:rPr>
          <w:rFonts w:ascii="Arial" w:hAnsi="Arial"/>
        </w:rPr>
        <w:t>mask</w:t>
      </w:r>
      <w:proofErr w:type="spellEnd"/>
      <w:r>
        <w:rPr>
          <w:rFonts w:ascii="Arial" w:hAnsi="Arial"/>
        </w:rPr>
        <w:t xml:space="preserve"> file</w:t>
      </w:r>
    </w:p>
    <w:p w:rsidR="00702F1E" w:rsidRDefault="00702F1E" w:rsidP="00702F1E">
      <w:r>
        <w:rPr>
          <w:rFonts w:ascii="Arial" w:hAnsi="Arial"/>
          <w:sz w:val="24"/>
          <w:szCs w:val="24"/>
        </w:rPr>
        <w:t xml:space="preserve">We use </w:t>
      </w:r>
      <w:proofErr w:type="spellStart"/>
      <w:r>
        <w:rPr>
          <w:rFonts w:ascii="Arial" w:hAnsi="Arial"/>
          <w:sz w:val="24"/>
          <w:szCs w:val="24"/>
        </w:rPr>
        <w:t>ImageJ</w:t>
      </w:r>
      <w:proofErr w:type="spellEnd"/>
      <w:r>
        <w:rPr>
          <w:rFonts w:ascii="Arial" w:hAnsi="Arial"/>
          <w:sz w:val="24"/>
          <w:szCs w:val="24"/>
        </w:rPr>
        <w:t xml:space="preserve"> to create the image masks used for STOMP, as recent versions of </w:t>
      </w:r>
      <w:proofErr w:type="spellStart"/>
      <w:r>
        <w:rPr>
          <w:rFonts w:ascii="Arial" w:hAnsi="Arial"/>
          <w:sz w:val="24"/>
          <w:szCs w:val="24"/>
        </w:rPr>
        <w:t>ImageJ</w:t>
      </w:r>
      <w:proofErr w:type="spellEnd"/>
      <w:r>
        <w:rPr>
          <w:rFonts w:ascii="Arial" w:hAnsi="Arial"/>
          <w:sz w:val="24"/>
          <w:szCs w:val="24"/>
        </w:rPr>
        <w:t xml:space="preserve"> include both the native ability to read Zeiss’ .</w:t>
      </w:r>
      <w:proofErr w:type="spellStart"/>
      <w:r>
        <w:rPr>
          <w:rFonts w:ascii="Arial" w:hAnsi="Arial"/>
          <w:sz w:val="24"/>
          <w:szCs w:val="24"/>
        </w:rPr>
        <w:t>lsm</w:t>
      </w:r>
      <w:proofErr w:type="spellEnd"/>
      <w:r>
        <w:rPr>
          <w:rFonts w:ascii="Arial" w:hAnsi="Arial"/>
          <w:sz w:val="24"/>
          <w:szCs w:val="24"/>
        </w:rPr>
        <w:t xml:space="preserve"> image file format (earlier versions of </w:t>
      </w:r>
      <w:proofErr w:type="spellStart"/>
      <w:r>
        <w:rPr>
          <w:rFonts w:ascii="Arial" w:hAnsi="Arial"/>
          <w:sz w:val="24"/>
          <w:szCs w:val="24"/>
        </w:rPr>
        <w:t>ImageJ</w:t>
      </w:r>
      <w:proofErr w:type="spellEnd"/>
      <w:r>
        <w:rPr>
          <w:rFonts w:ascii="Arial" w:hAnsi="Arial"/>
          <w:sz w:val="24"/>
          <w:szCs w:val="24"/>
        </w:rPr>
        <w:t xml:space="preserve"> can use a plugin) and the ability to write ‘text image’ formatted files.  </w:t>
      </w:r>
    </w:p>
    <w:p w:rsidR="00702F1E" w:rsidRDefault="00702F1E" w:rsidP="00702F1E">
      <w:pPr>
        <w:pStyle w:val="Heading1"/>
        <w:numPr>
          <w:ilvl w:val="0"/>
          <w:numId w:val="1"/>
        </w:numPr>
        <w:rPr>
          <w:rFonts w:ascii="Arial" w:hAnsi="Arial"/>
        </w:rPr>
      </w:pPr>
      <w:r>
        <w:rPr>
          <w:rFonts w:ascii="Arial" w:hAnsi="Arial"/>
        </w:rPr>
        <w:t>STOMP macro interface</w:t>
      </w:r>
    </w:p>
    <w:p w:rsidR="00702F1E" w:rsidRDefault="00702F1E" w:rsidP="00702F1E">
      <w:r>
        <w:rPr>
          <w:rFonts w:ascii="Arial" w:hAnsi="Arial"/>
          <w:b/>
          <w:bCs/>
          <w:sz w:val="24"/>
          <w:szCs w:val="24"/>
        </w:rPr>
        <w:t>Mask file name</w:t>
      </w:r>
      <w:r>
        <w:rPr>
          <w:rFonts w:ascii="Arial" w:hAnsi="Arial"/>
          <w:sz w:val="24"/>
          <w:szCs w:val="24"/>
        </w:rPr>
        <w:t>.  Enter the full path and file name (including the file extension—typically .txt) for the mask file.</w:t>
      </w:r>
    </w:p>
    <w:p w:rsidR="00702F1E" w:rsidRDefault="00702F1E" w:rsidP="00702F1E">
      <w:pPr>
        <w:rPr>
          <w:rFonts w:ascii="Arial" w:hAnsi="Arial"/>
          <w:b/>
          <w:bCs/>
        </w:rPr>
      </w:pPr>
      <w:proofErr w:type="gramStart"/>
      <w:r>
        <w:rPr>
          <w:rFonts w:ascii="Arial" w:hAnsi="Arial"/>
          <w:b/>
          <w:bCs/>
          <w:sz w:val="24"/>
          <w:szCs w:val="24"/>
        </w:rPr>
        <w:t>% laser power</w:t>
      </w:r>
      <w:r>
        <w:rPr>
          <w:rFonts w:ascii="Arial" w:hAnsi="Arial"/>
          <w:sz w:val="24"/>
          <w:szCs w:val="24"/>
        </w:rPr>
        <w:t>.</w:t>
      </w:r>
      <w:proofErr w:type="gramEnd"/>
      <w:r>
        <w:rPr>
          <w:rFonts w:ascii="Arial" w:hAnsi="Arial"/>
          <w:sz w:val="24"/>
          <w:szCs w:val="24"/>
        </w:rPr>
        <w:t xml:space="preserve">  This field sets the transmission of the AOTF/AOM (acousto-optic tunable filter or acousto-optic modulator), controlling the intensity of laser light irradiating the specimen.  This is expressed as a percentage; it does not compensate for changes in laser intensity (which may be significant when changing the operating wavelength of a tunable femtosecond laser).  Always determine safe power levels on a test specimen.</w:t>
      </w:r>
    </w:p>
    <w:p w:rsidR="00702F1E" w:rsidRDefault="00702F1E" w:rsidP="00702F1E">
      <w:pPr>
        <w:rPr>
          <w:rFonts w:ascii="Arial" w:hAnsi="Arial"/>
          <w:b/>
          <w:bCs/>
        </w:rPr>
      </w:pPr>
      <w:proofErr w:type="gramStart"/>
      <w:r>
        <w:rPr>
          <w:rFonts w:ascii="Arial" w:hAnsi="Arial"/>
          <w:b/>
          <w:bCs/>
          <w:sz w:val="24"/>
          <w:szCs w:val="24"/>
        </w:rPr>
        <w:t>Iterations</w:t>
      </w:r>
      <w:r>
        <w:rPr>
          <w:rFonts w:ascii="Arial" w:hAnsi="Arial"/>
          <w:sz w:val="24"/>
          <w:szCs w:val="24"/>
        </w:rPr>
        <w:t>.</w:t>
      </w:r>
      <w:proofErr w:type="gramEnd"/>
      <w:r>
        <w:rPr>
          <w:rFonts w:ascii="Arial" w:hAnsi="Arial"/>
          <w:sz w:val="24"/>
          <w:szCs w:val="24"/>
        </w:rPr>
        <w:t xml:space="preserve">  This field controls the number of passes the macro will make over each pixel in the target mask.  We have found that local, rapid sample heating (and subsequent sample damage and distortion) can occur if the laser remains on one spot for an extended period of time (more than a few milliseconds).  Repeated short laser exposures allow the safe use of higher powers than are possible with a single long exposure.  As well, there may be an advantage to allowing fresh unbound photo-tag to diffuse into the volume of interest between passes with the laser.</w:t>
      </w:r>
    </w:p>
    <w:p w:rsidR="00702F1E" w:rsidRDefault="00702F1E" w:rsidP="00702F1E">
      <w:pPr>
        <w:rPr>
          <w:rFonts w:ascii="Arial" w:hAnsi="Arial"/>
          <w:b/>
          <w:bCs/>
        </w:rPr>
      </w:pPr>
      <w:proofErr w:type="gramStart"/>
      <w:r>
        <w:rPr>
          <w:rFonts w:ascii="Arial" w:hAnsi="Arial"/>
          <w:b/>
          <w:bCs/>
          <w:sz w:val="24"/>
          <w:szCs w:val="24"/>
        </w:rPr>
        <w:t>Laser line</w:t>
      </w:r>
      <w:r>
        <w:rPr>
          <w:rFonts w:ascii="Arial" w:hAnsi="Arial"/>
          <w:sz w:val="24"/>
          <w:szCs w:val="24"/>
        </w:rPr>
        <w:t>.</w:t>
      </w:r>
      <w:proofErr w:type="gramEnd"/>
      <w:r>
        <w:rPr>
          <w:rFonts w:ascii="Arial" w:hAnsi="Arial"/>
          <w:sz w:val="24"/>
          <w:szCs w:val="24"/>
        </w:rPr>
        <w:t xml:space="preserve">  This drop-down box selects the laser wavelength used for STOMP. This list is created when the macro is started; it will not reflect changes in the available wavelengths if different lasers are turned on or off, or if a laser is retuned to a new wavelength.</w:t>
      </w:r>
    </w:p>
    <w:p w:rsidR="00702F1E" w:rsidRDefault="00702F1E" w:rsidP="00702F1E">
      <w:pPr>
        <w:rPr>
          <w:rFonts w:ascii="Arial" w:hAnsi="Arial"/>
          <w:b/>
          <w:bCs/>
        </w:rPr>
      </w:pPr>
      <w:r>
        <w:rPr>
          <w:rFonts w:ascii="Arial" w:hAnsi="Arial"/>
          <w:b/>
          <w:bCs/>
          <w:sz w:val="24"/>
          <w:szCs w:val="24"/>
        </w:rPr>
        <w:lastRenderedPageBreak/>
        <w:t>Mirror delay</w:t>
      </w:r>
      <w:r>
        <w:rPr>
          <w:rFonts w:ascii="Arial" w:hAnsi="Arial"/>
          <w:sz w:val="24"/>
          <w:szCs w:val="24"/>
        </w:rPr>
        <w:t>.  This is the time interval allowed, in milliseconds (</w:t>
      </w:r>
      <w:proofErr w:type="spellStart"/>
      <w:r>
        <w:rPr>
          <w:rFonts w:ascii="Arial" w:hAnsi="Arial"/>
          <w:sz w:val="24"/>
          <w:szCs w:val="24"/>
        </w:rPr>
        <w:t>ms</w:t>
      </w:r>
      <w:proofErr w:type="spellEnd"/>
      <w:r>
        <w:rPr>
          <w:rFonts w:ascii="Arial" w:hAnsi="Arial"/>
          <w:sz w:val="24"/>
          <w:szCs w:val="24"/>
        </w:rPr>
        <w:t>), for the scanning mirrors to come to rest after a large adjustment in their position (e.g. when moving between one region of interest and another).</w:t>
      </w:r>
    </w:p>
    <w:p w:rsidR="00702F1E" w:rsidRDefault="00702F1E" w:rsidP="00702F1E">
      <w:pPr>
        <w:rPr>
          <w:rFonts w:ascii="Arial" w:hAnsi="Arial"/>
        </w:rPr>
      </w:pPr>
      <w:proofErr w:type="gramStart"/>
      <w:r>
        <w:rPr>
          <w:rFonts w:ascii="Arial" w:hAnsi="Arial"/>
          <w:b/>
          <w:bCs/>
          <w:sz w:val="24"/>
          <w:szCs w:val="24"/>
        </w:rPr>
        <w:t>AOTF delay</w:t>
      </w:r>
      <w:r>
        <w:rPr>
          <w:rFonts w:ascii="Arial" w:hAnsi="Arial"/>
          <w:sz w:val="24"/>
          <w:szCs w:val="24"/>
        </w:rPr>
        <w:t>.</w:t>
      </w:r>
      <w:proofErr w:type="gramEnd"/>
      <w:r>
        <w:rPr>
          <w:rFonts w:ascii="Arial" w:hAnsi="Arial"/>
          <w:sz w:val="24"/>
          <w:szCs w:val="24"/>
        </w:rPr>
        <w:t xml:space="preserve">  This is the time interval allowed, in milliseconds (</w:t>
      </w:r>
      <w:proofErr w:type="spellStart"/>
      <w:r>
        <w:rPr>
          <w:rFonts w:ascii="Arial" w:hAnsi="Arial"/>
          <w:sz w:val="24"/>
          <w:szCs w:val="24"/>
        </w:rPr>
        <w:t>ms</w:t>
      </w:r>
      <w:proofErr w:type="spellEnd"/>
      <w:r>
        <w:rPr>
          <w:rFonts w:ascii="Arial" w:hAnsi="Arial"/>
          <w:sz w:val="24"/>
          <w:szCs w:val="24"/>
        </w:rPr>
        <w:t>), for the AOTF to shutter the laser on or off before re-aiming the scanning mirrors.   To move from one region of interest to another, the following events and delays take place:</w:t>
      </w:r>
    </w:p>
    <w:p w:rsidR="00702F1E" w:rsidRDefault="00702F1E" w:rsidP="00702F1E">
      <w:pPr>
        <w:rPr>
          <w:rFonts w:ascii="Arial" w:hAnsi="Arial"/>
          <w:sz w:val="24"/>
          <w:szCs w:val="24"/>
        </w:rPr>
      </w:pPr>
      <w:r>
        <w:rPr>
          <w:rFonts w:ascii="Arial" w:hAnsi="Arial"/>
          <w:sz w:val="24"/>
          <w:szCs w:val="24"/>
        </w:rPr>
        <w:t>- Scan to last pixel of ROI 1.</w:t>
      </w:r>
    </w:p>
    <w:p w:rsidR="00702F1E" w:rsidRDefault="00702F1E" w:rsidP="00702F1E">
      <w:pPr>
        <w:rPr>
          <w:rFonts w:ascii="Arial" w:hAnsi="Arial"/>
          <w:sz w:val="24"/>
          <w:szCs w:val="24"/>
        </w:rPr>
      </w:pPr>
      <w:r>
        <w:rPr>
          <w:rFonts w:ascii="Arial" w:hAnsi="Arial"/>
          <w:sz w:val="24"/>
          <w:szCs w:val="24"/>
        </w:rPr>
        <w:t>- Command AOTF to close.</w:t>
      </w:r>
    </w:p>
    <w:p w:rsidR="00702F1E" w:rsidRDefault="00702F1E" w:rsidP="00702F1E">
      <w:pPr>
        <w:rPr>
          <w:rFonts w:ascii="Arial" w:hAnsi="Arial"/>
          <w:sz w:val="24"/>
          <w:szCs w:val="24"/>
        </w:rPr>
      </w:pPr>
      <w:r>
        <w:rPr>
          <w:rFonts w:ascii="Arial" w:hAnsi="Arial"/>
          <w:sz w:val="24"/>
          <w:szCs w:val="24"/>
        </w:rPr>
        <w:t>- Pause for AOTF delay.</w:t>
      </w:r>
    </w:p>
    <w:p w:rsidR="00702F1E" w:rsidRDefault="00702F1E" w:rsidP="00702F1E">
      <w:pPr>
        <w:rPr>
          <w:rFonts w:ascii="Arial" w:hAnsi="Arial"/>
          <w:sz w:val="24"/>
          <w:szCs w:val="24"/>
        </w:rPr>
      </w:pPr>
      <w:r>
        <w:rPr>
          <w:rFonts w:ascii="Arial" w:hAnsi="Arial"/>
          <w:sz w:val="24"/>
          <w:szCs w:val="24"/>
        </w:rPr>
        <w:t>- Move to first pixel of ROI 2.</w:t>
      </w:r>
    </w:p>
    <w:p w:rsidR="00702F1E" w:rsidRDefault="00702F1E" w:rsidP="00702F1E">
      <w:pPr>
        <w:rPr>
          <w:rFonts w:ascii="Arial" w:hAnsi="Arial"/>
          <w:sz w:val="24"/>
          <w:szCs w:val="24"/>
        </w:rPr>
      </w:pPr>
      <w:r>
        <w:rPr>
          <w:rFonts w:ascii="Arial" w:hAnsi="Arial"/>
          <w:sz w:val="24"/>
          <w:szCs w:val="24"/>
        </w:rPr>
        <w:t>- Pause for mirror delay.</w:t>
      </w:r>
    </w:p>
    <w:p w:rsidR="00702F1E" w:rsidRDefault="00702F1E" w:rsidP="00702F1E">
      <w:pPr>
        <w:rPr>
          <w:rFonts w:ascii="Arial" w:hAnsi="Arial"/>
          <w:sz w:val="24"/>
          <w:szCs w:val="24"/>
        </w:rPr>
      </w:pPr>
      <w:r>
        <w:rPr>
          <w:rFonts w:ascii="Arial" w:hAnsi="Arial"/>
          <w:sz w:val="24"/>
          <w:szCs w:val="24"/>
        </w:rPr>
        <w:t>- Command AOTF to open.</w:t>
      </w:r>
    </w:p>
    <w:p w:rsidR="00702F1E" w:rsidRDefault="00702F1E" w:rsidP="00702F1E">
      <w:pPr>
        <w:rPr>
          <w:rFonts w:ascii="Arial" w:hAnsi="Arial"/>
          <w:sz w:val="24"/>
          <w:szCs w:val="24"/>
        </w:rPr>
      </w:pPr>
      <w:r>
        <w:rPr>
          <w:rFonts w:ascii="Arial" w:hAnsi="Arial"/>
          <w:sz w:val="24"/>
          <w:szCs w:val="24"/>
        </w:rPr>
        <w:t>- Pause for AOTF delay.</w:t>
      </w:r>
    </w:p>
    <w:p w:rsidR="00702F1E" w:rsidRDefault="00702F1E" w:rsidP="00702F1E">
      <w:pPr>
        <w:rPr>
          <w:rFonts w:ascii="Arial" w:hAnsi="Arial"/>
          <w:b/>
          <w:bCs/>
        </w:rPr>
      </w:pPr>
      <w:r>
        <w:rPr>
          <w:rFonts w:ascii="Arial" w:hAnsi="Arial"/>
          <w:sz w:val="24"/>
          <w:szCs w:val="24"/>
        </w:rPr>
        <w:t>- Begin scan of ROI 2.</w:t>
      </w:r>
    </w:p>
    <w:p w:rsidR="00702F1E" w:rsidRDefault="00702F1E" w:rsidP="00702F1E">
      <w:pPr>
        <w:rPr>
          <w:rFonts w:ascii="Arial" w:hAnsi="Arial"/>
          <w:b/>
          <w:bCs/>
        </w:rPr>
      </w:pPr>
      <w:proofErr w:type="gramStart"/>
      <w:r>
        <w:rPr>
          <w:rFonts w:ascii="Arial" w:hAnsi="Arial"/>
          <w:b/>
          <w:bCs/>
          <w:sz w:val="24"/>
          <w:szCs w:val="24"/>
        </w:rPr>
        <w:t>Pixel delay</w:t>
      </w:r>
      <w:r>
        <w:rPr>
          <w:rFonts w:ascii="Arial" w:hAnsi="Arial"/>
          <w:sz w:val="24"/>
          <w:szCs w:val="24"/>
        </w:rPr>
        <w:t>.</w:t>
      </w:r>
      <w:proofErr w:type="gramEnd"/>
      <w:r>
        <w:rPr>
          <w:rFonts w:ascii="Arial" w:hAnsi="Arial"/>
          <w:sz w:val="24"/>
          <w:szCs w:val="24"/>
        </w:rPr>
        <w:t xml:space="preserve">  This is the time interval allowed, in milliseconds (</w:t>
      </w:r>
      <w:proofErr w:type="spellStart"/>
      <w:r>
        <w:rPr>
          <w:rFonts w:ascii="Arial" w:hAnsi="Arial"/>
          <w:sz w:val="24"/>
          <w:szCs w:val="24"/>
        </w:rPr>
        <w:t>ms</w:t>
      </w:r>
      <w:proofErr w:type="spellEnd"/>
      <w:r>
        <w:rPr>
          <w:rFonts w:ascii="Arial" w:hAnsi="Arial"/>
          <w:sz w:val="24"/>
          <w:szCs w:val="24"/>
        </w:rPr>
        <w:t>), for the laser to dwell on each pixel in a ROI.</w:t>
      </w:r>
    </w:p>
    <w:p w:rsidR="00702F1E" w:rsidRDefault="00702F1E" w:rsidP="00702F1E">
      <w:pPr>
        <w:rPr>
          <w:rFonts w:ascii="Arial" w:hAnsi="Arial"/>
        </w:rPr>
      </w:pPr>
      <w:r>
        <w:rPr>
          <w:rFonts w:ascii="Arial" w:hAnsi="Arial"/>
          <w:b/>
          <w:bCs/>
          <w:sz w:val="24"/>
          <w:szCs w:val="24"/>
        </w:rPr>
        <w:t>Log file name</w:t>
      </w:r>
      <w:r>
        <w:rPr>
          <w:rFonts w:ascii="Arial" w:hAnsi="Arial"/>
          <w:sz w:val="24"/>
          <w:szCs w:val="24"/>
        </w:rPr>
        <w:t xml:space="preserve">.  This is a text file to which macro log entries are recorded.  (The log entries for the most recent STOMP run are also displayed in the large box below.)  The log file records the name of the mask file, the total number of pixels to be </w:t>
      </w:r>
      <w:proofErr w:type="spellStart"/>
      <w:r>
        <w:rPr>
          <w:rFonts w:ascii="Arial" w:hAnsi="Arial"/>
          <w:sz w:val="24"/>
          <w:szCs w:val="24"/>
        </w:rPr>
        <w:t>STOMPed</w:t>
      </w:r>
      <w:proofErr w:type="spellEnd"/>
      <w:r>
        <w:rPr>
          <w:rFonts w:ascii="Arial" w:hAnsi="Arial"/>
          <w:sz w:val="24"/>
          <w:szCs w:val="24"/>
        </w:rPr>
        <w:t xml:space="preserve"> (in the mask image), the laser wavelength selected (based on the setting in the “laser line” box), the AOTF transmission %, the number of iterations requested, and a date stamp for the start of the STOMP run.</w:t>
      </w:r>
    </w:p>
    <w:p w:rsidR="00702F1E" w:rsidRDefault="00702F1E" w:rsidP="00702F1E">
      <w:pPr>
        <w:rPr>
          <w:rFonts w:ascii="Arial" w:hAnsi="Arial"/>
          <w:b/>
          <w:bCs/>
        </w:rPr>
      </w:pPr>
      <w:r>
        <w:rPr>
          <w:rFonts w:ascii="Arial" w:hAnsi="Arial"/>
          <w:sz w:val="24"/>
          <w:szCs w:val="24"/>
        </w:rPr>
        <w:t xml:space="preserve">At the end of each STOMP run, the log file reports the total time elapsed between the start and finish of the run, including all iterations (“Total elapsed time”) and the total time that the AOTF shutter was open (“Total beam time”)—that is, the total amount of time that </w:t>
      </w:r>
      <w:proofErr w:type="spellStart"/>
      <w:r>
        <w:rPr>
          <w:rFonts w:ascii="Arial" w:hAnsi="Arial"/>
          <w:sz w:val="24"/>
          <w:szCs w:val="24"/>
        </w:rPr>
        <w:t>photolabeling</w:t>
      </w:r>
      <w:proofErr w:type="spellEnd"/>
      <w:r>
        <w:rPr>
          <w:rFonts w:ascii="Arial" w:hAnsi="Arial"/>
          <w:sz w:val="24"/>
          <w:szCs w:val="24"/>
        </w:rPr>
        <w:t xml:space="preserve"> was occurring.  The total amount of material labeled by STOMP should be proportional to this ‘beam’ time.  (See the note below regarding complex, ‘speckled’ masks.)</w:t>
      </w:r>
    </w:p>
    <w:p w:rsidR="00702F1E" w:rsidRDefault="00702F1E" w:rsidP="00702F1E">
      <w:pPr>
        <w:rPr>
          <w:rFonts w:ascii="Arial" w:hAnsi="Arial"/>
        </w:rPr>
      </w:pPr>
      <w:r>
        <w:rPr>
          <w:rFonts w:ascii="Arial" w:hAnsi="Arial"/>
          <w:b/>
          <w:bCs/>
          <w:sz w:val="24"/>
          <w:szCs w:val="24"/>
        </w:rPr>
        <w:t>Verbose logs</w:t>
      </w:r>
      <w:r>
        <w:rPr>
          <w:rFonts w:ascii="Arial" w:hAnsi="Arial"/>
          <w:sz w:val="24"/>
          <w:szCs w:val="24"/>
        </w:rPr>
        <w:t>.  When checked, a new line will be added to the STOMP log file after iteration through the mask file, recording the iteration number and a date stamp.</w:t>
      </w:r>
    </w:p>
    <w:p w:rsidR="00702F1E" w:rsidRDefault="00702F1E" w:rsidP="00702F1E">
      <w:r>
        <w:rPr>
          <w:rFonts w:ascii="Arial" w:hAnsi="Arial"/>
          <w:sz w:val="24"/>
          <w:szCs w:val="24"/>
        </w:rPr>
        <w:lastRenderedPageBreak/>
        <w:t xml:space="preserve">If there is a significant variation in the time required to complete successive iterations through the same mask file, this may be indicative of unusual background activity on the computer (caused by other applications, antivirus scans, etc.).  Shutting down other processor- or disk-intensive applications, postponing virus scans, and/or running the STOMP application at a higher priority may be required. </w:t>
      </w:r>
    </w:p>
    <w:p w:rsidR="00702F1E" w:rsidRDefault="00702F1E" w:rsidP="00702F1E">
      <w:pPr>
        <w:rPr>
          <w:rFonts w:ascii="Arial" w:hAnsi="Arial"/>
          <w:sz w:val="24"/>
          <w:szCs w:val="24"/>
        </w:rPr>
      </w:pPr>
    </w:p>
    <w:p w:rsidR="00702F1E" w:rsidRDefault="00702F1E" w:rsidP="00702F1E">
      <w:pPr>
        <w:rPr>
          <w:rFonts w:ascii="Arial" w:hAnsi="Arial"/>
          <w:b/>
          <w:bCs/>
        </w:rPr>
      </w:pPr>
      <w:proofErr w:type="gramStart"/>
      <w:r>
        <w:rPr>
          <w:rFonts w:ascii="Arial" w:hAnsi="Arial"/>
          <w:b/>
          <w:bCs/>
          <w:sz w:val="24"/>
          <w:szCs w:val="24"/>
        </w:rPr>
        <w:t>Log comment</w:t>
      </w:r>
      <w:r>
        <w:rPr>
          <w:rFonts w:ascii="Arial" w:hAnsi="Arial"/>
          <w:sz w:val="24"/>
          <w:szCs w:val="24"/>
        </w:rPr>
        <w:t>.</w:t>
      </w:r>
      <w:proofErr w:type="gramEnd"/>
      <w:r>
        <w:rPr>
          <w:rFonts w:ascii="Arial" w:hAnsi="Arial"/>
          <w:sz w:val="24"/>
          <w:szCs w:val="24"/>
        </w:rPr>
        <w:t xml:space="preserve">  This optional field is recorded to the log file as part of the header information for each STOMP run.</w:t>
      </w:r>
    </w:p>
    <w:p w:rsidR="00702F1E" w:rsidRDefault="00702F1E" w:rsidP="00702F1E">
      <w:pPr>
        <w:rPr>
          <w:rFonts w:ascii="Arial" w:hAnsi="Arial"/>
        </w:rPr>
      </w:pPr>
      <w:r>
        <w:rPr>
          <w:rFonts w:ascii="Arial" w:hAnsi="Arial"/>
          <w:b/>
          <w:bCs/>
          <w:sz w:val="24"/>
          <w:szCs w:val="24"/>
        </w:rPr>
        <w:t>STOMP</w:t>
      </w:r>
      <w:r>
        <w:rPr>
          <w:rFonts w:ascii="Arial" w:hAnsi="Arial"/>
          <w:sz w:val="24"/>
          <w:szCs w:val="24"/>
        </w:rPr>
        <w:t xml:space="preserve"> button.  Click to start </w:t>
      </w:r>
      <w:proofErr w:type="spellStart"/>
      <w:r>
        <w:rPr>
          <w:rFonts w:ascii="Arial" w:hAnsi="Arial"/>
          <w:sz w:val="24"/>
          <w:szCs w:val="24"/>
        </w:rPr>
        <w:t>STOMPing</w:t>
      </w:r>
      <w:proofErr w:type="spellEnd"/>
      <w:r>
        <w:rPr>
          <w:rFonts w:ascii="Arial" w:hAnsi="Arial"/>
          <w:sz w:val="24"/>
          <w:szCs w:val="24"/>
        </w:rPr>
        <w:t xml:space="preserve">.  The macro will open and read the mask file, processing it (internally) to identify the boundaries of each region of interest within the mask and creating a list of coordinates to be targeted.  If all goes well, a dialog box will appear, displaying the total number of pixels to be </w:t>
      </w:r>
      <w:proofErr w:type="spellStart"/>
      <w:r>
        <w:rPr>
          <w:rFonts w:ascii="Arial" w:hAnsi="Arial"/>
          <w:sz w:val="24"/>
          <w:szCs w:val="24"/>
        </w:rPr>
        <w:t>STOMPed</w:t>
      </w:r>
      <w:proofErr w:type="spellEnd"/>
      <w:r>
        <w:rPr>
          <w:rFonts w:ascii="Arial" w:hAnsi="Arial"/>
          <w:sz w:val="24"/>
          <w:szCs w:val="24"/>
        </w:rPr>
        <w:t xml:space="preserve"> in the mask file and a Yes/No option to proceed.   (Depending on the size of the mask file and the speed of the computer system, it may take a few seconds to read and analyze the mask.  We have noticed that the process of reading the mask file from external USB ‘thumb drives’ is sometimes quite a bit slower than reading from an internal hard drive.)</w:t>
      </w:r>
    </w:p>
    <w:p w:rsidR="00702F1E" w:rsidRDefault="00702F1E" w:rsidP="00702F1E">
      <w:pPr>
        <w:rPr>
          <w:rFonts w:ascii="Arial" w:hAnsi="Arial"/>
          <w:sz w:val="24"/>
          <w:szCs w:val="24"/>
        </w:rPr>
      </w:pPr>
      <w:r>
        <w:rPr>
          <w:rFonts w:ascii="Arial" w:hAnsi="Arial"/>
          <w:sz w:val="24"/>
          <w:szCs w:val="24"/>
        </w:rPr>
        <w:t xml:space="preserve">Once begun, the progress bar will show percent completion of the STOMP run (including all iterations).  The status line above the progress bar shows the number of coordinates completed in the current iteration through the mask file, the total number of coordinates in the mask, the current iteration, and the total number of iterations.  (The number of coordinates will typically be slightly greater than the number of pixels to be </w:t>
      </w:r>
      <w:proofErr w:type="spellStart"/>
      <w:r>
        <w:rPr>
          <w:rFonts w:ascii="Arial" w:hAnsi="Arial"/>
          <w:sz w:val="24"/>
          <w:szCs w:val="24"/>
        </w:rPr>
        <w:t>STOMPed</w:t>
      </w:r>
      <w:proofErr w:type="spellEnd"/>
      <w:r>
        <w:rPr>
          <w:rFonts w:ascii="Arial" w:hAnsi="Arial"/>
          <w:sz w:val="24"/>
          <w:szCs w:val="24"/>
        </w:rPr>
        <w:t>, as extra coordinates are added to the list to mark points where the shutter is closed between ROIs.)</w:t>
      </w:r>
    </w:p>
    <w:p w:rsidR="00846E6F" w:rsidRPr="00702F1E" w:rsidRDefault="00702F1E">
      <w:pPr>
        <w:rPr>
          <w:rFonts w:ascii="Arial" w:hAnsi="Arial"/>
        </w:rPr>
      </w:pPr>
      <w:r>
        <w:rPr>
          <w:rFonts w:ascii="Arial" w:hAnsi="Arial"/>
          <w:sz w:val="24"/>
          <w:szCs w:val="24"/>
        </w:rPr>
        <w:t xml:space="preserve">The clocks above the progress bar tally the total time elapsed since the beginning of the STOMP run, and the total time that the beam has been on (that is, the shutter open) during the run.  If the beam-on time is </w:t>
      </w:r>
      <w:r>
        <w:rPr>
          <w:rFonts w:ascii="Arial" w:hAnsi="Arial"/>
          <w:i/>
          <w:iCs/>
          <w:sz w:val="24"/>
          <w:szCs w:val="24"/>
        </w:rPr>
        <w:t>not</w:t>
      </w:r>
      <w:r>
        <w:rPr>
          <w:rFonts w:ascii="Arial" w:hAnsi="Arial"/>
          <w:sz w:val="24"/>
          <w:szCs w:val="24"/>
        </w:rPr>
        <w:t xml:space="preserve"> a substantial fraction of the total time, then the macro is spending a lot of time shuttering the beam on and off and re-aiming the mirrors.</w:t>
      </w:r>
    </w:p>
    <w:sectPr w:rsidR="00846E6F" w:rsidRPr="00702F1E" w:rsidSect="00042C14">
      <w:headerReference w:type="default" r:id="rId6"/>
      <w:footerReference w:type="default" r:id="rId7"/>
      <w:pgSz w:w="12240" w:h="15840"/>
      <w:pgMar w:top="1440" w:right="1440" w:bottom="1440" w:left="1440" w:header="720" w:footer="720" w:gutter="0"/>
      <w:cols w:space="720"/>
      <w:formProt w:val="0"/>
      <w:docGrid w:linePitch="42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C02" w:rsidRDefault="00702F1E">
    <w:pPr>
      <w:pStyle w:val="Footer"/>
      <w:ind w:left="720"/>
      <w:jc w:val="center"/>
    </w:pPr>
    <w:r>
      <w:t>-</w:t>
    </w:r>
    <w:r>
      <w:fldChar w:fldCharType="begin"/>
    </w:r>
    <w:r>
      <w:instrText>PAGE</w:instrText>
    </w:r>
    <w:r>
      <w:fldChar w:fldCharType="separate"/>
    </w:r>
    <w:r>
      <w:rPr>
        <w:noProof/>
      </w:rPr>
      <w:t>1</w:t>
    </w:r>
    <w:r>
      <w:rPr>
        <w:noProof/>
      </w:rPr>
      <w:fldChar w:fldCharType="end"/>
    </w:r>
    <w:r>
      <w:t>-</w:t>
    </w:r>
  </w:p>
  <w:p w:rsidR="00003C02" w:rsidRDefault="00702F1E">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C02" w:rsidRDefault="00702F1E">
    <w:pPr>
      <w:pStyle w:val="Header"/>
    </w:pPr>
    <w:r>
      <w:rPr>
        <w:i/>
        <w:iCs/>
        <w:sz w:val="16"/>
        <w:szCs w:val="16"/>
      </w:rPr>
      <w:t>Hadley et al.</w:t>
    </w:r>
  </w:p>
  <w:p w:rsidR="00003C02" w:rsidRDefault="00702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48526C"/>
    <w:multiLevelType w:val="multilevel"/>
    <w:tmpl w:val="0FD24B9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53E"/>
    <w:rsid w:val="00702F1E"/>
    <w:rsid w:val="00846E6F"/>
    <w:rsid w:val="00BB4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F1E"/>
    <w:pPr>
      <w:suppressAutoHyphens/>
    </w:pPr>
    <w:rPr>
      <w:rFonts w:ascii="Calibri" w:eastAsia="Calibri" w:hAnsi="Calibri" w:cs="Calibri"/>
      <w:color w:val="00000A"/>
      <w:lang w:eastAsia="zh-CN" w:bidi="hi-IN"/>
    </w:rPr>
  </w:style>
  <w:style w:type="paragraph" w:styleId="Heading1">
    <w:name w:val="heading 1"/>
    <w:basedOn w:val="Normal"/>
    <w:link w:val="Heading1Char"/>
    <w:qFormat/>
    <w:rsid w:val="00702F1E"/>
    <w:pPr>
      <w:keepNext/>
      <w:spacing w:after="0" w:line="480" w:lineRule="auto"/>
      <w:outlineLvl w:val="0"/>
    </w:pPr>
    <w:rPr>
      <w:b/>
      <w:bCs/>
      <w:sz w:val="24"/>
      <w:szCs w:val="24"/>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F1E"/>
    <w:rPr>
      <w:rFonts w:ascii="Calibri" w:eastAsia="Calibri" w:hAnsi="Calibri" w:cs="Calibri"/>
      <w:b/>
      <w:bCs/>
      <w:color w:val="00000A"/>
      <w:sz w:val="24"/>
      <w:szCs w:val="24"/>
      <w:lang w:val="fr-CA" w:eastAsia="zh-CN" w:bidi="hi-IN"/>
    </w:rPr>
  </w:style>
  <w:style w:type="paragraph" w:styleId="Header">
    <w:name w:val="header"/>
    <w:basedOn w:val="Normal"/>
    <w:link w:val="HeaderChar"/>
    <w:rsid w:val="00702F1E"/>
    <w:pPr>
      <w:tabs>
        <w:tab w:val="center" w:pos="4680"/>
        <w:tab w:val="right" w:pos="9360"/>
      </w:tabs>
    </w:pPr>
    <w:rPr>
      <w:rFonts w:cs="Mangal"/>
      <w:szCs w:val="20"/>
    </w:rPr>
  </w:style>
  <w:style w:type="character" w:customStyle="1" w:styleId="HeaderChar">
    <w:name w:val="Header Char"/>
    <w:basedOn w:val="DefaultParagraphFont"/>
    <w:link w:val="Header"/>
    <w:rsid w:val="00702F1E"/>
    <w:rPr>
      <w:rFonts w:ascii="Calibri" w:eastAsia="Calibri" w:hAnsi="Calibri" w:cs="Mangal"/>
      <w:color w:val="00000A"/>
      <w:szCs w:val="20"/>
      <w:lang w:eastAsia="zh-CN" w:bidi="hi-IN"/>
    </w:rPr>
  </w:style>
  <w:style w:type="paragraph" w:styleId="Footer">
    <w:name w:val="footer"/>
    <w:basedOn w:val="Normal"/>
    <w:link w:val="FooterChar"/>
    <w:rsid w:val="00702F1E"/>
    <w:pPr>
      <w:tabs>
        <w:tab w:val="center" w:pos="4680"/>
        <w:tab w:val="right" w:pos="9360"/>
      </w:tabs>
    </w:pPr>
    <w:rPr>
      <w:rFonts w:cs="Mangal"/>
      <w:szCs w:val="20"/>
    </w:rPr>
  </w:style>
  <w:style w:type="character" w:customStyle="1" w:styleId="FooterChar">
    <w:name w:val="Footer Char"/>
    <w:basedOn w:val="DefaultParagraphFont"/>
    <w:link w:val="Footer"/>
    <w:rsid w:val="00702F1E"/>
    <w:rPr>
      <w:rFonts w:ascii="Calibri" w:eastAsia="Calibri" w:hAnsi="Calibri" w:cs="Mangal"/>
      <w:color w:val="00000A"/>
      <w:szCs w:val="20"/>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F1E"/>
    <w:pPr>
      <w:suppressAutoHyphens/>
    </w:pPr>
    <w:rPr>
      <w:rFonts w:ascii="Calibri" w:eastAsia="Calibri" w:hAnsi="Calibri" w:cs="Calibri"/>
      <w:color w:val="00000A"/>
      <w:lang w:eastAsia="zh-CN" w:bidi="hi-IN"/>
    </w:rPr>
  </w:style>
  <w:style w:type="paragraph" w:styleId="Heading1">
    <w:name w:val="heading 1"/>
    <w:basedOn w:val="Normal"/>
    <w:link w:val="Heading1Char"/>
    <w:qFormat/>
    <w:rsid w:val="00702F1E"/>
    <w:pPr>
      <w:keepNext/>
      <w:spacing w:after="0" w:line="480" w:lineRule="auto"/>
      <w:outlineLvl w:val="0"/>
    </w:pPr>
    <w:rPr>
      <w:b/>
      <w:bCs/>
      <w:sz w:val="24"/>
      <w:szCs w:val="24"/>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F1E"/>
    <w:rPr>
      <w:rFonts w:ascii="Calibri" w:eastAsia="Calibri" w:hAnsi="Calibri" w:cs="Calibri"/>
      <w:b/>
      <w:bCs/>
      <w:color w:val="00000A"/>
      <w:sz w:val="24"/>
      <w:szCs w:val="24"/>
      <w:lang w:val="fr-CA" w:eastAsia="zh-CN" w:bidi="hi-IN"/>
    </w:rPr>
  </w:style>
  <w:style w:type="paragraph" w:styleId="Header">
    <w:name w:val="header"/>
    <w:basedOn w:val="Normal"/>
    <w:link w:val="HeaderChar"/>
    <w:rsid w:val="00702F1E"/>
    <w:pPr>
      <w:tabs>
        <w:tab w:val="center" w:pos="4680"/>
        <w:tab w:val="right" w:pos="9360"/>
      </w:tabs>
    </w:pPr>
    <w:rPr>
      <w:rFonts w:cs="Mangal"/>
      <w:szCs w:val="20"/>
    </w:rPr>
  </w:style>
  <w:style w:type="character" w:customStyle="1" w:styleId="HeaderChar">
    <w:name w:val="Header Char"/>
    <w:basedOn w:val="DefaultParagraphFont"/>
    <w:link w:val="Header"/>
    <w:rsid w:val="00702F1E"/>
    <w:rPr>
      <w:rFonts w:ascii="Calibri" w:eastAsia="Calibri" w:hAnsi="Calibri" w:cs="Mangal"/>
      <w:color w:val="00000A"/>
      <w:szCs w:val="20"/>
      <w:lang w:eastAsia="zh-CN" w:bidi="hi-IN"/>
    </w:rPr>
  </w:style>
  <w:style w:type="paragraph" w:styleId="Footer">
    <w:name w:val="footer"/>
    <w:basedOn w:val="Normal"/>
    <w:link w:val="FooterChar"/>
    <w:rsid w:val="00702F1E"/>
    <w:pPr>
      <w:tabs>
        <w:tab w:val="center" w:pos="4680"/>
        <w:tab w:val="right" w:pos="9360"/>
      </w:tabs>
    </w:pPr>
    <w:rPr>
      <w:rFonts w:cs="Mangal"/>
      <w:szCs w:val="20"/>
    </w:rPr>
  </w:style>
  <w:style w:type="character" w:customStyle="1" w:styleId="FooterChar">
    <w:name w:val="Footer Char"/>
    <w:basedOn w:val="DefaultParagraphFont"/>
    <w:link w:val="Footer"/>
    <w:rsid w:val="00702F1E"/>
    <w:rPr>
      <w:rFonts w:ascii="Calibri" w:eastAsia="Calibri" w:hAnsi="Calibri" w:cs="Mangal"/>
      <w:color w:val="00000A"/>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1109</Words>
  <Characters>6322</Characters>
  <Application>Microsoft Office Word</Application>
  <DocSecurity>0</DocSecurity>
  <Lines>52</Lines>
  <Paragraphs>14</Paragraphs>
  <ScaleCrop>false</ScaleCrop>
  <Company/>
  <LinksUpToDate>false</LinksUpToDate>
  <CharactersWithSpaces>7417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Sarumathi M.</dc:creator>
  <cp:keywords/>
  <dc:description/>
  <cp:lastModifiedBy>Sarumathi M.</cp:lastModifiedBy>
  <cp:revision>2</cp:revision>
  <dcterms:created xsi:type="dcterms:W3CDTF">2015-09-29T10:05:00Z</dcterms:created>
  <dcterms:modified xsi:type="dcterms:W3CDTF">2015-09-29T10:05:00Z</dcterms:modified>
</cp:coreProperties>
</file>