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E8" w:rsidRDefault="001E16E8" w:rsidP="001E16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Supplementary File </w:t>
      </w:r>
      <w:r w:rsidR="0003215F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:</w:t>
      </w:r>
    </w:p>
    <w:p w:rsidR="001E16E8" w:rsidRDefault="001E16E8" w:rsidP="001E16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16E8" w:rsidRDefault="001E16E8" w:rsidP="001E16E8">
      <w:pPr>
        <w:spacing w:after="0" w:line="240" w:lineRule="auto"/>
      </w:pPr>
      <w:r>
        <w:rPr>
          <w:rFonts w:ascii="Arial" w:hAnsi="Arial" w:cs="Arial"/>
          <w:b/>
          <w:sz w:val="24"/>
          <w:szCs w:val="24"/>
        </w:rPr>
        <w:t>6 enriched proteins enriched in senile plaques relative to non-plaque regions detected by Liao et al. (2004) (ref. 18).</w:t>
      </w:r>
    </w:p>
    <w:p w:rsidR="001E16E8" w:rsidRDefault="001E16E8" w:rsidP="001E16E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9322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Look w:val="04A0" w:firstRow="1" w:lastRow="0" w:firstColumn="1" w:lastColumn="0" w:noHBand="0" w:noVBand="1"/>
      </w:tblPr>
      <w:tblGrid>
        <w:gridCol w:w="6908"/>
        <w:gridCol w:w="1272"/>
        <w:gridCol w:w="1142"/>
      </w:tblGrid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Protein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Mouse</w:t>
            </w:r>
          </w:p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STOMP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Human</w:t>
            </w:r>
          </w:p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STOMP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collagen I, alpha-1 polypeptide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fibrinogen, gamma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ATPase,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++ transporting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heat shock 90kDa protein 1, beta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coronin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actin binding protein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tau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glial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fibrillary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acidic protein (GFAP)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vimentin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14-3-3 beta/alpha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14-3-3 epsilon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14-3-3 zeta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clathrin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heavy polypeptide 1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dynamin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dynein, heavy polypeptide 1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phosphofructokinase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amyloid beta-peptide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antitrypsin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ATPase, H+ transporting,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lysosomal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V0 subunit A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ATPase, H+ transporting,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lysosomal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V1 subunit B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ATPase, H+ transporting,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lysosomal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V1 subunit D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ATPase, H+ transporting,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lysosomal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V1 subunit E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cathepsin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cystatin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cystatin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 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ubiquitin-activating enzyme E1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XX</w:t>
            </w:r>
          </w:p>
        </w:tc>
      </w:tr>
      <w:tr w:rsidR="001E16E8" w:rsidTr="009339A1">
        <w:trPr>
          <w:trHeight w:val="203"/>
        </w:trPr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vacuolar ATPase subunit H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1E16E8" w:rsidTr="009339A1">
        <w:trPr>
          <w:trHeight w:val="203"/>
        </w:trPr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Present and enriched over dark control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1E16E8" w:rsidTr="009339A1">
        <w:trPr>
          <w:trHeight w:val="203"/>
        </w:trPr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Present, not sufficiently enriched over dark control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1E16E8" w:rsidTr="009339A1">
        <w:trPr>
          <w:trHeight w:val="203"/>
        </w:trPr>
        <w:tc>
          <w:tcPr>
            <w:tcW w:w="69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Not detected in STOMP samples</w:t>
            </w:r>
          </w:p>
        </w:tc>
        <w:tc>
          <w:tcPr>
            <w:tcW w:w="12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1E16E8" w:rsidRDefault="001E16E8" w:rsidP="009339A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</w:tbl>
    <w:p w:rsidR="001E16E8" w:rsidRDefault="001E16E8" w:rsidP="001E16E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XX – present in STOMP hits, enriched over dark control</w:t>
      </w:r>
    </w:p>
    <w:p w:rsidR="001E16E8" w:rsidRDefault="001E16E8" w:rsidP="001E16E8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24"/>
          <w:szCs w:val="24"/>
        </w:rPr>
        <w:t>x  –</w:t>
      </w:r>
      <w:proofErr w:type="gramEnd"/>
      <w:r>
        <w:rPr>
          <w:rFonts w:ascii="Arial" w:hAnsi="Arial" w:cs="Arial"/>
          <w:sz w:val="24"/>
          <w:szCs w:val="24"/>
        </w:rPr>
        <w:t xml:space="preserve"> detected in STOMP sample(s), but not enriched</w:t>
      </w:r>
    </w:p>
    <w:p w:rsidR="001E16E8" w:rsidRDefault="001E16E8" w:rsidP="001E16E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o – </w:t>
      </w:r>
      <w:proofErr w:type="gramStart"/>
      <w:r>
        <w:rPr>
          <w:rFonts w:ascii="Arial" w:hAnsi="Arial" w:cs="Arial"/>
          <w:sz w:val="24"/>
          <w:szCs w:val="24"/>
        </w:rPr>
        <w:t>not</w:t>
      </w:r>
      <w:proofErr w:type="gramEnd"/>
      <w:r>
        <w:rPr>
          <w:rFonts w:ascii="Arial" w:hAnsi="Arial" w:cs="Arial"/>
          <w:sz w:val="24"/>
          <w:szCs w:val="24"/>
        </w:rPr>
        <w:t xml:space="preserve"> detected by STOMP</w:t>
      </w:r>
    </w:p>
    <w:p w:rsidR="00846E6F" w:rsidRDefault="00846E6F"/>
    <w:sectPr w:rsidR="00846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F5"/>
    <w:rsid w:val="0003215F"/>
    <w:rsid w:val="001E16E8"/>
    <w:rsid w:val="00846E6F"/>
    <w:rsid w:val="00F0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6E8"/>
    <w:pPr>
      <w:suppressAutoHyphens/>
    </w:pPr>
    <w:rPr>
      <w:rFonts w:ascii="Calibri" w:eastAsia="Calibri" w:hAnsi="Calibri" w:cs="Calibri"/>
      <w:color w:val="00000A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6E8"/>
    <w:pPr>
      <w:suppressAutoHyphens/>
    </w:pPr>
    <w:rPr>
      <w:rFonts w:ascii="Calibri" w:eastAsia="Calibri" w:hAnsi="Calibri" w:cs="Calibri"/>
      <w:color w:val="00000A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11</cp:revision>
  <dcterms:created xsi:type="dcterms:W3CDTF">2015-09-29T10:02:00Z</dcterms:created>
  <dcterms:modified xsi:type="dcterms:W3CDTF">2015-09-29T10:03:00Z</dcterms:modified>
</cp:coreProperties>
</file>