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0E5" w:rsidRDefault="00D760E5" w:rsidP="00D760E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b/>
          <w:color w:val="000000"/>
        </w:rPr>
      </w:pPr>
      <w:r>
        <w:rPr>
          <w:b/>
          <w:color w:val="000000"/>
        </w:rPr>
        <w:t>SUPPLEMENTARY MATERIAL 2</w:t>
      </w:r>
    </w:p>
    <w:p w:rsidR="00D760E5" w:rsidRDefault="00D760E5" w:rsidP="00D760E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color w:val="000000"/>
        </w:rPr>
      </w:pPr>
      <w:r w:rsidRPr="00C36A0F">
        <w:rPr>
          <w:b/>
          <w:color w:val="000000"/>
        </w:rPr>
        <w:t xml:space="preserve">Table S2 – Estimates of individual effect sizes of BEFs (Zr, n=34) for </w:t>
      </w:r>
      <w:r w:rsidRPr="00C36A0F">
        <w:rPr>
          <w:b/>
          <w:iCs/>
          <w:color w:val="000000"/>
        </w:rPr>
        <w:t>each ecosystem function, each biodiversity facet (genetic or species diversity) and each type of BEF</w:t>
      </w:r>
      <w:r w:rsidRPr="00C36A0F">
        <w:rPr>
          <w:b/>
          <w:i/>
          <w:color w:val="000000"/>
        </w:rPr>
        <w:t xml:space="preserve"> </w:t>
      </w:r>
      <w:r w:rsidRPr="00C36A0F">
        <w:rPr>
          <w:b/>
          <w:iCs/>
          <w:color w:val="000000"/>
        </w:rPr>
        <w:t>(</w:t>
      </w:r>
      <w:r w:rsidRPr="00C36A0F">
        <w:rPr>
          <w:b/>
          <w:color w:val="000000"/>
        </w:rPr>
        <w:t>within- or between-trophic levels).</w:t>
      </w:r>
      <w:r w:rsidRPr="00C36A0F">
        <w:rPr>
          <w:color w:val="000000"/>
        </w:rPr>
        <w:t xml:space="preserve"> 95% confidence intervals are provided together with the estimate of each BEF. BEFs are considered as significant when the 95%CI does not overlap 0.</w:t>
      </w:r>
      <w:r>
        <w:rPr>
          <w:color w:val="000000"/>
        </w:rPr>
        <w:t xml:space="preserve"> P-values estimated from t-test are also provided.</w:t>
      </w:r>
    </w:p>
    <w:p w:rsidR="00D760E5" w:rsidRPr="0007325F" w:rsidRDefault="00D760E5" w:rsidP="00D760E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color w:val="000000"/>
          <w:sz w:val="16"/>
          <w:szCs w:val="16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804"/>
        <w:gridCol w:w="740"/>
        <w:gridCol w:w="999"/>
        <w:gridCol w:w="851"/>
        <w:gridCol w:w="850"/>
      </w:tblGrid>
      <w:tr w:rsidR="00D760E5" w:rsidRPr="0007325F" w:rsidTr="00EB0ED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Ecosystem function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Predictor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Biodiversity facet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Type of BEF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Zr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negative 95% 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positive 95% 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P values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Fish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-0.529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-0.803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0.006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-0.447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-0.695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0.006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-0.321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-0.020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0.045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Litter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-0.630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0.115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0.194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Litter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-0.625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0.337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0.250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-0.428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0.506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-0.471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0.362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-0.381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0.766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0.825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-0.438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0.833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Litter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0.918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Litter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0.950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Litter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0.930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0.885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0.682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0.634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0.644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0.097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0.580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Litter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0.586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0.422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Invertebrate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0.444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0.464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0.388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0.233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0.614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0.413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-0.211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0.360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0.151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0.133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Tree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Alnus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0.121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0.292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0.688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0.178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lastRenderedPageBreak/>
              <w:t>Fish biomass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Fish species diversity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Species diversity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Whithin-trophic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0.326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-0.123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0.753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FR"/>
              </w:rPr>
              <w:t>0.169</w:t>
            </w:r>
          </w:p>
        </w:tc>
      </w:tr>
      <w:tr w:rsidR="00D760E5" w:rsidRPr="0007325F" w:rsidTr="00EB0ED6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Gammarus</w:t>
            </w: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 xml:space="preserve"> biomass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FR"/>
              </w:rPr>
              <w:t>Phoxinus</w:t>
            </w: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 xml:space="preserve"> genetic diversity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Genetic diversity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Between-trophic levels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0.446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E5" w:rsidRPr="0007325F" w:rsidRDefault="00D760E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</w:pPr>
            <w:r w:rsidRPr="000732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FR"/>
              </w:rPr>
              <w:t>0.047</w:t>
            </w:r>
          </w:p>
        </w:tc>
      </w:tr>
    </w:tbl>
    <w:p w:rsidR="00D760E5" w:rsidRPr="0007325F" w:rsidRDefault="00D760E5" w:rsidP="00D760E5">
      <w:pPr>
        <w:ind w:firstLine="0"/>
        <w:rPr>
          <w:b/>
          <w:color w:val="000000"/>
          <w:sz w:val="16"/>
          <w:szCs w:val="16"/>
        </w:rPr>
      </w:pPr>
    </w:p>
    <w:p w:rsidR="00D760E5" w:rsidRDefault="00D760E5" w:rsidP="00D760E5"/>
    <w:p w:rsidR="00D760E5" w:rsidRDefault="00D760E5"/>
    <w:sectPr w:rsidR="00D760E5" w:rsidSect="0061577E">
      <w:footerReference w:type="even" r:id="rId4"/>
      <w:footerReference w:type="default" r:id="rId5"/>
      <w:pgSz w:w="11906" w:h="16838"/>
      <w:pgMar w:top="1440" w:right="1440" w:bottom="1440" w:left="1440" w:header="708" w:footer="708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4711179"/>
      <w:docPartObj>
        <w:docPartGallery w:val="Page Numbers (Bottom of Page)"/>
        <w:docPartUnique/>
      </w:docPartObj>
    </w:sdtPr>
    <w:sdtContent>
      <w:p w:rsidR="00000000" w:rsidRDefault="00000000" w:rsidP="00DC6D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00000" w:rsidRDefault="00000000" w:rsidP="006157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6646949"/>
      <w:docPartObj>
        <w:docPartGallery w:val="Page Numbers (Bottom of Page)"/>
        <w:docPartUnique/>
      </w:docPartObj>
    </w:sdtPr>
    <w:sdtContent>
      <w:p w:rsidR="00000000" w:rsidRDefault="00000000" w:rsidP="00DC6D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61577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E5"/>
    <w:rsid w:val="00D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3134A"/>
  <w15:chartTrackingRefBased/>
  <w15:docId w15:val="{954D3FE6-27C8-EF4F-AFAC-4DAE2F2D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E5"/>
    <w:pPr>
      <w:spacing w:before="120" w:after="120" w:line="360" w:lineRule="auto"/>
      <w:ind w:firstLine="709"/>
      <w:jc w:val="both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60E5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760E5"/>
    <w:rPr>
      <w:rFonts w:ascii="Arial" w:eastAsia="Arial" w:hAnsi="Arial" w:cs="Arial"/>
      <w:color w:val="000000" w:themeColor="text1"/>
      <w:kern w:val="0"/>
      <w:sz w:val="22"/>
      <w:szCs w:val="22"/>
      <w:lang w:val="en-GB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760E5"/>
  </w:style>
  <w:style w:type="character" w:styleId="LineNumber">
    <w:name w:val="line number"/>
    <w:basedOn w:val="DefaultParagraphFont"/>
    <w:uiPriority w:val="99"/>
    <w:semiHidden/>
    <w:unhideWhenUsed/>
    <w:rsid w:val="00D7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3629</Characters>
  <Application>Microsoft Office Word</Application>
  <DocSecurity>0</DocSecurity>
  <Lines>157</Lines>
  <Paragraphs>99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simon.blanchet@lilo.org</dc:creator>
  <cp:keywords/>
  <dc:description/>
  <cp:lastModifiedBy>simon.blanchet@lilo.org</cp:lastModifiedBy>
  <cp:revision>1</cp:revision>
  <dcterms:created xsi:type="dcterms:W3CDTF">2025-02-11T18:05:00Z</dcterms:created>
  <dcterms:modified xsi:type="dcterms:W3CDTF">2025-02-11T18:05:00Z</dcterms:modified>
</cp:coreProperties>
</file>