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430"/>
      </w:tblGrid>
      <w:tr w:rsidR="00447EDE" w:rsidRPr="00447EDE" w14:paraId="61A5088E" w14:textId="77777777" w:rsidTr="001F64B3">
        <w:tc>
          <w:tcPr>
            <w:tcW w:w="1975" w:type="dxa"/>
          </w:tcPr>
          <w:p w14:paraId="09E46D0F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Prom1 Mutant</w:t>
            </w:r>
          </w:p>
        </w:tc>
        <w:tc>
          <w:tcPr>
            <w:tcW w:w="2430" w:type="dxa"/>
          </w:tcPr>
          <w:p w14:paraId="1B388077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Specific Mutations</w:t>
            </w:r>
          </w:p>
        </w:tc>
      </w:tr>
      <w:tr w:rsidR="00447EDE" w:rsidRPr="00447EDE" w14:paraId="4FCA2EBB" w14:textId="77777777" w:rsidTr="001F64B3">
        <w:tc>
          <w:tcPr>
            <w:tcW w:w="1975" w:type="dxa"/>
          </w:tcPr>
          <w:p w14:paraId="134619B0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proofErr w:type="gramStart"/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Wild-type</w:t>
            </w:r>
            <w:proofErr w:type="gramEnd"/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(WT)</w:t>
            </w:r>
          </w:p>
        </w:tc>
        <w:tc>
          <w:tcPr>
            <w:tcW w:w="2430" w:type="dxa"/>
          </w:tcPr>
          <w:p w14:paraId="03543036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- -</w:t>
            </w:r>
          </w:p>
        </w:tc>
      </w:tr>
      <w:tr w:rsidR="00447EDE" w:rsidRPr="00447EDE" w14:paraId="1B55E9E9" w14:textId="77777777" w:rsidTr="001F64B3">
        <w:tc>
          <w:tcPr>
            <w:tcW w:w="1975" w:type="dxa"/>
          </w:tcPr>
          <w:p w14:paraId="1A6F8EBC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CRAC-1</w:t>
            </w:r>
          </w:p>
        </w:tc>
        <w:tc>
          <w:tcPr>
            <w:tcW w:w="2430" w:type="dxa"/>
          </w:tcPr>
          <w:p w14:paraId="44C381C3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V460A, Y463L</w:t>
            </w:r>
          </w:p>
        </w:tc>
      </w:tr>
      <w:tr w:rsidR="00447EDE" w:rsidRPr="00447EDE" w14:paraId="3890BA63" w14:textId="77777777" w:rsidTr="001F64B3">
        <w:tc>
          <w:tcPr>
            <w:tcW w:w="1975" w:type="dxa"/>
          </w:tcPr>
          <w:p w14:paraId="49FB61D7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CRAC-2</w:t>
            </w:r>
          </w:p>
        </w:tc>
        <w:tc>
          <w:tcPr>
            <w:tcW w:w="2430" w:type="dxa"/>
          </w:tcPr>
          <w:p w14:paraId="4BE558E9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Y819L</w:t>
            </w:r>
          </w:p>
        </w:tc>
      </w:tr>
      <w:tr w:rsidR="00447EDE" w:rsidRPr="00447EDE" w14:paraId="521D0458" w14:textId="77777777" w:rsidTr="001F64B3">
        <w:tc>
          <w:tcPr>
            <w:tcW w:w="1975" w:type="dxa"/>
          </w:tcPr>
          <w:p w14:paraId="234B3658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CRAC-3</w:t>
            </w:r>
          </w:p>
        </w:tc>
        <w:tc>
          <w:tcPr>
            <w:tcW w:w="2430" w:type="dxa"/>
          </w:tcPr>
          <w:p w14:paraId="1770814C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L125A, F130L</w:t>
            </w:r>
          </w:p>
        </w:tc>
      </w:tr>
      <w:tr w:rsidR="00447EDE" w:rsidRPr="00447EDE" w14:paraId="11412C09" w14:textId="77777777" w:rsidTr="001F64B3">
        <w:tc>
          <w:tcPr>
            <w:tcW w:w="1975" w:type="dxa"/>
          </w:tcPr>
          <w:p w14:paraId="3E3C859A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CRAC-4</w:t>
            </w:r>
          </w:p>
        </w:tc>
        <w:tc>
          <w:tcPr>
            <w:tcW w:w="2430" w:type="dxa"/>
          </w:tcPr>
          <w:p w14:paraId="32DE326C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L806A, F811L</w:t>
            </w:r>
          </w:p>
        </w:tc>
      </w:tr>
      <w:tr w:rsidR="00447EDE" w:rsidRPr="00447EDE" w14:paraId="62FD9FE9" w14:textId="77777777" w:rsidTr="001F64B3">
        <w:tc>
          <w:tcPr>
            <w:tcW w:w="1975" w:type="dxa"/>
          </w:tcPr>
          <w:p w14:paraId="0C42FDBC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CARC-1</w:t>
            </w:r>
          </w:p>
        </w:tc>
        <w:tc>
          <w:tcPr>
            <w:tcW w:w="2430" w:type="dxa"/>
          </w:tcPr>
          <w:p w14:paraId="010CCC13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F158L, L162A, L163A</w:t>
            </w:r>
          </w:p>
        </w:tc>
      </w:tr>
      <w:tr w:rsidR="00447EDE" w:rsidRPr="00447EDE" w14:paraId="51A8B2CB" w14:textId="77777777" w:rsidTr="001F64B3">
        <w:tc>
          <w:tcPr>
            <w:tcW w:w="1975" w:type="dxa"/>
          </w:tcPr>
          <w:p w14:paraId="36EC9187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CARC-2</w:t>
            </w:r>
          </w:p>
        </w:tc>
        <w:tc>
          <w:tcPr>
            <w:tcW w:w="2430" w:type="dxa"/>
          </w:tcPr>
          <w:p w14:paraId="2C97ABDB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F804L, L806A, L809A</w:t>
            </w:r>
          </w:p>
        </w:tc>
      </w:tr>
      <w:tr w:rsidR="00447EDE" w:rsidRPr="00447EDE" w14:paraId="57C42FB8" w14:textId="77777777" w:rsidTr="001F64B3">
        <w:tc>
          <w:tcPr>
            <w:tcW w:w="1975" w:type="dxa"/>
          </w:tcPr>
          <w:p w14:paraId="4FE00577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F62L</w:t>
            </w:r>
          </w:p>
        </w:tc>
        <w:tc>
          <w:tcPr>
            <w:tcW w:w="2430" w:type="dxa"/>
          </w:tcPr>
          <w:p w14:paraId="603E7966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F62L</w:t>
            </w:r>
          </w:p>
        </w:tc>
      </w:tr>
      <w:tr w:rsidR="00447EDE" w:rsidRPr="00447EDE" w14:paraId="46373B8D" w14:textId="77777777" w:rsidTr="001F64B3">
        <w:tc>
          <w:tcPr>
            <w:tcW w:w="1975" w:type="dxa"/>
          </w:tcPr>
          <w:p w14:paraId="1C6794BD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F505L</w:t>
            </w:r>
          </w:p>
        </w:tc>
        <w:tc>
          <w:tcPr>
            <w:tcW w:w="2430" w:type="dxa"/>
          </w:tcPr>
          <w:p w14:paraId="4CC1E9E8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F505L</w:t>
            </w:r>
          </w:p>
        </w:tc>
      </w:tr>
      <w:tr w:rsidR="00447EDE" w:rsidRPr="00447EDE" w14:paraId="5B231EBA" w14:textId="77777777" w:rsidTr="001F64B3">
        <w:tc>
          <w:tcPr>
            <w:tcW w:w="1975" w:type="dxa"/>
          </w:tcPr>
          <w:p w14:paraId="4FF47AFF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F794L</w:t>
            </w:r>
          </w:p>
        </w:tc>
        <w:tc>
          <w:tcPr>
            <w:tcW w:w="2430" w:type="dxa"/>
          </w:tcPr>
          <w:p w14:paraId="711F5C41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F794L</w:t>
            </w:r>
          </w:p>
        </w:tc>
      </w:tr>
      <w:tr w:rsidR="00447EDE" w:rsidRPr="00447EDE" w14:paraId="5FF36090" w14:textId="77777777" w:rsidTr="001F64B3">
        <w:tc>
          <w:tcPr>
            <w:tcW w:w="1975" w:type="dxa"/>
          </w:tcPr>
          <w:p w14:paraId="6D5E9BCF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W795R</w:t>
            </w:r>
          </w:p>
        </w:tc>
        <w:tc>
          <w:tcPr>
            <w:tcW w:w="2430" w:type="dxa"/>
          </w:tcPr>
          <w:p w14:paraId="618C5706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W795R</w:t>
            </w:r>
          </w:p>
        </w:tc>
      </w:tr>
      <w:tr w:rsidR="00447EDE" w:rsidRPr="00447EDE" w14:paraId="0A3819B5" w14:textId="77777777" w:rsidTr="001F64B3">
        <w:tc>
          <w:tcPr>
            <w:tcW w:w="1975" w:type="dxa"/>
          </w:tcPr>
          <w:p w14:paraId="16CC56EC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F796L</w:t>
            </w:r>
          </w:p>
        </w:tc>
        <w:tc>
          <w:tcPr>
            <w:tcW w:w="2430" w:type="dxa"/>
          </w:tcPr>
          <w:p w14:paraId="382F50B6" w14:textId="77777777" w:rsidR="00447EDE" w:rsidRPr="00447EDE" w:rsidRDefault="00447EDE" w:rsidP="00447EDE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47EDE">
              <w:rPr>
                <w:rFonts w:ascii="Calibri" w:eastAsia="Calibri" w:hAnsi="Calibri" w:cs="Times New Roman"/>
                <w:kern w:val="0"/>
                <w14:ligatures w14:val="none"/>
              </w:rPr>
              <w:t>F796L</w:t>
            </w:r>
          </w:p>
        </w:tc>
      </w:tr>
    </w:tbl>
    <w:p w14:paraId="6AF94C57" w14:textId="77777777" w:rsidR="002C383A" w:rsidRDefault="002C383A" w:rsidP="00447EDE"/>
    <w:p w14:paraId="5F0C5667" w14:textId="11E268E2" w:rsidR="00447EDE" w:rsidRPr="00447EDE" w:rsidRDefault="00447EDE" w:rsidP="00447EDE">
      <w:pPr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2"/>
          <w:szCs w:val="22"/>
          <w:lang w:val="en-US"/>
          <w14:ligatures w14:val="none"/>
        </w:rPr>
        <w:t>Supplementary table 1</w:t>
      </w:r>
      <w:r w:rsidRPr="00447EDE">
        <w:rPr>
          <w:rFonts w:ascii="Calibri" w:eastAsia="Calibri" w:hAnsi="Calibri" w:cs="Times New Roman"/>
          <w:b/>
          <w:bCs/>
          <w:kern w:val="0"/>
          <w:sz w:val="22"/>
          <w:szCs w:val="22"/>
          <w:lang w:val="en-US"/>
          <w14:ligatures w14:val="none"/>
        </w:rPr>
        <w:t>.</w:t>
      </w:r>
      <w:r w:rsidRPr="00447EDE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Prom1 mutants used in this study. All mutants are adapted from isoform S1 (NCBI accession NP_001139319.1).</w:t>
      </w:r>
    </w:p>
    <w:p w14:paraId="70A61A51" w14:textId="77777777" w:rsidR="00447EDE" w:rsidRPr="00447EDE" w:rsidRDefault="00447EDE" w:rsidP="00447EDE"/>
    <w:sectPr w:rsidR="00447EDE" w:rsidRPr="00447EDE" w:rsidSect="008F3F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DE"/>
    <w:rsid w:val="000C2A0D"/>
    <w:rsid w:val="001A5390"/>
    <w:rsid w:val="002C383A"/>
    <w:rsid w:val="00447EDE"/>
    <w:rsid w:val="008F3F45"/>
    <w:rsid w:val="00BB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F8182"/>
  <w15:chartTrackingRefBased/>
  <w15:docId w15:val="{E7BED557-3419-604F-8148-AA9287B2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E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E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E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E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E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E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E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E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7EDE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Naushin Thomson</dc:creator>
  <cp:keywords/>
  <dc:description/>
  <cp:lastModifiedBy>Naushin Thomson</cp:lastModifiedBy>
  <cp:revision>1</cp:revision>
  <dcterms:created xsi:type="dcterms:W3CDTF">2024-09-10T12:41:00Z</dcterms:created>
  <dcterms:modified xsi:type="dcterms:W3CDTF">2024-09-10T12:42:00Z</dcterms:modified>
</cp:coreProperties>
</file>