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54E229" w:rsidR="00F102CC" w:rsidRPr="008D59DA" w:rsidRDefault="00220D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On </w:t>
            </w:r>
            <w:r w:rsidR="008D59DA">
              <w:rPr>
                <w:rFonts w:ascii="Noto Sans" w:hAnsi="Noto Sans" w:cs="Noto Sans" w:hint="eastAsia"/>
                <w:bCs/>
                <w:color w:val="434343"/>
                <w:sz w:val="18"/>
                <w:szCs w:val="18"/>
                <w:lang w:eastAsia="zh-CN"/>
              </w:rPr>
              <w:t xml:space="preserve">Page 2, under </w:t>
            </w:r>
            <w:r w:rsidR="008D59DA" w:rsidRPr="00220D83">
              <w:rPr>
                <w:rFonts w:ascii="Noto Sans" w:hAnsi="Noto Sans" w:cs="Noto Sans"/>
                <w:b/>
                <w:color w:val="434343"/>
                <w:sz w:val="18"/>
                <w:szCs w:val="18"/>
                <w:lang w:eastAsia="zh-CN"/>
              </w:rPr>
              <w:t>Data availability</w:t>
            </w:r>
            <w:r w:rsidR="008D59DA" w:rsidRPr="00220D83">
              <w:rPr>
                <w:rFonts w:ascii="Noto Sans" w:hAnsi="Noto Sans" w:cs="Noto Sans" w:hint="eastAsia"/>
                <w:bCs/>
                <w:color w:val="434343"/>
                <w:sz w:val="18"/>
                <w:szCs w:val="18"/>
                <w:lang w:eastAsia="zh-CN"/>
              </w:rPr>
              <w:t>:</w:t>
            </w:r>
            <w:r w:rsidR="008D59DA">
              <w:rPr>
                <w:rFonts w:ascii="Noto Sans" w:hAnsi="Noto Sans" w:cs="Noto Sans" w:hint="eastAsia"/>
                <w:bCs/>
                <w:color w:val="434343"/>
                <w:sz w:val="18"/>
                <w:szCs w:val="18"/>
                <w:lang w:eastAsia="zh-CN"/>
              </w:rPr>
              <w:t xml:space="preserve"> </w:t>
            </w:r>
            <w:r w:rsidR="008D59DA" w:rsidRPr="00220D83">
              <w:rPr>
                <w:rFonts w:ascii="Noto Sans" w:hAnsi="Noto Sans" w:cs="Noto Sans"/>
                <w:bCs/>
                <w:i/>
                <w:iCs/>
                <w:color w:val="434343"/>
                <w:sz w:val="18"/>
                <w:szCs w:val="18"/>
                <w:lang w:eastAsia="zh-CN"/>
              </w:rPr>
              <w:t>All data is included in the Source data files.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C4744C" w:rsidR="00F102CC" w:rsidRPr="00A54508" w:rsidRDefault="00A5450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5EDA22" w:rsidR="00F102CC" w:rsidRPr="00A54508" w:rsidRDefault="00A5450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66C3AA" w:rsidR="00F102CC" w:rsidRPr="00FA082A" w:rsidRDefault="00FA082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C33E64" w:rsidR="00F102CC" w:rsidRPr="00FA082A" w:rsidRDefault="00FA082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8D59DA"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14107A" w:rsidR="00F102CC" w:rsidRPr="00213344" w:rsidRDefault="00213344">
            <w:pPr>
              <w:rPr>
                <w:rFonts w:ascii="Noto Sans" w:hAnsi="Noto Sans" w:cs="Noto Sans" w:hint="eastAsia"/>
                <w:bCs/>
                <w:color w:val="434343"/>
                <w:sz w:val="18"/>
                <w:szCs w:val="18"/>
                <w:lang w:eastAsia="zh-CN"/>
              </w:rPr>
            </w:pPr>
            <w:r w:rsidRPr="00213344">
              <w:rPr>
                <w:rFonts w:ascii="Noto Sans" w:eastAsia="Noto Sans" w:hAnsi="Noto Sans" w:cs="Noto Sans"/>
                <w:bCs/>
                <w:color w:val="434343"/>
                <w:sz w:val="18"/>
                <w:szCs w:val="18"/>
              </w:rPr>
              <w:t xml:space="preserve">On Page 19, under </w:t>
            </w:r>
            <w:r w:rsidRPr="00213344">
              <w:rPr>
                <w:rFonts w:ascii="Noto Sans" w:eastAsia="Noto Sans" w:hAnsi="Noto Sans" w:cs="Noto Sans"/>
                <w:b/>
                <w:color w:val="434343"/>
                <w:sz w:val="18"/>
                <w:szCs w:val="18"/>
              </w:rPr>
              <w:t>Neonatal Cerebral HI and Hypothermia Treatment</w:t>
            </w:r>
            <w:r w:rsidRPr="00213344">
              <w:rPr>
                <w:rFonts w:ascii="Noto Sans" w:eastAsia="Noto Sans" w:hAnsi="Noto Sans" w:cs="Noto Sans"/>
                <w:bCs/>
                <w:color w:val="434343"/>
                <w:sz w:val="18"/>
                <w:szCs w:val="18"/>
              </w:rPr>
              <w:t xml:space="preserve">: </w:t>
            </w:r>
            <w:r w:rsidRPr="00213344">
              <w:rPr>
                <w:rFonts w:ascii="Noto Sans" w:eastAsia="Noto Sans" w:hAnsi="Noto Sans" w:cs="Noto Sans"/>
                <w:bCs/>
                <w:i/>
                <w:iCs/>
                <w:color w:val="434343"/>
                <w:sz w:val="18"/>
                <w:szCs w:val="18"/>
              </w:rPr>
              <w:t>The Vannucci model of neonatal HI with and without hypothermia treatment was performed in P10 C57BL/6 mice as described</w:t>
            </w:r>
            <w:r w:rsidRPr="00213344">
              <w:rPr>
                <w:i/>
                <w:iCs/>
              </w:rPr>
              <w:t xml:space="preserve"> </w:t>
            </w:r>
            <w:r w:rsidRPr="00213344">
              <w:rPr>
                <w:rFonts w:ascii="Noto Sans" w:hAnsi="Noto Sans" w:cs="Noto Sans"/>
                <w:bCs/>
                <w:i/>
                <w:iCs/>
                <w:color w:val="434343"/>
                <w:sz w:val="18"/>
                <w:szCs w:val="18"/>
                <w:lang w:eastAsia="zh-CN"/>
              </w:rPr>
              <w:t>(Chen et al., 2021; Kuan et al., 2021; Yang et al., 2009)</w:t>
            </w:r>
            <w:r w:rsidRPr="00213344">
              <w:rPr>
                <w:rFonts w:ascii="Noto Sans" w:hAnsi="Noto Sans" w:cs="Noto Sans" w:hint="eastAsia"/>
                <w:bCs/>
                <w:i/>
                <w:i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9C0CDE" w:rsidR="00F102CC" w:rsidRPr="00D15D76" w:rsidRDefault="00D15D7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523BDC" w:rsidR="00F102CC" w:rsidRPr="00D15D76" w:rsidRDefault="00D15D7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40EBEF" w:rsidR="00F102CC" w:rsidRPr="00D15D76" w:rsidRDefault="00D15D7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DD89E0" w:rsidR="00F102CC" w:rsidRPr="00E05E6B" w:rsidRDefault="00D15D76">
            <w:pPr>
              <w:rPr>
                <w:rFonts w:ascii="Noto Sans" w:hAnsi="Noto Sans" w:cs="Noto Sans"/>
                <w:bCs/>
                <w:color w:val="434343"/>
                <w:sz w:val="18"/>
                <w:szCs w:val="18"/>
                <w:lang w:eastAsia="zh-CN"/>
              </w:rPr>
            </w:pPr>
            <w:r w:rsidRPr="00E05E6B">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6CA9A2" w:rsidR="00F102CC" w:rsidRPr="00E05E6B" w:rsidRDefault="00E05E6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19084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74F07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7AD0DA" w:rsidR="00F102CC" w:rsidRPr="00292706" w:rsidRDefault="0029270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8654918" w:rsidR="00F102CC" w:rsidRPr="003D5AF6" w:rsidRDefault="008E4D4D">
            <w:pPr>
              <w:spacing w:line="225" w:lineRule="auto"/>
              <w:rPr>
                <w:rFonts w:ascii="Noto Sans" w:eastAsia="Noto Sans" w:hAnsi="Noto Sans" w:cs="Noto Sans"/>
                <w:bCs/>
                <w:color w:val="434343"/>
                <w:sz w:val="18"/>
                <w:szCs w:val="18"/>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20</w:t>
            </w:r>
            <w:r w:rsidRPr="00213344">
              <w:rPr>
                <w:rFonts w:ascii="Noto Sans" w:eastAsia="Noto Sans" w:hAnsi="Noto Sans" w:cs="Noto Sans"/>
                <w:bCs/>
                <w:color w:val="434343"/>
                <w:sz w:val="18"/>
                <w:szCs w:val="18"/>
              </w:rPr>
              <w:t xml:space="preserve">, under </w:t>
            </w:r>
            <w:r w:rsidRPr="008E4D4D">
              <w:rPr>
                <w:rFonts w:ascii="Noto Sans" w:eastAsia="Noto Sans" w:hAnsi="Noto Sans" w:cs="Noto Sans"/>
                <w:b/>
                <w:color w:val="434343"/>
                <w:sz w:val="18"/>
                <w:szCs w:val="18"/>
              </w:rPr>
              <w:t>Neonatal Cerebral HI and Hypothermia Treatment</w:t>
            </w:r>
            <w:r w:rsidRPr="00213344">
              <w:rPr>
                <w:rFonts w:ascii="Noto Sans" w:eastAsia="Noto Sans" w:hAnsi="Noto Sans" w:cs="Noto Sans"/>
                <w:bCs/>
                <w:color w:val="434343"/>
                <w:sz w:val="18"/>
                <w:szCs w:val="18"/>
              </w:rPr>
              <w:t xml:space="preserve">: </w:t>
            </w:r>
            <w:r w:rsidRPr="008E4D4D">
              <w:rPr>
                <w:rFonts w:ascii="Noto Sans" w:eastAsia="Noto Sans" w:hAnsi="Noto Sans" w:cs="Noto Sans"/>
                <w:bCs/>
                <w:i/>
                <w:iCs/>
                <w:color w:val="434343"/>
                <w:sz w:val="18"/>
                <w:szCs w:val="18"/>
              </w:rPr>
              <w:t>Here, sample sizes were determined based on preliminary results and prior experience with similar experimental paradigms</w:t>
            </w:r>
            <w:r w:rsidRPr="00213344">
              <w:rPr>
                <w:rFonts w:ascii="Noto Sans" w:hAnsi="Noto Sans" w:cs="Noto Sans" w:hint="eastAsia"/>
                <w:bCs/>
                <w:i/>
                <w:i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2B10A60" w:rsidR="00F102CC" w:rsidRPr="00F06F23" w:rsidRDefault="00F06F23">
            <w:pPr>
              <w:spacing w:line="225" w:lineRule="auto"/>
              <w:rPr>
                <w:rFonts w:ascii="Noto Sans" w:hAnsi="Noto Sans" w:cs="Noto Sans" w:hint="eastAsia"/>
                <w:bCs/>
                <w:color w:val="434343"/>
                <w:sz w:val="18"/>
                <w:szCs w:val="18"/>
                <w:lang w:eastAsia="zh-CN"/>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20</w:t>
            </w:r>
            <w:r w:rsidRPr="00213344">
              <w:rPr>
                <w:rFonts w:ascii="Noto Sans" w:eastAsia="Noto Sans" w:hAnsi="Noto Sans" w:cs="Noto Sans"/>
                <w:bCs/>
                <w:color w:val="434343"/>
                <w:sz w:val="18"/>
                <w:szCs w:val="18"/>
              </w:rPr>
              <w:t xml:space="preserve">, under </w:t>
            </w:r>
            <w:r w:rsidRPr="008E4D4D">
              <w:rPr>
                <w:rFonts w:ascii="Noto Sans" w:eastAsia="Noto Sans" w:hAnsi="Noto Sans" w:cs="Noto Sans"/>
                <w:b/>
                <w:color w:val="434343"/>
                <w:sz w:val="18"/>
                <w:szCs w:val="18"/>
              </w:rPr>
              <w:t>Neonatal Cerebral HI and Hypothermia Treatment</w:t>
            </w:r>
            <w:r w:rsidRPr="00213344">
              <w:rPr>
                <w:rFonts w:ascii="Noto Sans" w:eastAsia="Noto Sans" w:hAnsi="Noto Sans" w:cs="Noto Sans"/>
                <w:bCs/>
                <w:color w:val="434343"/>
                <w:sz w:val="18"/>
                <w:szCs w:val="18"/>
              </w:rPr>
              <w:t xml:space="preserve">: </w:t>
            </w:r>
            <w:r>
              <w:rPr>
                <w:rFonts w:ascii="Noto Sans" w:hAnsi="Noto Sans" w:cs="Noto Sans"/>
                <w:bCs/>
                <w:i/>
                <w:iCs/>
                <w:color w:val="434343"/>
                <w:sz w:val="18"/>
                <w:szCs w:val="18"/>
                <w:lang w:eastAsia="zh-CN"/>
              </w:rPr>
              <w:t>…</w:t>
            </w:r>
            <w:r>
              <w:rPr>
                <w:rFonts w:ascii="Noto Sans" w:hAnsi="Noto Sans" w:cs="Noto Sans" w:hint="eastAsia"/>
                <w:bCs/>
                <w:i/>
                <w:iCs/>
                <w:color w:val="434343"/>
                <w:sz w:val="18"/>
                <w:szCs w:val="18"/>
                <w:lang w:eastAsia="zh-CN"/>
              </w:rPr>
              <w:t xml:space="preserve"> </w:t>
            </w:r>
            <w:r w:rsidRPr="00F06F23">
              <w:rPr>
                <w:rFonts w:ascii="Noto Sans" w:eastAsia="Noto Sans" w:hAnsi="Noto Sans" w:cs="Noto Sans"/>
                <w:bCs/>
                <w:i/>
                <w:iCs/>
                <w:color w:val="434343"/>
                <w:sz w:val="18"/>
                <w:szCs w:val="18"/>
              </w:rPr>
              <w:t>and then randomly divided into normothermia or hypothermia groups</w:t>
            </w:r>
            <w:r w:rsidR="0006643E">
              <w:rPr>
                <w:rFonts w:ascii="Noto Sans" w:hAnsi="Noto Sans" w:cs="Noto Sans" w:hint="eastAsia"/>
                <w:bCs/>
                <w:i/>
                <w:iCs/>
                <w:color w:val="434343"/>
                <w:sz w:val="18"/>
                <w:szCs w:val="18"/>
                <w:lang w:eastAsia="zh-CN"/>
              </w:rPr>
              <w:t xml:space="preserve"> </w:t>
            </w:r>
            <w:r>
              <w:rPr>
                <w:rFonts w:ascii="Noto Sans" w:hAnsi="Noto Sans" w:cs="Noto Sans"/>
                <w:bCs/>
                <w:i/>
                <w:i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CE7B462" w:rsidR="00F102CC" w:rsidRPr="0006643E" w:rsidRDefault="00417EE0">
            <w:pPr>
              <w:spacing w:line="225" w:lineRule="auto"/>
              <w:rPr>
                <w:rFonts w:ascii="Noto Sans" w:eastAsia="Noto Sans" w:hAnsi="Noto Sans" w:cs="Noto Sans" w:hint="eastAsia"/>
                <w:bCs/>
                <w:color w:val="434343"/>
                <w:sz w:val="18"/>
                <w:szCs w:val="18"/>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19</w:t>
            </w:r>
            <w:r w:rsidRPr="00213344">
              <w:rPr>
                <w:rFonts w:ascii="Noto Sans" w:eastAsia="Noto Sans" w:hAnsi="Noto Sans" w:cs="Noto Sans"/>
                <w:bCs/>
                <w:color w:val="434343"/>
                <w:sz w:val="18"/>
                <w:szCs w:val="18"/>
              </w:rPr>
              <w:t xml:space="preserve">, under </w:t>
            </w:r>
            <w:r w:rsidRPr="00417EE0">
              <w:rPr>
                <w:rFonts w:ascii="Noto Sans" w:eastAsia="Noto Sans" w:hAnsi="Noto Sans" w:cs="Noto Sans"/>
                <w:b/>
                <w:color w:val="434343"/>
                <w:sz w:val="18"/>
                <w:szCs w:val="18"/>
              </w:rPr>
              <w:t>Quantification of Cerebral Hemodynamics and Oxygen Metabolism by PAM</w:t>
            </w:r>
            <w:r w:rsidRPr="00213344">
              <w:rPr>
                <w:rFonts w:ascii="Noto Sans" w:eastAsia="Noto Sans" w:hAnsi="Noto Sans" w:cs="Noto Sans"/>
                <w:bCs/>
                <w:color w:val="434343"/>
                <w:sz w:val="18"/>
                <w:szCs w:val="18"/>
              </w:rPr>
              <w:t xml:space="preserve">: </w:t>
            </w:r>
            <w:r w:rsidRPr="00417EE0">
              <w:rPr>
                <w:rFonts w:ascii="Noto Sans" w:hAnsi="Noto Sans" w:cs="Noto Sans"/>
                <w:bCs/>
                <w:i/>
                <w:iCs/>
                <w:color w:val="434343"/>
                <w:sz w:val="18"/>
                <w:szCs w:val="18"/>
                <w:lang w:eastAsia="zh-CN"/>
              </w:rPr>
              <w:t>In this process, data analysis was performed without knowledge of the temperature treatment group</w:t>
            </w:r>
            <w:r w:rsidR="0006643E">
              <w:rPr>
                <w:rFonts w:ascii="Noto Sans" w:hAnsi="Noto Sans" w:cs="Noto Sans" w:hint="eastAsia"/>
                <w:bCs/>
                <w:i/>
                <w:iCs/>
                <w:color w:val="434343"/>
                <w:sz w:val="18"/>
                <w:szCs w:val="18"/>
                <w:lang w:eastAsia="zh-CN"/>
              </w:rPr>
              <w:t xml:space="preserve"> </w:t>
            </w:r>
            <w:r w:rsidR="0006643E">
              <w:rPr>
                <w:rFonts w:ascii="Noto Sans" w:hAnsi="Noto Sans" w:cs="Noto Sans"/>
                <w:bCs/>
                <w:i/>
                <w:i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EBC8E6F" w:rsidR="00F102CC" w:rsidRPr="003D5AF6" w:rsidRDefault="0006643E">
            <w:pPr>
              <w:spacing w:line="225" w:lineRule="auto"/>
              <w:rPr>
                <w:rFonts w:ascii="Noto Sans" w:eastAsia="Noto Sans" w:hAnsi="Noto Sans" w:cs="Noto Sans"/>
                <w:bCs/>
                <w:color w:val="434343"/>
                <w:sz w:val="18"/>
                <w:szCs w:val="18"/>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19</w:t>
            </w:r>
            <w:r w:rsidRPr="00213344">
              <w:rPr>
                <w:rFonts w:ascii="Noto Sans" w:eastAsia="Noto Sans" w:hAnsi="Noto Sans" w:cs="Noto Sans"/>
                <w:bCs/>
                <w:color w:val="434343"/>
                <w:sz w:val="18"/>
                <w:szCs w:val="18"/>
              </w:rPr>
              <w:t xml:space="preserve">, under </w:t>
            </w:r>
            <w:r w:rsidRPr="00417EE0">
              <w:rPr>
                <w:rFonts w:ascii="Noto Sans" w:eastAsia="Noto Sans" w:hAnsi="Noto Sans" w:cs="Noto Sans"/>
                <w:b/>
                <w:color w:val="434343"/>
                <w:sz w:val="18"/>
                <w:szCs w:val="18"/>
              </w:rPr>
              <w:t>Quantification of Cerebral Hemodynamics and Oxygen Metabolism by PAM</w:t>
            </w:r>
            <w:r w:rsidRPr="00213344">
              <w:rPr>
                <w:rFonts w:ascii="Noto Sans" w:eastAsia="Noto Sans" w:hAnsi="Noto Sans" w:cs="Noto Sans"/>
                <w:bCs/>
                <w:color w:val="434343"/>
                <w:sz w:val="18"/>
                <w:szCs w:val="18"/>
              </w:rPr>
              <w:t>:</w:t>
            </w:r>
            <w:r>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6643E">
              <w:rPr>
                <w:rFonts w:ascii="Noto Sans" w:hAnsi="Noto Sans" w:cs="Noto Sans"/>
                <w:bCs/>
                <w:i/>
                <w:iCs/>
                <w:color w:val="434343"/>
                <w:sz w:val="18"/>
                <w:szCs w:val="18"/>
                <w:lang w:eastAsia="zh-CN"/>
              </w:rPr>
              <w:t>and no animals were excluded from the analysis unless death occurred prior to completion of the experiment.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85FE010" w:rsidR="00F102CC" w:rsidRPr="003D5AF6" w:rsidRDefault="00A4207E">
            <w:pPr>
              <w:spacing w:line="225" w:lineRule="auto"/>
              <w:rPr>
                <w:rFonts w:ascii="Noto Sans" w:eastAsia="Noto Sans" w:hAnsi="Noto Sans" w:cs="Noto Sans"/>
                <w:bCs/>
                <w:color w:val="434343"/>
                <w:sz w:val="18"/>
                <w:szCs w:val="18"/>
              </w:rPr>
            </w:pPr>
            <w:r w:rsidRPr="00A4207E">
              <w:rPr>
                <w:rFonts w:ascii="Noto Sans" w:eastAsia="Noto Sans" w:hAnsi="Noto Sans" w:cs="Noto Sans"/>
                <w:bCs/>
                <w:color w:val="434343"/>
                <w:sz w:val="18"/>
                <w:szCs w:val="18"/>
              </w:rPr>
              <w:t xml:space="preserve">The animal number applied in each experiment are shown in each figure legend.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BFE99D8" w:rsidR="00F102CC" w:rsidRPr="003D5AF6" w:rsidRDefault="00A4207E">
            <w:pPr>
              <w:spacing w:line="225" w:lineRule="auto"/>
              <w:rPr>
                <w:rFonts w:ascii="Noto Sans" w:eastAsia="Noto Sans" w:hAnsi="Noto Sans" w:cs="Noto Sans"/>
                <w:bCs/>
                <w:color w:val="434343"/>
                <w:sz w:val="18"/>
                <w:szCs w:val="18"/>
              </w:rPr>
            </w:pPr>
            <w:r w:rsidRPr="00A4207E">
              <w:rPr>
                <w:rFonts w:ascii="Noto Sans" w:eastAsia="Noto Sans" w:hAnsi="Noto Sans" w:cs="Noto Sans"/>
                <w:bCs/>
                <w:color w:val="434343"/>
                <w:sz w:val="18"/>
                <w:szCs w:val="18"/>
              </w:rPr>
              <w:t>All data are from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2483A2C" w:rsidR="00F102CC" w:rsidRPr="00040228" w:rsidRDefault="000402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73A650B" w:rsidR="00F102CC" w:rsidRPr="003D5AF6" w:rsidRDefault="00561712">
            <w:pPr>
              <w:spacing w:line="225" w:lineRule="auto"/>
              <w:rPr>
                <w:rFonts w:ascii="Noto Sans" w:eastAsia="Noto Sans" w:hAnsi="Noto Sans" w:cs="Noto Sans"/>
                <w:bCs/>
                <w:color w:val="434343"/>
                <w:sz w:val="18"/>
                <w:szCs w:val="18"/>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18</w:t>
            </w:r>
            <w:r w:rsidRPr="00213344">
              <w:rPr>
                <w:rFonts w:ascii="Noto Sans" w:eastAsia="Noto Sans" w:hAnsi="Noto Sans" w:cs="Noto Sans"/>
                <w:bCs/>
                <w:color w:val="434343"/>
                <w:sz w:val="18"/>
                <w:szCs w:val="18"/>
              </w:rPr>
              <w:t xml:space="preserve">, under </w:t>
            </w:r>
            <w:r w:rsidRPr="0019084A">
              <w:rPr>
                <w:rFonts w:ascii="Noto Sans" w:eastAsia="Noto Sans" w:hAnsi="Noto Sans" w:cs="Noto Sans"/>
                <w:b/>
                <w:color w:val="434343"/>
                <w:sz w:val="18"/>
                <w:szCs w:val="18"/>
              </w:rPr>
              <w:t>Procedures for PAM Imaging</w:t>
            </w:r>
            <w:r w:rsidRPr="00213344">
              <w:rPr>
                <w:rFonts w:ascii="Noto Sans" w:eastAsia="Noto Sans" w:hAnsi="Noto Sans" w:cs="Noto Sans"/>
                <w:bCs/>
                <w:color w:val="434343"/>
                <w:sz w:val="18"/>
                <w:szCs w:val="18"/>
              </w:rPr>
              <w:t xml:space="preserve">: </w:t>
            </w:r>
            <w:r w:rsidRPr="00213344">
              <w:rPr>
                <w:rFonts w:ascii="Noto Sans" w:eastAsia="Noto Sans" w:hAnsi="Noto Sans" w:cs="Noto Sans"/>
                <w:bCs/>
                <w:i/>
                <w:iCs/>
                <w:color w:val="434343"/>
                <w:sz w:val="18"/>
                <w:szCs w:val="18"/>
              </w:rPr>
              <w:t>All procedures were approved by the Institutional Animal Care and Use Committees (IACUC) at Washington University in St. Louis (#25-0161) and the University of Virginia (#4209-0218)</w:t>
            </w:r>
            <w:r w:rsidRPr="00213344">
              <w:rPr>
                <w:rFonts w:ascii="Noto Sans" w:hAnsi="Noto Sans" w:cs="Noto Sans" w:hint="eastAsia"/>
                <w:bCs/>
                <w:i/>
                <w:i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B3243A0" w:rsidR="00F102CC" w:rsidRPr="007D742C" w:rsidRDefault="007D742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B86673" w:rsidR="00F102CC" w:rsidRPr="007D7DFE" w:rsidRDefault="007D7DF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5754396" w:rsidR="00F102CC" w:rsidRPr="000D7286" w:rsidRDefault="000D728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No pre-established exclusion criteria were applied. </w:t>
            </w: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19</w:t>
            </w:r>
            <w:r w:rsidRPr="00213344">
              <w:rPr>
                <w:rFonts w:ascii="Noto Sans" w:eastAsia="Noto Sans" w:hAnsi="Noto Sans" w:cs="Noto Sans"/>
                <w:bCs/>
                <w:color w:val="434343"/>
                <w:sz w:val="18"/>
                <w:szCs w:val="18"/>
              </w:rPr>
              <w:t xml:space="preserve">, under </w:t>
            </w:r>
            <w:r w:rsidRPr="00417EE0">
              <w:rPr>
                <w:rFonts w:ascii="Noto Sans" w:eastAsia="Noto Sans" w:hAnsi="Noto Sans" w:cs="Noto Sans"/>
                <w:b/>
                <w:color w:val="434343"/>
                <w:sz w:val="18"/>
                <w:szCs w:val="18"/>
              </w:rPr>
              <w:t>Quantification of Cerebral Hemodynamics and Oxygen Metabolism by PAM</w:t>
            </w:r>
            <w:r w:rsidRPr="00213344">
              <w:rPr>
                <w:rFonts w:ascii="Noto Sans" w:eastAsia="Noto Sans" w:hAnsi="Noto Sans" w:cs="Noto Sans"/>
                <w:bCs/>
                <w:color w:val="434343"/>
                <w:sz w:val="18"/>
                <w:szCs w:val="18"/>
              </w:rPr>
              <w:t>:</w:t>
            </w:r>
            <w:r>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6643E">
              <w:rPr>
                <w:rFonts w:ascii="Noto Sans" w:hAnsi="Noto Sans" w:cs="Noto Sans"/>
                <w:bCs/>
                <w:i/>
                <w:iCs/>
                <w:color w:val="434343"/>
                <w:sz w:val="18"/>
                <w:szCs w:val="18"/>
                <w:lang w:eastAsia="zh-CN"/>
              </w:rPr>
              <w:t>and no animals were excluded from the analysis unless death occurred prior to completion of the experiment.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88841E9" w:rsidR="00F102CC" w:rsidRPr="003D5AF6" w:rsidRDefault="001B3D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On Page 23, s</w:t>
            </w:r>
            <w:r w:rsidRPr="001B3D47">
              <w:rPr>
                <w:rFonts w:ascii="Noto Sans" w:eastAsia="Noto Sans" w:hAnsi="Noto Sans" w:cs="Noto Sans"/>
                <w:bCs/>
                <w:color w:val="434343"/>
                <w:sz w:val="18"/>
                <w:szCs w:val="18"/>
              </w:rPr>
              <w:t>tatistical tests used are described in the “</w:t>
            </w:r>
            <w:r w:rsidRPr="001B3D47">
              <w:rPr>
                <w:rFonts w:ascii="Noto Sans" w:eastAsia="Noto Sans" w:hAnsi="Noto Sans" w:cs="Noto Sans"/>
                <w:b/>
                <w:color w:val="434343"/>
                <w:sz w:val="18"/>
                <w:szCs w:val="18"/>
              </w:rPr>
              <w:t>Statistical Analysis</w:t>
            </w:r>
            <w:r w:rsidRPr="001B3D47">
              <w:rPr>
                <w:rFonts w:ascii="Noto Sans" w:eastAsia="Noto Sans" w:hAnsi="Noto Sans" w:cs="Noto Sans"/>
                <w:bCs/>
                <w:color w:val="434343"/>
                <w:sz w:val="18"/>
                <w:szCs w:val="18"/>
              </w:rPr>
              <w:t>” section. The choice of tests was based on the experimental design and the number of groups being compared.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29F2094" w:rsidR="00F102CC" w:rsidRPr="003D5AF6" w:rsidRDefault="004937F0">
            <w:pPr>
              <w:spacing w:line="225" w:lineRule="auto"/>
              <w:rPr>
                <w:rFonts w:ascii="Noto Sans" w:eastAsia="Noto Sans" w:hAnsi="Noto Sans" w:cs="Noto Sans"/>
                <w:bCs/>
                <w:color w:val="434343"/>
                <w:sz w:val="18"/>
                <w:szCs w:val="18"/>
              </w:rPr>
            </w:pPr>
            <w:r w:rsidRPr="004937F0">
              <w:rPr>
                <w:rFonts w:ascii="Noto Sans" w:eastAsia="Noto Sans" w:hAnsi="Noto Sans" w:cs="Noto Sans"/>
                <w:bCs/>
                <w:color w:val="434343"/>
                <w:sz w:val="18"/>
                <w:szCs w:val="18"/>
              </w:rPr>
              <w:t>On Page 2, a data availability statement is made under "</w:t>
            </w:r>
            <w:r w:rsidRPr="004937F0">
              <w:rPr>
                <w:rFonts w:ascii="Noto Sans" w:eastAsia="Noto Sans" w:hAnsi="Noto Sans" w:cs="Noto Sans"/>
                <w:b/>
                <w:color w:val="434343"/>
                <w:sz w:val="18"/>
                <w:szCs w:val="18"/>
              </w:rPr>
              <w:t>Data availability</w:t>
            </w:r>
            <w:r w:rsidRPr="004937F0">
              <w:rPr>
                <w:rFonts w:ascii="Noto Sans" w:eastAsia="Noto Sans" w:hAnsi="Noto Sans" w:cs="Noto Sans"/>
                <w:bCs/>
                <w:color w:val="434343"/>
                <w:sz w:val="18"/>
                <w:szCs w:val="18"/>
              </w:rPr>
              <w:t xml:space="preserve">": </w:t>
            </w:r>
            <w:r w:rsidRPr="004937F0">
              <w:rPr>
                <w:rFonts w:ascii="Noto Sans" w:eastAsia="Noto Sans" w:hAnsi="Noto Sans" w:cs="Noto Sans"/>
                <w:bCs/>
                <w:i/>
                <w:iCs/>
                <w:color w:val="434343"/>
                <w:sz w:val="18"/>
                <w:szCs w:val="18"/>
              </w:rPr>
              <w:t>All data is included in the Source data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F665B64" w:rsidR="00F102CC" w:rsidRPr="00D268E8" w:rsidRDefault="00D268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C3E0B10" w:rsidR="00F102CC" w:rsidRPr="004937F0" w:rsidRDefault="004937F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E047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0E047B" w:rsidRDefault="000E047B" w:rsidP="000E047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D6E4BAF" w:rsidR="000E047B" w:rsidRPr="000E047B" w:rsidRDefault="000E047B" w:rsidP="000E047B">
            <w:pPr>
              <w:spacing w:line="225" w:lineRule="auto"/>
              <w:rPr>
                <w:rFonts w:ascii="Noto Sans" w:hAnsi="Noto Sans" w:cs="Noto Sans" w:hint="eastAsia"/>
                <w:bCs/>
                <w:color w:val="434343"/>
                <w:sz w:val="18"/>
                <w:szCs w:val="18"/>
                <w:lang w:eastAsia="zh-CN"/>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w:t>
            </w:r>
            <w:r>
              <w:rPr>
                <w:rFonts w:ascii="Noto Sans" w:hAnsi="Noto Sans" w:cs="Noto Sans" w:hint="eastAsia"/>
                <w:bCs/>
                <w:color w:val="434343"/>
                <w:sz w:val="18"/>
                <w:szCs w:val="18"/>
                <w:lang w:eastAsia="zh-CN"/>
              </w:rPr>
              <w:t>9</w:t>
            </w:r>
            <w:r w:rsidRPr="00213344">
              <w:rPr>
                <w:rFonts w:ascii="Noto Sans" w:eastAsia="Noto Sans" w:hAnsi="Noto Sans" w:cs="Noto Sans"/>
                <w:bCs/>
                <w:color w:val="434343"/>
                <w:sz w:val="18"/>
                <w:szCs w:val="18"/>
              </w:rPr>
              <w:t xml:space="preserve">, under </w:t>
            </w:r>
            <w:r w:rsidRPr="000E047B">
              <w:rPr>
                <w:rFonts w:ascii="Noto Sans" w:eastAsia="Noto Sans" w:hAnsi="Noto Sans" w:cs="Noto Sans"/>
                <w:b/>
                <w:color w:val="434343"/>
                <w:sz w:val="18"/>
                <w:szCs w:val="18"/>
              </w:rPr>
              <w:t>Quantification of Cerebral Hemodynamics and Oxygen Metabolism by PAM</w:t>
            </w:r>
            <w:r w:rsidRPr="00213344">
              <w:rPr>
                <w:rFonts w:ascii="Noto Sans" w:eastAsia="Noto Sans" w:hAnsi="Noto Sans" w:cs="Noto Sans"/>
                <w:bCs/>
                <w:color w:val="434343"/>
                <w:sz w:val="18"/>
                <w:szCs w:val="18"/>
              </w:rPr>
              <w:t xml:space="preserve">: </w:t>
            </w:r>
            <w:r w:rsidRPr="000E047B">
              <w:rPr>
                <w:rFonts w:ascii="Noto Sans" w:eastAsia="Noto Sans" w:hAnsi="Noto Sans" w:cs="Noto Sans"/>
                <w:bCs/>
                <w:i/>
                <w:iCs/>
                <w:color w:val="434343"/>
                <w:sz w:val="18"/>
                <w:szCs w:val="18"/>
              </w:rPr>
              <w:t xml:space="preserve">The customized MATLAB code used for vessel segmentation in this study is publicly available at </w:t>
            </w:r>
            <w:hyperlink r:id="rId14" w:history="1">
              <w:r w:rsidRPr="008561D8">
                <w:rPr>
                  <w:rStyle w:val="ad"/>
                  <w:rFonts w:ascii="Noto Sans" w:eastAsia="Noto Sans" w:hAnsi="Noto Sans" w:cs="Noto Sans"/>
                  <w:bCs/>
                  <w:i/>
                  <w:iCs/>
                  <w:sz w:val="18"/>
                  <w:szCs w:val="18"/>
                </w:rPr>
                <w:t xml:space="preserve">https://github.com/HuLab-WashU/PAM-Otsu-Segmentation </w:t>
              </w:r>
            </w:hyperlink>
            <w:r w:rsidRPr="000E047B">
              <w:rPr>
                <w:rFonts w:ascii="Noto Sans" w:eastAsia="Noto Sans" w:hAnsi="Noto Sans" w:cs="Noto Sans"/>
                <w:bCs/>
                <w:i/>
                <w:iCs/>
                <w:color w:val="434343"/>
                <w:sz w:val="18"/>
                <w:szCs w:val="18"/>
              </w:rPr>
              <w:t>(Sun, 2025).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0E047B" w:rsidRPr="003D5AF6" w:rsidRDefault="000E047B" w:rsidP="000E047B">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DE0C2CD" w:rsidR="00F102CC" w:rsidRPr="003D5AF6" w:rsidRDefault="008561D8">
            <w:pPr>
              <w:spacing w:line="225" w:lineRule="auto"/>
              <w:rPr>
                <w:rFonts w:ascii="Noto Sans" w:eastAsia="Noto Sans" w:hAnsi="Noto Sans" w:cs="Noto Sans"/>
                <w:bCs/>
                <w:color w:val="434343"/>
              </w:rPr>
            </w:pPr>
            <w:r w:rsidRPr="008561D8">
              <w:rPr>
                <w:rFonts w:ascii="Noto Sans" w:eastAsia="Noto Sans" w:hAnsi="Noto Sans" w:cs="Noto Sans"/>
                <w:bCs/>
                <w:color w:val="434343"/>
                <w:sz w:val="18"/>
                <w:szCs w:val="18"/>
              </w:rPr>
              <w:t xml:space="preserve">The newly generated MATLAB code is publicly available at </w:t>
            </w:r>
            <w:hyperlink r:id="rId15" w:history="1">
              <w:r w:rsidRPr="008561D8">
                <w:rPr>
                  <w:rStyle w:val="ad"/>
                  <w:rFonts w:ascii="Noto Sans" w:eastAsia="Noto Sans" w:hAnsi="Noto Sans" w:cs="Noto Sans"/>
                  <w:bCs/>
                  <w:sz w:val="18"/>
                  <w:szCs w:val="18"/>
                </w:rPr>
                <w:t>https://github.com/HuLab-WashU/PAM-Otsu-Segmentation</w:t>
              </w:r>
            </w:hyperlink>
            <w:r w:rsidRPr="008561D8">
              <w:rPr>
                <w:rFonts w:ascii="Noto Sans" w:eastAsia="Noto Sans" w:hAnsi="Noto Sans" w:cs="Noto Sans"/>
                <w:bCs/>
                <w:color w:val="434343"/>
                <w:sz w:val="18"/>
                <w:szCs w:val="18"/>
              </w:rPr>
              <w:t>, with no restrictions on access.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B833F9A" w:rsidR="00F102CC" w:rsidRPr="0084397D" w:rsidRDefault="008561D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07AD6EA" w:rsidR="00F102CC" w:rsidRPr="003D5AF6" w:rsidRDefault="00057432">
            <w:pPr>
              <w:spacing w:line="225" w:lineRule="auto"/>
              <w:rPr>
                <w:rFonts w:ascii="Noto Sans" w:eastAsia="Noto Sans" w:hAnsi="Noto Sans" w:cs="Noto Sans"/>
                <w:bCs/>
                <w:color w:val="434343"/>
                <w:sz w:val="18"/>
                <w:szCs w:val="18"/>
              </w:rPr>
            </w:pPr>
            <w:r w:rsidRPr="00213344">
              <w:rPr>
                <w:rFonts w:ascii="Noto Sans" w:eastAsia="Noto Sans" w:hAnsi="Noto Sans" w:cs="Noto Sans"/>
                <w:bCs/>
                <w:color w:val="434343"/>
                <w:sz w:val="18"/>
                <w:szCs w:val="18"/>
              </w:rPr>
              <w:t xml:space="preserve">On Page </w:t>
            </w:r>
            <w:r>
              <w:rPr>
                <w:rFonts w:ascii="Noto Sans" w:hAnsi="Noto Sans" w:cs="Noto Sans" w:hint="eastAsia"/>
                <w:bCs/>
                <w:color w:val="434343"/>
                <w:sz w:val="18"/>
                <w:szCs w:val="18"/>
                <w:lang w:eastAsia="zh-CN"/>
              </w:rPr>
              <w:t>18</w:t>
            </w:r>
            <w:r w:rsidRPr="00213344">
              <w:rPr>
                <w:rFonts w:ascii="Noto Sans" w:eastAsia="Noto Sans" w:hAnsi="Noto Sans" w:cs="Noto Sans"/>
                <w:bCs/>
                <w:color w:val="434343"/>
                <w:sz w:val="18"/>
                <w:szCs w:val="18"/>
              </w:rPr>
              <w:t xml:space="preserve">, under </w:t>
            </w:r>
            <w:r w:rsidRPr="0019084A">
              <w:rPr>
                <w:rFonts w:ascii="Noto Sans" w:eastAsia="Noto Sans" w:hAnsi="Noto Sans" w:cs="Noto Sans"/>
                <w:b/>
                <w:color w:val="434343"/>
                <w:sz w:val="18"/>
                <w:szCs w:val="18"/>
              </w:rPr>
              <w:t>Procedures for PAM Imaging</w:t>
            </w:r>
            <w:r w:rsidRPr="00213344">
              <w:rPr>
                <w:rFonts w:ascii="Noto Sans" w:eastAsia="Noto Sans" w:hAnsi="Noto Sans" w:cs="Noto Sans"/>
                <w:bCs/>
                <w:color w:val="434343"/>
                <w:sz w:val="18"/>
                <w:szCs w:val="18"/>
              </w:rPr>
              <w:t xml:space="preserve">: </w:t>
            </w:r>
            <w:r w:rsidRPr="00057432">
              <w:rPr>
                <w:rFonts w:ascii="Noto Sans" w:eastAsia="Noto Sans" w:hAnsi="Noto Sans" w:cs="Noto Sans"/>
                <w:bCs/>
                <w:i/>
                <w:iCs/>
                <w:color w:val="434343"/>
                <w:sz w:val="18"/>
                <w:szCs w:val="18"/>
              </w:rPr>
              <w:t>This study was conducted in strict accordance with the Guide for the Care and Use of Laboratory Animals of the National Institutes of Health and the ARRIVE (Animal Research: Reporting of In Vivo Experiments) guidelines.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79FC" w14:textId="77777777" w:rsidR="002B2121" w:rsidRDefault="002B2121">
      <w:r>
        <w:separator/>
      </w:r>
    </w:p>
  </w:endnote>
  <w:endnote w:type="continuationSeparator" w:id="0">
    <w:p w14:paraId="763E0ECE" w14:textId="77777777" w:rsidR="002B2121" w:rsidRDefault="002B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844D" w14:textId="77777777" w:rsidR="002B2121" w:rsidRDefault="002B2121">
      <w:r>
        <w:separator/>
      </w:r>
    </w:p>
  </w:footnote>
  <w:footnote w:type="continuationSeparator" w:id="0">
    <w:p w14:paraId="0504295E" w14:textId="77777777" w:rsidR="002B2121" w:rsidRDefault="002B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228"/>
    <w:rsid w:val="00056D0B"/>
    <w:rsid w:val="00057432"/>
    <w:rsid w:val="0006643E"/>
    <w:rsid w:val="000B600B"/>
    <w:rsid w:val="000D7286"/>
    <w:rsid w:val="000E047B"/>
    <w:rsid w:val="00114E1D"/>
    <w:rsid w:val="0019084A"/>
    <w:rsid w:val="001B3BCC"/>
    <w:rsid w:val="001B3D47"/>
    <w:rsid w:val="00213344"/>
    <w:rsid w:val="002209A8"/>
    <w:rsid w:val="00220D83"/>
    <w:rsid w:val="00292706"/>
    <w:rsid w:val="002B2121"/>
    <w:rsid w:val="003D5AF6"/>
    <w:rsid w:val="00400C53"/>
    <w:rsid w:val="00417EE0"/>
    <w:rsid w:val="00427975"/>
    <w:rsid w:val="004937F0"/>
    <w:rsid w:val="004E2C31"/>
    <w:rsid w:val="00561712"/>
    <w:rsid w:val="005B0259"/>
    <w:rsid w:val="007054B6"/>
    <w:rsid w:val="0078687E"/>
    <w:rsid w:val="007D742C"/>
    <w:rsid w:val="007D7DFE"/>
    <w:rsid w:val="0084397D"/>
    <w:rsid w:val="008561D8"/>
    <w:rsid w:val="008D59DA"/>
    <w:rsid w:val="008E4D4D"/>
    <w:rsid w:val="0091625C"/>
    <w:rsid w:val="009C7B26"/>
    <w:rsid w:val="00A11E52"/>
    <w:rsid w:val="00A4207E"/>
    <w:rsid w:val="00A54508"/>
    <w:rsid w:val="00B2483D"/>
    <w:rsid w:val="00BD41E9"/>
    <w:rsid w:val="00C84413"/>
    <w:rsid w:val="00D15D76"/>
    <w:rsid w:val="00D20F48"/>
    <w:rsid w:val="00D268E8"/>
    <w:rsid w:val="00E05E6B"/>
    <w:rsid w:val="00F06F23"/>
    <w:rsid w:val="00F102CC"/>
    <w:rsid w:val="00F822F1"/>
    <w:rsid w:val="00F91042"/>
    <w:rsid w:val="00FA08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8561D8"/>
    <w:rPr>
      <w:color w:val="0000FF" w:themeColor="hyperlink"/>
      <w:u w:val="single"/>
    </w:rPr>
  </w:style>
  <w:style w:type="character" w:styleId="ae">
    <w:name w:val="Unresolved Mention"/>
    <w:basedOn w:val="a0"/>
    <w:uiPriority w:val="99"/>
    <w:semiHidden/>
    <w:unhideWhenUsed/>
    <w:rsid w:val="0085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HuLab-WashU/PAM-Otsu-Segmentation"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HuLab-WashU/PAM-Otsu-Segmentation%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1722</Words>
  <Characters>10506</Characters>
  <Application>Microsoft Office Word</Application>
  <DocSecurity>0</DocSecurity>
  <Lines>456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Naidi Sun</cp:lastModifiedBy>
  <cp:revision>33</cp:revision>
  <dcterms:created xsi:type="dcterms:W3CDTF">2022-02-28T12:21:00Z</dcterms:created>
  <dcterms:modified xsi:type="dcterms:W3CDTF">2025-12-15T18:27:00Z</dcterms:modified>
</cp:coreProperties>
</file>