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50067C3"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4D57DF"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230CED7"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57BFD3A"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AE5BDB"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C06CCD4"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ECCCFC"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80D603"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9EEB3C" w:rsidR="00F102CC" w:rsidRPr="003D5AF6" w:rsidRDefault="00415E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6DC8DDE" w:rsidR="00F102CC" w:rsidRPr="003D5AF6" w:rsidRDefault="00415ECA">
            <w:pPr>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(Participants subsection)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FEA483B" w:rsidR="00F102CC" w:rsidRPr="003D5AF6" w:rsidRDefault="00415E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4975C5" w:rsidR="00F102CC" w:rsidRPr="003D5AF6" w:rsidRDefault="00415E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AFD4E02" w:rsidR="00F102CC" w:rsidRPr="003D5AF6" w:rsidRDefault="00415ECA">
            <w:pPr>
              <w:spacing w:line="225" w:lineRule="auto"/>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(Participants subsection</w:t>
            </w:r>
            <w:r w:rsidR="0086481A">
              <w:rPr>
                <w:rFonts w:ascii="Noto Sans" w:eastAsia="Noto Sans" w:hAnsi="Noto Sans" w:cs="Noto Sans"/>
                <w:bCs/>
                <w:color w:val="434343"/>
                <w:sz w:val="18"/>
                <w:szCs w:val="18"/>
              </w:rPr>
              <w:t>s</w:t>
            </w:r>
            <w:r w:rsidRPr="00415EC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4DA7813" w:rsidR="00F102CC" w:rsidRPr="003D5AF6" w:rsidRDefault="00415ECA">
            <w:pPr>
              <w:spacing w:line="225" w:lineRule="auto"/>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w:t>
            </w:r>
            <w:r>
              <w:rPr>
                <w:rFonts w:ascii="Noto Sans" w:eastAsia="Noto Sans" w:hAnsi="Noto Sans" w:cs="Noto Sans"/>
                <w:bCs/>
                <w:color w:val="434343"/>
                <w:sz w:val="18"/>
                <w:szCs w:val="18"/>
              </w:rPr>
              <w:t>Procedure</w:t>
            </w:r>
            <w:r w:rsidRPr="00415ECA">
              <w:rPr>
                <w:rFonts w:ascii="Noto Sans" w:eastAsia="Noto Sans" w:hAnsi="Noto Sans" w:cs="Noto Sans"/>
                <w:bCs/>
                <w:color w:val="434343"/>
                <w:sz w:val="18"/>
                <w:szCs w:val="18"/>
              </w:rPr>
              <w:t xml:space="preserve"> subsection</w:t>
            </w:r>
            <w:r w:rsidR="00A13FA1">
              <w:rPr>
                <w:rFonts w:ascii="Noto Sans" w:eastAsia="Noto Sans" w:hAnsi="Noto Sans" w:cs="Noto Sans"/>
                <w:bCs/>
                <w:color w:val="434343"/>
                <w:sz w:val="18"/>
                <w:szCs w:val="18"/>
              </w:rPr>
              <w:t>s</w:t>
            </w:r>
            <w:r w:rsidRPr="00415EC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90F4026" w:rsidR="00F102CC" w:rsidRPr="003D5AF6" w:rsidRDefault="00A87BE0">
            <w:pPr>
              <w:spacing w:line="225" w:lineRule="auto"/>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w:t>
            </w:r>
            <w:r>
              <w:rPr>
                <w:rFonts w:ascii="Noto Sans" w:eastAsia="Noto Sans" w:hAnsi="Noto Sans" w:cs="Noto Sans"/>
                <w:bCs/>
                <w:color w:val="434343"/>
                <w:sz w:val="18"/>
                <w:szCs w:val="18"/>
              </w:rPr>
              <w:t>Procedure</w:t>
            </w:r>
            <w:r w:rsidRPr="00415ECA">
              <w:rPr>
                <w:rFonts w:ascii="Noto Sans" w:eastAsia="Noto Sans" w:hAnsi="Noto Sans" w:cs="Noto Sans"/>
                <w:bCs/>
                <w:color w:val="434343"/>
                <w:sz w:val="18"/>
                <w:szCs w:val="18"/>
              </w:rPr>
              <w:t xml:space="preserve"> subsection</w:t>
            </w:r>
            <w:r>
              <w:rPr>
                <w:rFonts w:ascii="Noto Sans" w:eastAsia="Noto Sans" w:hAnsi="Noto Sans" w:cs="Noto Sans"/>
                <w:bCs/>
                <w:color w:val="434343"/>
                <w:sz w:val="18"/>
                <w:szCs w:val="18"/>
              </w:rPr>
              <w:t>s</w:t>
            </w:r>
            <w:r w:rsidRPr="00415EC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13A22DF"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AA3A31D" w:rsidR="00F102CC" w:rsidRPr="003D5AF6" w:rsidRDefault="00415ECA">
            <w:pPr>
              <w:spacing w:line="225" w:lineRule="auto"/>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(Participants</w:t>
            </w:r>
            <w:r>
              <w:rPr>
                <w:rFonts w:ascii="Noto Sans" w:eastAsia="Noto Sans" w:hAnsi="Noto Sans" w:cs="Noto Sans"/>
                <w:bCs/>
                <w:color w:val="434343"/>
                <w:sz w:val="18"/>
                <w:szCs w:val="18"/>
              </w:rPr>
              <w:t xml:space="preserve"> and Procedure</w:t>
            </w:r>
            <w:r w:rsidRPr="00415ECA">
              <w:rPr>
                <w:rFonts w:ascii="Noto Sans" w:eastAsia="Noto Sans" w:hAnsi="Noto Sans" w:cs="Noto Sans"/>
                <w:bCs/>
                <w:color w:val="434343"/>
                <w:sz w:val="18"/>
                <w:szCs w:val="18"/>
              </w:rPr>
              <w:t xml:space="preserve"> subsection</w:t>
            </w:r>
            <w:r>
              <w:rPr>
                <w:rFonts w:ascii="Noto Sans" w:eastAsia="Noto Sans" w:hAnsi="Noto Sans" w:cs="Noto Sans"/>
                <w:bCs/>
                <w:color w:val="434343"/>
                <w:sz w:val="18"/>
                <w:szCs w:val="18"/>
              </w:rPr>
              <w:t>s</w:t>
            </w:r>
            <w:r w:rsidRPr="00415ECA">
              <w:rPr>
                <w:rFonts w:ascii="Noto Sans" w:eastAsia="Noto Sans" w:hAnsi="Noto Sans" w:cs="Noto Sans"/>
                <w:bCs/>
                <w:color w:val="434343"/>
                <w:sz w:val="18"/>
                <w:szCs w:val="18"/>
              </w:rPr>
              <w:t>)</w:t>
            </w:r>
            <w:r w:rsidR="00A87BE0">
              <w:rPr>
                <w:rFonts w:ascii="Noto Sans" w:eastAsia="Noto Sans" w:hAnsi="Noto Sans" w:cs="Noto Sans"/>
                <w:bCs/>
                <w:color w:val="434343"/>
                <w:sz w:val="18"/>
                <w:szCs w:val="18"/>
              </w:rPr>
              <w:t xml:space="preserve"> and Appendix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340BCEE" w:rsidR="00F102CC" w:rsidRPr="003D5AF6" w:rsidRDefault="00415ECA">
            <w:pPr>
              <w:spacing w:line="225" w:lineRule="auto"/>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w:t>
            </w:r>
            <w:r>
              <w:rPr>
                <w:rFonts w:ascii="Noto Sans" w:eastAsia="Noto Sans" w:hAnsi="Noto Sans" w:cs="Noto Sans"/>
                <w:bCs/>
                <w:color w:val="434343"/>
                <w:sz w:val="18"/>
                <w:szCs w:val="18"/>
              </w:rPr>
              <w:t>Procedure</w:t>
            </w:r>
            <w:r w:rsidRPr="00415ECA">
              <w:rPr>
                <w:rFonts w:ascii="Noto Sans" w:eastAsia="Noto Sans" w:hAnsi="Noto Sans" w:cs="Noto Sans"/>
                <w:bCs/>
                <w:color w:val="434343"/>
                <w:sz w:val="18"/>
                <w:szCs w:val="18"/>
              </w:rPr>
              <w:t xml:space="preserve"> subsection</w:t>
            </w:r>
            <w:r w:rsidR="00A87BE0">
              <w:rPr>
                <w:rFonts w:ascii="Noto Sans" w:eastAsia="Noto Sans" w:hAnsi="Noto Sans" w:cs="Noto Sans"/>
                <w:bCs/>
                <w:color w:val="434343"/>
                <w:sz w:val="18"/>
                <w:szCs w:val="18"/>
              </w:rPr>
              <w:t>s</w:t>
            </w:r>
            <w:r w:rsidRPr="00415EC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9CC6B7" w:rsidR="00F102CC" w:rsidRPr="003D5AF6" w:rsidRDefault="00415ECA">
            <w:pPr>
              <w:spacing w:line="225" w:lineRule="auto"/>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w:t>
            </w:r>
            <w:r>
              <w:rPr>
                <w:rFonts w:ascii="Noto Sans" w:eastAsia="Noto Sans" w:hAnsi="Noto Sans" w:cs="Noto Sans"/>
                <w:bCs/>
                <w:color w:val="434343"/>
                <w:sz w:val="18"/>
                <w:szCs w:val="18"/>
              </w:rPr>
              <w:t>Procedure</w:t>
            </w:r>
            <w:r w:rsidRPr="00415ECA">
              <w:rPr>
                <w:rFonts w:ascii="Noto Sans" w:eastAsia="Noto Sans" w:hAnsi="Noto Sans" w:cs="Noto Sans"/>
                <w:bCs/>
                <w:color w:val="434343"/>
                <w:sz w:val="18"/>
                <w:szCs w:val="18"/>
              </w:rPr>
              <w:t xml:space="preserve"> subsection</w:t>
            </w:r>
            <w:r w:rsidR="00A87BE0">
              <w:rPr>
                <w:rFonts w:ascii="Noto Sans" w:eastAsia="Noto Sans" w:hAnsi="Noto Sans" w:cs="Noto Sans"/>
                <w:bCs/>
                <w:color w:val="434343"/>
                <w:sz w:val="18"/>
                <w:szCs w:val="18"/>
              </w:rPr>
              <w:t>s</w:t>
            </w:r>
            <w:r w:rsidRPr="00415EC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A7FFC32" w:rsidR="00F102CC" w:rsidRDefault="00415ECA">
            <w:pPr>
              <w:spacing w:line="225" w:lineRule="auto"/>
              <w:rPr>
                <w:rFonts w:ascii="Noto Sans" w:eastAsia="Noto Sans" w:hAnsi="Noto Sans" w:cs="Noto Sans"/>
                <w:b/>
                <w:color w:val="434343"/>
                <w:sz w:val="18"/>
                <w:szCs w:val="18"/>
              </w:rPr>
            </w:pPr>
            <w:r w:rsidRPr="00415ECA">
              <w:rPr>
                <w:rFonts w:ascii="Noto Sans" w:eastAsia="Noto Sans" w:hAnsi="Noto Sans" w:cs="Noto Sans"/>
                <w:bCs/>
                <w:color w:val="434343"/>
                <w:sz w:val="18"/>
                <w:szCs w:val="18"/>
              </w:rPr>
              <w:t>Methods section (Participants subsection</w:t>
            </w:r>
            <w:r w:rsidR="00A87BE0">
              <w:rPr>
                <w:rFonts w:ascii="Noto Sans" w:eastAsia="Noto Sans" w:hAnsi="Noto Sans" w:cs="Noto Sans"/>
                <w:bCs/>
                <w:color w:val="434343"/>
                <w:sz w:val="18"/>
                <w:szCs w:val="18"/>
              </w:rPr>
              <w:t>s</w:t>
            </w:r>
            <w:r w:rsidRPr="00415EC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DEEF732" w:rsidR="00F102CC" w:rsidRPr="003D5AF6" w:rsidRDefault="00415E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3A41D2F" w:rsidR="00F102CC" w:rsidRPr="003D5AF6" w:rsidRDefault="00415E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19547E7" w:rsidR="00F102CC" w:rsidRPr="003D5AF6" w:rsidRDefault="00415E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BA79D24" w:rsidR="00F102CC" w:rsidRPr="003D5AF6" w:rsidRDefault="00415ECA">
            <w:pPr>
              <w:spacing w:line="225" w:lineRule="auto"/>
              <w:rPr>
                <w:rFonts w:ascii="Noto Sans" w:eastAsia="Noto Sans" w:hAnsi="Noto Sans" w:cs="Noto Sans"/>
                <w:bCs/>
                <w:color w:val="434343"/>
                <w:sz w:val="18"/>
                <w:szCs w:val="18"/>
              </w:rPr>
            </w:pPr>
            <w:r w:rsidRPr="00415ECA">
              <w:rPr>
                <w:rFonts w:ascii="Noto Sans" w:eastAsia="Noto Sans" w:hAnsi="Noto Sans" w:cs="Noto Sans"/>
                <w:bCs/>
                <w:color w:val="434343"/>
                <w:sz w:val="18"/>
                <w:szCs w:val="18"/>
              </w:rPr>
              <w:t>Methods section (Participants</w:t>
            </w:r>
            <w:r>
              <w:rPr>
                <w:rFonts w:ascii="Noto Sans" w:eastAsia="Noto Sans" w:hAnsi="Noto Sans" w:cs="Noto Sans"/>
                <w:bCs/>
                <w:color w:val="434343"/>
                <w:sz w:val="18"/>
                <w:szCs w:val="18"/>
              </w:rPr>
              <w:t>, Procedure, Behavioral analysis, and EEG recording and preprocessing</w:t>
            </w:r>
            <w:r w:rsidRPr="00415ECA">
              <w:rPr>
                <w:rFonts w:ascii="Noto Sans" w:eastAsia="Noto Sans" w:hAnsi="Noto Sans" w:cs="Noto Sans"/>
                <w:bCs/>
                <w:color w:val="434343"/>
                <w:sz w:val="18"/>
                <w:szCs w:val="18"/>
              </w:rPr>
              <w:t xml:space="preserve"> subsection</w:t>
            </w:r>
            <w:r>
              <w:rPr>
                <w:rFonts w:ascii="Noto Sans" w:eastAsia="Noto Sans" w:hAnsi="Noto Sans" w:cs="Noto Sans"/>
                <w:bCs/>
                <w:color w:val="434343"/>
                <w:sz w:val="18"/>
                <w:szCs w:val="18"/>
              </w:rPr>
              <w:t>s</w:t>
            </w:r>
            <w:r w:rsidRPr="00415ECA">
              <w:rPr>
                <w:rFonts w:ascii="Noto Sans" w:eastAsia="Noto Sans" w:hAnsi="Noto Sans" w:cs="Noto Sans"/>
                <w:bCs/>
                <w:color w:val="434343"/>
                <w:sz w:val="18"/>
                <w:szCs w:val="18"/>
              </w:rPr>
              <w:t>)</w:t>
            </w:r>
            <w:r w:rsidR="00A87BE0">
              <w:rPr>
                <w:rFonts w:ascii="Noto Sans" w:eastAsia="Noto Sans" w:hAnsi="Noto Sans" w:cs="Noto Sans"/>
                <w:bCs/>
                <w:color w:val="434343"/>
                <w:sz w:val="18"/>
                <w:szCs w:val="18"/>
              </w:rPr>
              <w:t xml:space="preserve"> and Appendix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76395F4"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(Behavioral analysis and Multivariate pattern analys</w:t>
            </w:r>
            <w:r w:rsidR="00AF6DF4">
              <w:rPr>
                <w:rFonts w:ascii="Noto Sans" w:eastAsia="Noto Sans" w:hAnsi="Noto Sans" w:cs="Noto Sans"/>
                <w:bCs/>
                <w:color w:val="434343"/>
                <w:sz w:val="18"/>
                <w:szCs w:val="18"/>
              </w:rPr>
              <w:t>i</w:t>
            </w:r>
            <w:r>
              <w:rPr>
                <w:rFonts w:ascii="Noto Sans" w:eastAsia="Noto Sans" w:hAnsi="Noto Sans" w:cs="Noto Sans"/>
                <w:bCs/>
                <w:color w:val="434343"/>
                <w:sz w:val="18"/>
                <w:szCs w:val="18"/>
              </w:rPr>
              <w:t>s</w:t>
            </w:r>
            <w:r w:rsidRPr="00415ECA">
              <w:rPr>
                <w:rFonts w:ascii="Noto Sans" w:eastAsia="Noto Sans" w:hAnsi="Noto Sans" w:cs="Noto Sans"/>
                <w:bCs/>
                <w:color w:val="434343"/>
                <w:sz w:val="18"/>
                <w:szCs w:val="18"/>
              </w:rPr>
              <w:t xml:space="preserve"> subsection</w:t>
            </w:r>
            <w:r>
              <w:rPr>
                <w:rFonts w:ascii="Noto Sans" w:eastAsia="Noto Sans" w:hAnsi="Noto Sans" w:cs="Noto Sans"/>
                <w:bCs/>
                <w:color w:val="434343"/>
                <w:sz w:val="18"/>
                <w:szCs w:val="18"/>
              </w:rPr>
              <w:t>s</w:t>
            </w:r>
            <w:r w:rsidRPr="00415ECA">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6A8DDD4"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EF5446E"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CF8FFE"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24EF33F"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9D69613" w:rsidR="00F102CC" w:rsidRPr="003D5AF6" w:rsidRDefault="00054CC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883EC5F"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9253C81" w:rsidR="00F102CC" w:rsidRPr="003D5AF6" w:rsidRDefault="00054C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CCFC8" w14:textId="77777777" w:rsidR="00BB4C04" w:rsidRDefault="00BB4C04">
      <w:r>
        <w:separator/>
      </w:r>
    </w:p>
  </w:endnote>
  <w:endnote w:type="continuationSeparator" w:id="0">
    <w:p w14:paraId="328E637F" w14:textId="77777777" w:rsidR="00BB4C04" w:rsidRDefault="00BB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FB9A" w14:textId="77777777" w:rsidR="00BB4C04" w:rsidRDefault="00BB4C04">
      <w:r>
        <w:separator/>
      </w:r>
    </w:p>
  </w:footnote>
  <w:footnote w:type="continuationSeparator" w:id="0">
    <w:p w14:paraId="46652D31" w14:textId="77777777" w:rsidR="00BB4C04" w:rsidRDefault="00BB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4CC1"/>
    <w:rsid w:val="000B600B"/>
    <w:rsid w:val="001B3BCC"/>
    <w:rsid w:val="002209A8"/>
    <w:rsid w:val="003D5AF6"/>
    <w:rsid w:val="00400C53"/>
    <w:rsid w:val="00415ECA"/>
    <w:rsid w:val="00427975"/>
    <w:rsid w:val="004E2C31"/>
    <w:rsid w:val="005B0259"/>
    <w:rsid w:val="00666A5D"/>
    <w:rsid w:val="006B20CD"/>
    <w:rsid w:val="007054B6"/>
    <w:rsid w:val="0078687E"/>
    <w:rsid w:val="00825B87"/>
    <w:rsid w:val="0086481A"/>
    <w:rsid w:val="009C7B26"/>
    <w:rsid w:val="00A11E52"/>
    <w:rsid w:val="00A13FA1"/>
    <w:rsid w:val="00A87BE0"/>
    <w:rsid w:val="00AF6DF4"/>
    <w:rsid w:val="00B2483D"/>
    <w:rsid w:val="00BB4C04"/>
    <w:rsid w:val="00BD41E9"/>
    <w:rsid w:val="00C84413"/>
    <w:rsid w:val="00EF176A"/>
    <w:rsid w:val="00F102CC"/>
    <w:rsid w:val="00F2309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Samuel Noorman</cp:lastModifiedBy>
  <cp:revision>11</cp:revision>
  <dcterms:created xsi:type="dcterms:W3CDTF">2022-02-28T12:21:00Z</dcterms:created>
  <dcterms:modified xsi:type="dcterms:W3CDTF">2025-05-22T16:51:00Z</dcterms:modified>
</cp:coreProperties>
</file>