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9A1269" w:rsidRPr="009A1269" w:rsidRDefault="009A1269" w:rsidP="009A1269">
            <w:pPr>
              <w:rPr>
                <w:rFonts w:asciiTheme="majorHAnsi" w:eastAsia="Noto Sans" w:hAnsiTheme="majorHAnsi" w:cstheme="majorHAnsi"/>
                <w:bCs/>
                <w:color w:val="434343"/>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FAEFFE8" w:rsidR="009A1269" w:rsidRPr="009A1269" w:rsidRDefault="009A1269" w:rsidP="009A1269">
            <w:pPr>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9A1269" w:rsidRPr="003D5AF6" w:rsidRDefault="009A1269" w:rsidP="009A1269">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9A1269" w:rsidRDefault="009A1269" w:rsidP="009A1269">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9A1269" w:rsidRDefault="009A1269" w:rsidP="009A1269">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1269"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9A1269" w:rsidRPr="009A1269" w:rsidRDefault="009A1269" w:rsidP="009A1269">
            <w:pPr>
              <w:rPr>
                <w:rFonts w:asciiTheme="majorHAnsi" w:eastAsia="Noto Sans" w:hAnsiTheme="majorHAnsi" w:cstheme="majorHAnsi"/>
                <w:bCs/>
                <w:color w:val="434343"/>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FDFBFF" w:rsidR="009A1269" w:rsidRPr="009A1269" w:rsidRDefault="009A1269" w:rsidP="009A1269">
            <w:pPr>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9A1269" w:rsidRPr="003D5AF6" w:rsidRDefault="009A1269" w:rsidP="009A126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9A1269" w:rsidRDefault="009A1269" w:rsidP="009A126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9A1269" w:rsidRDefault="009A1269" w:rsidP="009A126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1269"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A1269" w:rsidRDefault="009A1269" w:rsidP="009A126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9A1269" w:rsidRPr="009A1269" w:rsidRDefault="009A1269" w:rsidP="009A1269">
            <w:pPr>
              <w:rPr>
                <w:rFonts w:asciiTheme="majorHAnsi" w:eastAsia="Noto Sans" w:hAnsiTheme="majorHAnsi" w:cstheme="majorHAnsi"/>
                <w:bCs/>
                <w:color w:val="434343"/>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9500205" w:rsidR="009A1269" w:rsidRPr="009A1269" w:rsidRDefault="009A1269" w:rsidP="009A1269">
            <w:pPr>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A1269" w:rsidRPr="003D5AF6" w:rsidRDefault="009A1269" w:rsidP="009A1269">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A1269" w:rsidRDefault="009A1269" w:rsidP="009A1269">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A1269" w:rsidRDefault="009A1269" w:rsidP="009A1269">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A1269"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9A1269" w:rsidRPr="009A1269" w:rsidRDefault="009A1269" w:rsidP="009A1269">
            <w:pPr>
              <w:rPr>
                <w:rFonts w:asciiTheme="majorHAnsi" w:eastAsia="Noto Sans" w:hAnsiTheme="majorHAnsi" w:cstheme="majorHAnsi"/>
                <w:bCs/>
                <w:color w:val="434343"/>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2DCBB6F" w:rsidR="009A1269" w:rsidRPr="009A1269" w:rsidRDefault="009A1269" w:rsidP="009A1269">
            <w:pPr>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9A1269" w:rsidRPr="009A1269" w:rsidRDefault="009A1269" w:rsidP="009A1269">
            <w:pPr>
              <w:rPr>
                <w:rFonts w:asciiTheme="majorHAnsi" w:eastAsia="Noto Sans" w:hAnsiTheme="majorHAnsi" w:cstheme="majorHAnsi"/>
                <w:bCs/>
                <w:color w:val="434343"/>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533151" w:rsidR="009A1269" w:rsidRPr="009A1269" w:rsidRDefault="009A1269" w:rsidP="009A1269">
            <w:pPr>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A1269" w:rsidRPr="003D5AF6" w:rsidRDefault="009A1269" w:rsidP="009A126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A1269" w:rsidRDefault="009A1269" w:rsidP="009A126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A1269" w:rsidRDefault="009A1269" w:rsidP="009A126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126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9A1269" w:rsidRPr="009A1269" w:rsidRDefault="009A1269" w:rsidP="009A1269">
            <w:pPr>
              <w:rPr>
                <w:rFonts w:asciiTheme="majorHAnsi" w:eastAsia="Noto Sans" w:hAnsiTheme="majorHAnsi" w:cstheme="majorHAnsi"/>
                <w:bCs/>
                <w:color w:val="434343"/>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B43D639" w:rsidR="009A1269" w:rsidRPr="009A1269" w:rsidRDefault="009A1269" w:rsidP="009A1269">
            <w:pPr>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A1269" w:rsidRPr="009A1269" w:rsidRDefault="009A1269" w:rsidP="009A1269">
            <w:pPr>
              <w:rPr>
                <w:rFonts w:asciiTheme="majorHAnsi" w:eastAsia="Noto Sans" w:hAnsiTheme="majorHAnsi" w:cstheme="majorHAnsi"/>
                <w:bCs/>
                <w:color w:val="434343"/>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00D0B8" w:rsidR="009A1269" w:rsidRPr="009A1269" w:rsidRDefault="009A1269" w:rsidP="009A1269">
            <w:pPr>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A1269" w:rsidRPr="003D5AF6" w:rsidRDefault="009A1269" w:rsidP="009A126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A1269" w:rsidRDefault="009A1269" w:rsidP="009A126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A1269" w:rsidRDefault="009A1269" w:rsidP="009A126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126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A1269" w:rsidRPr="009A1269" w:rsidRDefault="009A1269" w:rsidP="009A1269">
            <w:pPr>
              <w:rPr>
                <w:rFonts w:asciiTheme="majorHAnsi" w:eastAsia="Noto Sans" w:hAnsiTheme="majorHAnsi" w:cstheme="majorHAnsi"/>
                <w:bCs/>
                <w:color w:val="434343"/>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E740B8" w:rsidR="009A1269" w:rsidRPr="009A1269" w:rsidRDefault="009A1269" w:rsidP="009A1269">
            <w:pPr>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A1269" w:rsidRPr="009A1269" w:rsidRDefault="009A1269" w:rsidP="009A1269">
            <w:pPr>
              <w:rPr>
                <w:rFonts w:asciiTheme="majorHAnsi" w:eastAsia="Noto Sans" w:hAnsiTheme="majorHAnsi" w:cstheme="majorHAnsi"/>
                <w:bCs/>
                <w:color w:val="434343"/>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A02A24" w:rsidR="009A1269" w:rsidRPr="009A1269" w:rsidRDefault="009A1269" w:rsidP="009A1269">
            <w:pPr>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A1269" w:rsidRPr="003D5AF6" w:rsidRDefault="009A1269" w:rsidP="009A126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A1269" w:rsidRDefault="009A1269" w:rsidP="009A126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A1269" w:rsidRDefault="009A1269" w:rsidP="009A126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126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A1269" w:rsidRDefault="009A1269" w:rsidP="009A126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6A01039" w:rsidR="009A1269" w:rsidRPr="009A1269" w:rsidRDefault="00690852" w:rsidP="009A1269">
            <w:pPr>
              <w:rPr>
                <w:rFonts w:asciiTheme="majorHAnsi" w:eastAsia="Noto Sans" w:hAnsiTheme="majorHAnsi" w:cstheme="majorHAnsi"/>
                <w:bCs/>
                <w:color w:val="434343"/>
              </w:rPr>
            </w:pPr>
            <w:r>
              <w:rPr>
                <w:rFonts w:asciiTheme="majorHAnsi" w:hAnsiTheme="majorHAnsi" w:cstheme="majorHAnsi"/>
              </w:rPr>
              <w:t>Demographics are provided in the following sections:</w:t>
            </w:r>
            <w:r>
              <w:rPr>
                <w:rFonts w:asciiTheme="majorHAnsi" w:hAnsiTheme="majorHAnsi" w:cstheme="majorHAnsi"/>
              </w:rPr>
              <w:br/>
            </w:r>
            <w:r w:rsidR="009A1269" w:rsidRPr="009A1269">
              <w:rPr>
                <w:rFonts w:asciiTheme="majorHAnsi" w:hAnsiTheme="majorHAnsi" w:cstheme="majorHAnsi"/>
              </w:rPr>
              <w:t>2.1.1. Method/Participants</w:t>
            </w:r>
            <w:r w:rsidR="009A1269" w:rsidRPr="009A1269">
              <w:rPr>
                <w:rFonts w:asciiTheme="majorHAnsi" w:hAnsiTheme="majorHAnsi" w:cstheme="majorHAnsi"/>
              </w:rPr>
              <w:br/>
              <w:t>4.1.1. Method/Participants</w:t>
            </w:r>
            <w:r w:rsidR="009A1269" w:rsidRPr="009A1269">
              <w:rPr>
                <w:rFonts w:asciiTheme="majorHAnsi" w:hAnsiTheme="majorHAnsi" w:cstheme="majorHAnsi"/>
              </w:rPr>
              <w:br/>
            </w:r>
            <w:r w:rsidR="009A1269" w:rsidRPr="009A1269">
              <w:rPr>
                <w:rFonts w:asciiTheme="majorHAnsi" w:hAnsiTheme="majorHAnsi" w:cstheme="majorHAnsi"/>
              </w:rPr>
              <w:br/>
              <w:t>Ethnicity was not collected</w:t>
            </w:r>
            <w:r>
              <w:rPr>
                <w:rFonts w:asciiTheme="majorHAnsi" w:hAnsiTheme="majorHAnsi" w:cstheme="majorHAnsi"/>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9A1269" w:rsidRPr="009A1269" w:rsidRDefault="009A1269" w:rsidP="009A1269">
            <w:pPr>
              <w:rPr>
                <w:rFonts w:asciiTheme="majorHAnsi" w:eastAsia="Noto Sans" w:hAnsiTheme="majorHAnsi" w:cstheme="majorHAnsi"/>
                <w:b/>
                <w:color w:val="434343"/>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9A1269" w:rsidRPr="009A1269" w:rsidRDefault="009A1269" w:rsidP="009A1269">
            <w:pPr>
              <w:spacing w:line="225" w:lineRule="auto"/>
              <w:rPr>
                <w:rFonts w:asciiTheme="majorHAnsi" w:eastAsia="Noto Sans" w:hAnsiTheme="majorHAnsi" w:cstheme="majorHAnsi"/>
                <w:bCs/>
                <w:color w:val="434343"/>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432228" w:rsidR="009A1269" w:rsidRPr="009A1269" w:rsidRDefault="009A1269" w:rsidP="009A1269">
            <w:pPr>
              <w:spacing w:line="225" w:lineRule="auto"/>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9A1269" w:rsidRPr="003D5AF6" w:rsidRDefault="009A1269" w:rsidP="009A126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9A1269" w:rsidRDefault="009A1269" w:rsidP="009A12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9A1269" w:rsidRDefault="009A1269" w:rsidP="009A12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1269"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9A1269" w:rsidRPr="009A1269" w:rsidRDefault="009A1269" w:rsidP="009A1269">
            <w:pPr>
              <w:spacing w:line="225" w:lineRule="auto"/>
              <w:rPr>
                <w:rFonts w:asciiTheme="majorHAnsi" w:eastAsia="Noto Sans" w:hAnsiTheme="majorHAnsi" w:cstheme="majorHAnsi"/>
                <w:bCs/>
                <w:color w:val="434343"/>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0F3548" w:rsidR="009A1269" w:rsidRPr="009A1269" w:rsidRDefault="009A1269" w:rsidP="009A1269">
            <w:pPr>
              <w:spacing w:line="225" w:lineRule="auto"/>
              <w:rPr>
                <w:rFonts w:asciiTheme="majorHAnsi" w:eastAsia="Noto Sans" w:hAnsiTheme="majorHAnsi" w:cstheme="majorHAnsi"/>
                <w:bCs/>
                <w:color w:val="434343"/>
              </w:rPr>
            </w:pPr>
            <w:r w:rsidRPr="009A1269">
              <w:rPr>
                <w:rFonts w:asciiTheme="majorHAnsi" w:eastAsia="Noto Sans" w:hAnsiTheme="majorHAnsi" w:cstheme="majorHAnsi"/>
                <w:bCs/>
                <w:color w:val="434343"/>
              </w:rPr>
              <w:t>N/A</w:t>
            </w:r>
          </w:p>
        </w:tc>
      </w:tr>
      <w:tr w:rsidR="009A126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9A1269" w:rsidRPr="003D5AF6" w:rsidRDefault="009A1269" w:rsidP="009A126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9A1269" w:rsidRDefault="009A1269" w:rsidP="009A12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9A1269" w:rsidRDefault="009A1269" w:rsidP="009A12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126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9A126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94AF598" w:rsidR="009A1269" w:rsidRPr="009A1269" w:rsidRDefault="008B0014" w:rsidP="009A1269">
            <w:pPr>
              <w:spacing w:line="225" w:lineRule="auto"/>
              <w:rPr>
                <w:rFonts w:asciiTheme="majorHAnsi" w:eastAsia="Noto Sans" w:hAnsiTheme="majorHAnsi" w:cstheme="majorHAnsi"/>
                <w:bCs/>
                <w:color w:val="434343"/>
              </w:rPr>
            </w:pPr>
            <w:r w:rsidRPr="008B0014">
              <w:rPr>
                <w:rFonts w:asciiTheme="majorHAnsi" w:hAnsiTheme="majorHAnsi" w:cstheme="majorHAnsi"/>
              </w:rPr>
              <w:t xml:space="preserve">Not included in main text. </w:t>
            </w:r>
            <w:r w:rsidR="00C53AA3">
              <w:rPr>
                <w:rFonts w:asciiTheme="majorHAnsi" w:hAnsiTheme="majorHAnsi" w:cstheme="majorHAnsi"/>
              </w:rPr>
              <w:t>Related</w:t>
            </w:r>
            <w:r w:rsidRPr="008B0014">
              <w:rPr>
                <w:rFonts w:asciiTheme="majorHAnsi" w:hAnsiTheme="majorHAnsi" w:cstheme="majorHAnsi"/>
              </w:rPr>
              <w:t xml:space="preserve"> information </w:t>
            </w:r>
            <w:r w:rsidR="00C53AA3">
              <w:rPr>
                <w:rFonts w:asciiTheme="majorHAnsi" w:hAnsiTheme="majorHAnsi" w:cstheme="majorHAnsi"/>
              </w:rPr>
              <w:t>can be found</w:t>
            </w:r>
            <w:r w:rsidRPr="008B0014">
              <w:rPr>
                <w:rFonts w:asciiTheme="majorHAnsi" w:hAnsiTheme="majorHAnsi" w:cstheme="majorHAnsi"/>
              </w:rPr>
              <w:t xml:space="preserve"> in </w:t>
            </w:r>
            <w:r w:rsidR="00C53AA3">
              <w:rPr>
                <w:rFonts w:asciiTheme="majorHAnsi" w:hAnsiTheme="majorHAnsi" w:cstheme="majorHAnsi"/>
              </w:rPr>
              <w:t xml:space="preserve">our </w:t>
            </w:r>
            <w:r w:rsidRPr="008B0014">
              <w:rPr>
                <w:rFonts w:asciiTheme="majorHAnsi" w:hAnsiTheme="majorHAnsi" w:cstheme="majorHAnsi"/>
              </w:rPr>
              <w:t>author response.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9A1269" w:rsidRPr="008B0014" w:rsidRDefault="009A1269" w:rsidP="009A1269">
            <w:pPr>
              <w:spacing w:line="225" w:lineRule="auto"/>
              <w:rPr>
                <w:rFonts w:asciiTheme="majorHAnsi" w:eastAsia="Noto Sans" w:hAnsiTheme="majorHAnsi" w:cstheme="majorHAnsi"/>
                <w:bCs/>
                <w:color w:val="434343"/>
              </w:rPr>
            </w:pPr>
          </w:p>
        </w:tc>
      </w:tr>
      <w:tr w:rsidR="009A126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9A1269" w:rsidRPr="009A1269" w:rsidRDefault="009A1269" w:rsidP="009A1269">
            <w:pPr>
              <w:spacing w:line="225" w:lineRule="auto"/>
              <w:rPr>
                <w:rFonts w:asciiTheme="majorHAnsi" w:eastAsia="Noto Sans" w:hAnsiTheme="majorHAnsi" w:cstheme="majorHAnsi"/>
                <w:bCs/>
                <w:color w:val="434343"/>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4E461A" w:rsidR="009A1269" w:rsidRPr="008B0014" w:rsidRDefault="008B0014" w:rsidP="009A1269">
            <w:pPr>
              <w:spacing w:line="225" w:lineRule="auto"/>
              <w:rPr>
                <w:rFonts w:asciiTheme="majorHAnsi" w:eastAsia="Noto Sans" w:hAnsiTheme="majorHAnsi" w:cstheme="majorHAnsi"/>
                <w:bCs/>
                <w:color w:val="434343"/>
              </w:rPr>
            </w:pPr>
            <w:r w:rsidRPr="008B0014">
              <w:rPr>
                <w:rFonts w:asciiTheme="majorHAnsi" w:eastAsia="Noto Sans" w:hAnsiTheme="majorHAnsi" w:cstheme="majorHAnsi"/>
                <w:bCs/>
                <w:color w:val="434343"/>
              </w:rPr>
              <w:t>N/A</w:t>
            </w:r>
            <w:r w:rsidR="00690852">
              <w:rPr>
                <w:rFonts w:asciiTheme="majorHAnsi" w:eastAsia="Noto Sans" w:hAnsiTheme="majorHAnsi" w:cstheme="majorHAnsi"/>
                <w:bCs/>
                <w:color w:val="434343"/>
              </w:rPr>
              <w:br/>
              <w:t>(within-subject)</w:t>
            </w:r>
          </w:p>
        </w:tc>
      </w:tr>
      <w:tr w:rsidR="009A126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058EE74" w:rsidR="009A1269" w:rsidRPr="009A1269" w:rsidRDefault="009A1269" w:rsidP="009A1269">
            <w:pPr>
              <w:spacing w:line="225" w:lineRule="auto"/>
              <w:rPr>
                <w:rFonts w:asciiTheme="majorHAnsi" w:eastAsia="Noto Sans" w:hAnsiTheme="majorHAnsi" w:cstheme="majorHAnsi"/>
                <w:bCs/>
                <w:color w:val="434343"/>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DBDA2E2" w:rsidR="009A1269" w:rsidRPr="008B0014" w:rsidRDefault="008B0014" w:rsidP="009A1269">
            <w:pPr>
              <w:spacing w:line="225" w:lineRule="auto"/>
              <w:rPr>
                <w:rFonts w:asciiTheme="majorHAnsi" w:eastAsia="Noto Sans" w:hAnsiTheme="majorHAnsi" w:cstheme="majorHAnsi"/>
                <w:bCs/>
                <w:color w:val="434343"/>
              </w:rPr>
            </w:pPr>
            <w:r>
              <w:rPr>
                <w:rFonts w:asciiTheme="majorHAnsi" w:eastAsia="Noto Sans" w:hAnsiTheme="majorHAnsi" w:cstheme="majorHAnsi"/>
                <w:bCs/>
                <w:color w:val="434343"/>
              </w:rPr>
              <w:t>N/A</w:t>
            </w:r>
            <w:r w:rsidR="00690852">
              <w:rPr>
                <w:rFonts w:asciiTheme="majorHAnsi" w:eastAsia="Noto Sans" w:hAnsiTheme="majorHAnsi" w:cstheme="majorHAnsi"/>
                <w:bCs/>
                <w:color w:val="434343"/>
              </w:rPr>
              <w:t xml:space="preserve"> (within-subject)</w:t>
            </w:r>
          </w:p>
        </w:tc>
      </w:tr>
      <w:tr w:rsidR="009A1269"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3D8AD16" w:rsidR="009A1269" w:rsidRPr="009A1269" w:rsidRDefault="00C53AA3" w:rsidP="009A1269">
            <w:pPr>
              <w:pStyle w:val="Heading3"/>
              <w:shd w:val="clear" w:color="auto" w:fill="FFFFFF"/>
              <w:rPr>
                <w:rFonts w:asciiTheme="majorHAnsi" w:eastAsia="Noto Sans" w:hAnsiTheme="majorHAnsi" w:cstheme="majorHAnsi"/>
                <w:b w:val="0"/>
                <w:color w:val="434343"/>
                <w:sz w:val="22"/>
                <w:szCs w:val="22"/>
              </w:rPr>
            </w:pPr>
            <w:r>
              <w:rPr>
                <w:rFonts w:asciiTheme="majorHAnsi" w:hAnsiTheme="majorHAnsi" w:cstheme="majorHAnsi"/>
                <w:b w:val="0"/>
                <w:sz w:val="22"/>
                <w:szCs w:val="22"/>
              </w:rPr>
              <w:t>See the following sections:</w:t>
            </w:r>
            <w:r>
              <w:rPr>
                <w:rFonts w:asciiTheme="majorHAnsi" w:hAnsiTheme="majorHAnsi" w:cstheme="majorHAnsi"/>
                <w:b w:val="0"/>
                <w:sz w:val="22"/>
                <w:szCs w:val="22"/>
              </w:rPr>
              <w:br/>
            </w:r>
            <w:r w:rsidR="009A1269" w:rsidRPr="009A1269">
              <w:rPr>
                <w:rFonts w:asciiTheme="majorHAnsi" w:hAnsiTheme="majorHAnsi" w:cstheme="majorHAnsi"/>
                <w:b w:val="0"/>
                <w:sz w:val="22"/>
                <w:szCs w:val="22"/>
              </w:rPr>
              <w:t>3.1.1. Method&gt;Participants (participant exclusio</w:t>
            </w:r>
            <w:r w:rsidR="00FE3DB7">
              <w:rPr>
                <w:rFonts w:asciiTheme="majorHAnsi" w:hAnsiTheme="majorHAnsi" w:cstheme="majorHAnsi"/>
                <w:b w:val="0"/>
                <w:sz w:val="22"/>
                <w:szCs w:val="22"/>
              </w:rPr>
              <w:t>n</w:t>
            </w:r>
            <w:r w:rsidR="009A1269" w:rsidRPr="009A1269">
              <w:rPr>
                <w:rFonts w:asciiTheme="majorHAnsi" w:hAnsiTheme="majorHAnsi" w:cstheme="majorHAnsi"/>
                <w:b w:val="0"/>
                <w:sz w:val="22"/>
                <w:szCs w:val="22"/>
              </w:rPr>
              <w:t>)</w:t>
            </w:r>
            <w:r w:rsidR="009A1269" w:rsidRPr="009A1269">
              <w:rPr>
                <w:rFonts w:asciiTheme="majorHAnsi" w:hAnsiTheme="majorHAnsi" w:cstheme="majorHAnsi"/>
                <w:b w:val="0"/>
                <w:sz w:val="22"/>
                <w:szCs w:val="22"/>
              </w:rPr>
              <w:br/>
              <w:t>3.1.5 Method&gt;</w:t>
            </w:r>
            <w:proofErr w:type="spellStart"/>
            <w:r w:rsidR="009A1269" w:rsidRPr="009A1269">
              <w:rPr>
                <w:rFonts w:asciiTheme="majorHAnsi" w:hAnsiTheme="majorHAnsi" w:cstheme="majorHAnsi"/>
                <w:b w:val="0"/>
                <w:sz w:val="22"/>
                <w:szCs w:val="22"/>
              </w:rPr>
              <w:t>pRF</w:t>
            </w:r>
            <w:proofErr w:type="spellEnd"/>
            <w:r w:rsidR="009A1269" w:rsidRPr="009A1269">
              <w:rPr>
                <w:rFonts w:asciiTheme="majorHAnsi" w:hAnsiTheme="majorHAnsi" w:cstheme="majorHAnsi"/>
                <w:b w:val="0"/>
                <w:sz w:val="22"/>
                <w:szCs w:val="22"/>
              </w:rPr>
              <w:t xml:space="preserve"> Estimation and Region of Interest (ROI) Identification (vertex exclusion)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9A1269" w:rsidRPr="008B0014" w:rsidRDefault="009A1269" w:rsidP="009A1269">
            <w:pPr>
              <w:spacing w:line="225" w:lineRule="auto"/>
              <w:rPr>
                <w:rFonts w:asciiTheme="majorHAnsi" w:eastAsia="Noto Sans" w:hAnsiTheme="majorHAnsi" w:cstheme="majorHAnsi"/>
                <w:bCs/>
                <w:color w:val="434343"/>
              </w:rPr>
            </w:pPr>
          </w:p>
        </w:tc>
      </w:tr>
      <w:tr w:rsidR="009A1269"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A1269" w:rsidRPr="003D5AF6" w:rsidRDefault="009A1269" w:rsidP="009A1269">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A1269" w:rsidRDefault="009A1269" w:rsidP="009A12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A1269" w:rsidRDefault="009A1269" w:rsidP="009A12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1269"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F38626A" w:rsidR="009A1269" w:rsidRPr="009A1269" w:rsidRDefault="00A86F05" w:rsidP="009A1269">
            <w:pPr>
              <w:spacing w:line="225" w:lineRule="auto"/>
              <w:rPr>
                <w:rFonts w:asciiTheme="majorHAnsi" w:eastAsia="Noto Sans" w:hAnsiTheme="majorHAnsi" w:cstheme="majorHAnsi"/>
                <w:bCs/>
                <w:color w:val="434343"/>
              </w:rPr>
            </w:pPr>
            <w:r>
              <w:rPr>
                <w:rFonts w:asciiTheme="majorHAnsi" w:hAnsiTheme="majorHAnsi" w:cstheme="majorHAnsi"/>
              </w:rPr>
              <w:t xml:space="preserve">The main </w:t>
            </w:r>
            <w:r w:rsidR="00C53AA3">
              <w:rPr>
                <w:rFonts w:asciiTheme="majorHAnsi" w:hAnsiTheme="majorHAnsi" w:cstheme="majorHAnsi"/>
              </w:rPr>
              <w:t xml:space="preserve">psychophysics experiment was replicated in 10 humans, and the fMRI </w:t>
            </w:r>
            <w:r>
              <w:rPr>
                <w:rFonts w:asciiTheme="majorHAnsi" w:hAnsiTheme="majorHAnsi" w:cstheme="majorHAnsi"/>
              </w:rPr>
              <w:t xml:space="preserve">experiment was replicated </w:t>
            </w:r>
            <w:r w:rsidR="00C53AA3">
              <w:rPr>
                <w:rFonts w:asciiTheme="majorHAnsi" w:hAnsiTheme="majorHAnsi" w:cstheme="majorHAnsi"/>
              </w:rPr>
              <w:t>in 8 humans</w:t>
            </w:r>
            <w:r>
              <w:rPr>
                <w:rFonts w:asciiTheme="majorHAnsi" w:hAnsiTheme="majorHAnsi" w:cstheme="majorHAnsi"/>
              </w:rPr>
              <w:t xml:space="preserve">. Sample size is indicated in </w:t>
            </w:r>
            <w:r w:rsidR="00C53AA3">
              <w:rPr>
                <w:rFonts w:asciiTheme="majorHAnsi" w:hAnsiTheme="majorHAnsi" w:cstheme="majorHAnsi"/>
              </w:rPr>
              <w:t xml:space="preserve">2.1.1 Methods&gt;Participants, and </w:t>
            </w:r>
            <w:r>
              <w:rPr>
                <w:rFonts w:asciiTheme="majorHAnsi" w:hAnsiTheme="majorHAnsi" w:cstheme="majorHAnsi"/>
              </w:rPr>
              <w:t>3.1.1 Methods&gt;Participants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A1269" w:rsidRPr="009A1269" w:rsidRDefault="009A1269" w:rsidP="009A1269">
            <w:pPr>
              <w:spacing w:line="225" w:lineRule="auto"/>
              <w:rPr>
                <w:rFonts w:asciiTheme="majorHAnsi" w:eastAsia="Noto Sans" w:hAnsiTheme="majorHAnsi" w:cstheme="majorHAnsi"/>
                <w:bCs/>
                <w:color w:val="434343"/>
              </w:rPr>
            </w:pPr>
          </w:p>
        </w:tc>
      </w:tr>
      <w:tr w:rsidR="009A1269"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962AEB8" w:rsidR="009A1269" w:rsidRPr="009A1269" w:rsidRDefault="00A86F05" w:rsidP="009A1269">
            <w:pPr>
              <w:spacing w:line="225" w:lineRule="auto"/>
              <w:rPr>
                <w:rFonts w:asciiTheme="majorHAnsi" w:eastAsia="Noto Sans" w:hAnsiTheme="majorHAnsi" w:cstheme="majorHAnsi"/>
                <w:bCs/>
                <w:color w:val="434343"/>
              </w:rPr>
            </w:pPr>
            <w:r w:rsidRPr="00B309C4">
              <w:rPr>
                <w:rFonts w:asciiTheme="majorHAnsi" w:hAnsiTheme="majorHAnsi" w:cstheme="majorHAnsi"/>
              </w:rPr>
              <w:t>Data describe biological replicates (humans).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A1269" w:rsidRPr="009A1269" w:rsidRDefault="009A1269" w:rsidP="009A1269">
            <w:pPr>
              <w:spacing w:line="225" w:lineRule="auto"/>
              <w:rPr>
                <w:rFonts w:asciiTheme="majorHAnsi" w:eastAsia="Noto Sans" w:hAnsiTheme="majorHAnsi" w:cstheme="majorHAnsi"/>
                <w:bCs/>
                <w:color w:val="434343"/>
              </w:rPr>
            </w:pPr>
          </w:p>
        </w:tc>
      </w:tr>
      <w:tr w:rsidR="009A126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A1269" w:rsidRPr="003D5AF6" w:rsidRDefault="009A1269" w:rsidP="009A126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A1269" w:rsidRDefault="009A1269" w:rsidP="009A12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A1269" w:rsidRDefault="009A1269" w:rsidP="009A12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126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2BF513" w14:textId="77777777" w:rsidR="00C53AA3" w:rsidRDefault="00C53AA3" w:rsidP="009A1269">
            <w:pPr>
              <w:spacing w:line="225" w:lineRule="auto"/>
              <w:rPr>
                <w:rFonts w:asciiTheme="majorHAnsi" w:hAnsiTheme="majorHAnsi" w:cstheme="majorHAnsi"/>
              </w:rPr>
            </w:pPr>
            <w:r w:rsidRPr="00A86F05">
              <w:rPr>
                <w:rFonts w:asciiTheme="majorHAnsi" w:hAnsiTheme="majorHAnsi" w:cstheme="majorHAnsi"/>
              </w:rPr>
              <w:t>The protocols and procedures were approved by the University of Auckland Human Participants Ethics Committee (reference 024231). All participants gave their informed consent prior to the experiment.</w:t>
            </w:r>
          </w:p>
          <w:p w14:paraId="0046C8F0" w14:textId="77777777" w:rsidR="00C53AA3" w:rsidRDefault="00C53AA3" w:rsidP="009A1269">
            <w:pPr>
              <w:spacing w:line="225" w:lineRule="auto"/>
              <w:rPr>
                <w:rFonts w:asciiTheme="majorHAnsi" w:hAnsiTheme="majorHAnsi" w:cstheme="majorHAnsi"/>
              </w:rPr>
            </w:pPr>
          </w:p>
          <w:p w14:paraId="63CB3013" w14:textId="3697501E" w:rsidR="009A1269" w:rsidRPr="009A1269" w:rsidRDefault="00A86F05" w:rsidP="009A1269">
            <w:pPr>
              <w:spacing w:line="225" w:lineRule="auto"/>
              <w:rPr>
                <w:rFonts w:asciiTheme="majorHAnsi" w:eastAsia="Noto Sans" w:hAnsiTheme="majorHAnsi" w:cstheme="majorHAnsi"/>
                <w:b/>
                <w:color w:val="434343"/>
              </w:rPr>
            </w:pPr>
            <w:r>
              <w:rPr>
                <w:rFonts w:asciiTheme="majorHAnsi" w:hAnsiTheme="majorHAnsi" w:cstheme="majorHAnsi"/>
              </w:rPr>
              <w:t xml:space="preserve">Details provided in </w:t>
            </w:r>
            <w:r>
              <w:rPr>
                <w:rFonts w:asciiTheme="majorHAnsi" w:hAnsiTheme="majorHAnsi" w:cstheme="majorHAnsi"/>
              </w:rPr>
              <w:br/>
            </w:r>
            <w:r w:rsidR="009A1269" w:rsidRPr="009A1269">
              <w:rPr>
                <w:rFonts w:asciiTheme="majorHAnsi" w:hAnsiTheme="majorHAnsi" w:cstheme="majorHAnsi"/>
              </w:rPr>
              <w:t>2.1.1. Method&gt;Participants</w:t>
            </w:r>
            <w:r>
              <w:rPr>
                <w:rFonts w:asciiTheme="majorHAnsi" w:hAnsiTheme="majorHAnsi" w:cstheme="majorHAnsi"/>
              </w:rPr>
              <w:t>, and</w:t>
            </w:r>
            <w:r w:rsidR="009A1269" w:rsidRPr="009A1269">
              <w:rPr>
                <w:rFonts w:asciiTheme="majorHAnsi" w:hAnsiTheme="majorHAnsi" w:cstheme="majorHAnsi"/>
              </w:rPr>
              <w:br/>
              <w:t>4.1.1 Method&gt;Participants</w:t>
            </w:r>
            <w:r>
              <w:rPr>
                <w:rFonts w:asciiTheme="majorHAnsi" w:hAnsiTheme="majorHAnsi" w:cstheme="majorHAnsi"/>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9A1269" w:rsidRPr="009A1269" w:rsidRDefault="009A1269" w:rsidP="009A1269">
            <w:pPr>
              <w:spacing w:line="225" w:lineRule="auto"/>
              <w:rPr>
                <w:rFonts w:asciiTheme="majorHAnsi" w:eastAsia="Noto Sans" w:hAnsiTheme="majorHAnsi" w:cstheme="majorHAnsi"/>
                <w:bCs/>
                <w:color w:val="434343"/>
              </w:rPr>
            </w:pPr>
          </w:p>
        </w:tc>
      </w:tr>
      <w:tr w:rsidR="009A126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9A1269" w:rsidRPr="009A1269" w:rsidRDefault="009A1269" w:rsidP="009A1269">
            <w:pPr>
              <w:spacing w:line="225" w:lineRule="auto"/>
              <w:rPr>
                <w:rFonts w:asciiTheme="majorHAnsi" w:eastAsia="Noto Sans" w:hAnsiTheme="majorHAnsi" w:cstheme="majorHAnsi"/>
                <w:bCs/>
                <w:color w:val="434343"/>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B6F8F20" w:rsidR="009A1269" w:rsidRPr="00FE3DB7" w:rsidRDefault="00FE3DB7" w:rsidP="009A1269">
            <w:pPr>
              <w:spacing w:line="225" w:lineRule="auto"/>
              <w:rPr>
                <w:rFonts w:eastAsia="Noto Sans"/>
                <w:bCs/>
                <w:color w:val="434343"/>
              </w:rPr>
            </w:pPr>
            <w:r w:rsidRPr="00FE3DB7">
              <w:rPr>
                <w:rFonts w:eastAsia="Noto Sans"/>
                <w:bCs/>
                <w:color w:val="434343"/>
              </w:rPr>
              <w:t>N/A</w:t>
            </w:r>
          </w:p>
        </w:tc>
      </w:tr>
      <w:tr w:rsidR="009A126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A1269" w:rsidRPr="009A1269" w:rsidRDefault="009A1269" w:rsidP="009A1269">
            <w:pPr>
              <w:spacing w:line="225" w:lineRule="auto"/>
              <w:rPr>
                <w:rFonts w:asciiTheme="majorHAnsi" w:eastAsia="Noto Sans" w:hAnsiTheme="majorHAnsi" w:cstheme="majorHAnsi"/>
                <w:bCs/>
                <w:color w:val="434343"/>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FA06C7" w:rsidR="009A1269" w:rsidRPr="009A1269" w:rsidRDefault="00FE3DB7" w:rsidP="009A1269">
            <w:pPr>
              <w:spacing w:line="225" w:lineRule="auto"/>
              <w:rPr>
                <w:rFonts w:asciiTheme="majorHAnsi" w:eastAsia="Noto Sans" w:hAnsiTheme="majorHAnsi" w:cstheme="majorHAnsi"/>
                <w:bCs/>
                <w:color w:val="434343"/>
              </w:rPr>
            </w:pPr>
            <w:r>
              <w:rPr>
                <w:rFonts w:asciiTheme="majorHAnsi" w:eastAsia="Noto Sans" w:hAnsiTheme="majorHAnsi" w:cstheme="majorHAnsi"/>
                <w:bCs/>
                <w:color w:val="434343"/>
              </w:rPr>
              <w:t>N/A</w:t>
            </w:r>
          </w:p>
        </w:tc>
      </w:tr>
      <w:tr w:rsidR="009A126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A1269" w:rsidRPr="003D5AF6" w:rsidRDefault="009A1269" w:rsidP="009A126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A1269" w:rsidRDefault="009A1269" w:rsidP="009A126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A1269" w:rsidRDefault="009A1269" w:rsidP="009A126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126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A1269" w:rsidRDefault="009A1269" w:rsidP="009A126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A1269" w:rsidRDefault="009A1269" w:rsidP="009A126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126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A1269" w:rsidRDefault="009A1269" w:rsidP="009A126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A1269" w:rsidRPr="009A1269" w:rsidRDefault="009A1269" w:rsidP="009A1269">
            <w:pPr>
              <w:spacing w:line="225" w:lineRule="auto"/>
              <w:rPr>
                <w:rFonts w:asciiTheme="majorHAnsi" w:eastAsia="Noto Sans" w:hAnsiTheme="majorHAnsi" w:cstheme="majorHAnsi"/>
                <w:bCs/>
                <w:color w:val="434343"/>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207F26E" w:rsidR="009A1269" w:rsidRPr="009A1269" w:rsidRDefault="00FE3DB7" w:rsidP="009A1269">
            <w:pPr>
              <w:spacing w:line="225" w:lineRule="auto"/>
              <w:rPr>
                <w:rFonts w:asciiTheme="majorHAnsi" w:eastAsia="Noto Sans" w:hAnsiTheme="majorHAnsi" w:cstheme="majorHAnsi"/>
                <w:bCs/>
                <w:color w:val="434343"/>
              </w:rPr>
            </w:pPr>
            <w:r>
              <w:rPr>
                <w:rFonts w:asciiTheme="majorHAnsi" w:eastAsia="Noto Sans" w:hAnsiTheme="majorHAnsi" w:cstheme="majorHAnsi"/>
                <w:bCs/>
                <w:color w:val="434343"/>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4D68E95" w:rsidR="00F102CC" w:rsidRPr="00FE3DB7" w:rsidRDefault="00A86F05">
            <w:pPr>
              <w:spacing w:line="225" w:lineRule="auto"/>
              <w:rPr>
                <w:rFonts w:asciiTheme="majorHAnsi" w:eastAsia="Noto Sans" w:hAnsiTheme="majorHAnsi" w:cstheme="majorHAnsi"/>
                <w:bCs/>
                <w:color w:val="434343"/>
              </w:rPr>
            </w:pPr>
            <w:r>
              <w:rPr>
                <w:rFonts w:asciiTheme="majorHAnsi" w:hAnsiTheme="majorHAnsi" w:cstheme="majorHAnsi"/>
                <w:bCs/>
              </w:rPr>
              <w:t xml:space="preserve">Details </w:t>
            </w:r>
            <w:r w:rsidR="00C53AA3">
              <w:rPr>
                <w:rFonts w:asciiTheme="majorHAnsi" w:hAnsiTheme="majorHAnsi" w:cstheme="majorHAnsi"/>
                <w:bCs/>
              </w:rPr>
              <w:t xml:space="preserve">are </w:t>
            </w:r>
            <w:r>
              <w:rPr>
                <w:rFonts w:asciiTheme="majorHAnsi" w:hAnsiTheme="majorHAnsi" w:cstheme="majorHAnsi"/>
                <w:bCs/>
              </w:rPr>
              <w:t xml:space="preserve">provided in </w:t>
            </w:r>
            <w:r>
              <w:rPr>
                <w:rFonts w:asciiTheme="majorHAnsi" w:hAnsiTheme="majorHAnsi" w:cstheme="majorHAnsi"/>
                <w:bCs/>
              </w:rPr>
              <w:br/>
            </w:r>
            <w:r w:rsidR="00FE3DB7" w:rsidRPr="00FE3DB7">
              <w:rPr>
                <w:rFonts w:asciiTheme="majorHAnsi" w:hAnsiTheme="majorHAnsi" w:cstheme="majorHAnsi"/>
                <w:bCs/>
              </w:rPr>
              <w:t>3.1.1. Method&gt;Participants (participant exclusion)</w:t>
            </w:r>
            <w:r>
              <w:rPr>
                <w:rFonts w:asciiTheme="majorHAnsi" w:hAnsiTheme="majorHAnsi" w:cstheme="majorHAnsi"/>
                <w:bCs/>
              </w:rPr>
              <w:t xml:space="preserve"> and,</w:t>
            </w:r>
            <w:r w:rsidR="00FE3DB7" w:rsidRPr="00FE3DB7">
              <w:rPr>
                <w:rFonts w:asciiTheme="majorHAnsi" w:hAnsiTheme="majorHAnsi" w:cstheme="majorHAnsi"/>
                <w:bCs/>
              </w:rPr>
              <w:br/>
              <w:t>3.1.5 Method&gt;</w:t>
            </w:r>
            <w:proofErr w:type="spellStart"/>
            <w:r w:rsidR="00FE3DB7" w:rsidRPr="00FE3DB7">
              <w:rPr>
                <w:rFonts w:asciiTheme="majorHAnsi" w:hAnsiTheme="majorHAnsi" w:cstheme="majorHAnsi"/>
                <w:bCs/>
              </w:rPr>
              <w:t>pRF</w:t>
            </w:r>
            <w:proofErr w:type="spellEnd"/>
            <w:r w:rsidR="00FE3DB7" w:rsidRPr="00FE3DB7">
              <w:rPr>
                <w:rFonts w:asciiTheme="majorHAnsi" w:hAnsiTheme="majorHAnsi" w:cstheme="majorHAnsi"/>
                <w:bCs/>
              </w:rPr>
              <w:t xml:space="preserve"> Estimation and Region of Interest (ROI) Identification (vertex exclusion)</w:t>
            </w:r>
            <w:r>
              <w:rPr>
                <w:rFonts w:asciiTheme="majorHAnsi" w:hAnsiTheme="majorHAnsi" w:cstheme="majorHAnsi"/>
                <w:bCs/>
              </w:rPr>
              <w:t>.</w:t>
            </w:r>
            <w:r>
              <w:rPr>
                <w:rFonts w:asciiTheme="majorHAnsi" w:hAnsiTheme="majorHAnsi" w:cstheme="majorHAnsi"/>
                <w:bCs/>
              </w:rPr>
              <w:br/>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9A1269" w:rsidRDefault="00F102CC">
            <w:pPr>
              <w:spacing w:line="225" w:lineRule="auto"/>
              <w:rPr>
                <w:rFonts w:asciiTheme="majorHAnsi" w:eastAsia="Noto Sans" w:hAnsiTheme="majorHAnsi" w:cstheme="majorHAnsi"/>
                <w:bCs/>
                <w:color w:val="434343"/>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62A30E" w14:textId="6C24EFCF" w:rsidR="00F102CC" w:rsidRDefault="00A86F05">
            <w:pPr>
              <w:spacing w:line="225" w:lineRule="auto"/>
              <w:rPr>
                <w:rFonts w:asciiTheme="majorHAnsi" w:eastAsia="Noto Sans" w:hAnsiTheme="majorHAnsi" w:cstheme="majorHAnsi"/>
                <w:bCs/>
                <w:color w:val="434343"/>
              </w:rPr>
            </w:pPr>
            <w:r>
              <w:rPr>
                <w:rFonts w:asciiTheme="majorHAnsi" w:eastAsia="Noto Sans" w:hAnsiTheme="majorHAnsi" w:cstheme="majorHAnsi"/>
                <w:bCs/>
                <w:color w:val="434343"/>
              </w:rPr>
              <w:t>See the following sections:</w:t>
            </w:r>
            <w:r>
              <w:rPr>
                <w:rFonts w:asciiTheme="majorHAnsi" w:eastAsia="Noto Sans" w:hAnsiTheme="majorHAnsi" w:cstheme="majorHAnsi"/>
                <w:bCs/>
                <w:color w:val="434343"/>
              </w:rPr>
              <w:br/>
            </w:r>
            <w:r w:rsidR="00FE3DB7">
              <w:rPr>
                <w:rFonts w:asciiTheme="majorHAnsi" w:eastAsia="Noto Sans" w:hAnsiTheme="majorHAnsi" w:cstheme="majorHAnsi"/>
                <w:bCs/>
                <w:color w:val="434343"/>
              </w:rPr>
              <w:t>2.2. Results</w:t>
            </w:r>
            <w:r>
              <w:rPr>
                <w:rFonts w:asciiTheme="majorHAnsi" w:eastAsia="Noto Sans" w:hAnsiTheme="majorHAnsi" w:cstheme="majorHAnsi"/>
                <w:bCs/>
                <w:color w:val="434343"/>
              </w:rPr>
              <w:t>,</w:t>
            </w:r>
            <w:r w:rsidR="00FE3DB7">
              <w:rPr>
                <w:rFonts w:asciiTheme="majorHAnsi" w:eastAsia="Noto Sans" w:hAnsiTheme="majorHAnsi" w:cstheme="majorHAnsi"/>
                <w:bCs/>
                <w:color w:val="434343"/>
              </w:rPr>
              <w:br/>
              <w:t>3.2. Results</w:t>
            </w:r>
            <w:r>
              <w:rPr>
                <w:rFonts w:asciiTheme="majorHAnsi" w:eastAsia="Noto Sans" w:hAnsiTheme="majorHAnsi" w:cstheme="majorHAnsi"/>
                <w:bCs/>
                <w:color w:val="434343"/>
              </w:rPr>
              <w:t>,</w:t>
            </w:r>
          </w:p>
          <w:p w14:paraId="54E0127B" w14:textId="6010B616" w:rsidR="00FE3DB7" w:rsidRPr="009A1269" w:rsidRDefault="00FE3DB7">
            <w:pPr>
              <w:spacing w:line="225" w:lineRule="auto"/>
              <w:rPr>
                <w:rFonts w:asciiTheme="majorHAnsi" w:eastAsia="Noto Sans" w:hAnsiTheme="majorHAnsi" w:cstheme="majorHAnsi"/>
                <w:bCs/>
                <w:color w:val="434343"/>
              </w:rPr>
            </w:pPr>
            <w:r>
              <w:rPr>
                <w:rFonts w:asciiTheme="majorHAnsi" w:eastAsia="Noto Sans" w:hAnsiTheme="majorHAnsi" w:cstheme="majorHAnsi"/>
                <w:bCs/>
                <w:color w:val="434343"/>
              </w:rPr>
              <w:t>4.2. Results</w:t>
            </w:r>
            <w:r w:rsidR="00A86F05">
              <w:rPr>
                <w:rFonts w:asciiTheme="majorHAnsi" w:eastAsia="Noto Sans" w:hAnsiTheme="majorHAnsi" w:cstheme="majorHAnsi"/>
                <w:bCs/>
                <w:color w:val="434343"/>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9A1269" w:rsidRDefault="00F102CC">
            <w:pPr>
              <w:spacing w:line="225" w:lineRule="auto"/>
              <w:rPr>
                <w:rFonts w:asciiTheme="majorHAnsi" w:eastAsia="Noto Sans" w:hAnsiTheme="majorHAnsi" w:cstheme="majorHAnsi"/>
                <w:bCs/>
                <w:color w:val="434343"/>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BD2346" w:rsidR="00F102CC" w:rsidRPr="009A1269" w:rsidRDefault="00A86F05">
            <w:pPr>
              <w:spacing w:line="225" w:lineRule="auto"/>
              <w:rPr>
                <w:rFonts w:asciiTheme="majorHAnsi" w:eastAsia="Noto Sans" w:hAnsiTheme="majorHAnsi" w:cstheme="majorHAnsi"/>
                <w:bCs/>
                <w:color w:val="434343"/>
              </w:rPr>
            </w:pPr>
            <w:r>
              <w:t>All data associated with this study are present in the paper</w:t>
            </w:r>
            <w:r>
              <w:t xml:space="preserve">, </w:t>
            </w:r>
            <w:r>
              <w:t xml:space="preserve">the </w:t>
            </w:r>
            <w:r>
              <w:t>appendix (</w:t>
            </w:r>
            <w:r>
              <w:t>Supplementary Materials</w:t>
            </w:r>
            <w:r>
              <w:t xml:space="preserve">), or the online repository (OSF). Details are provided in </w:t>
            </w:r>
            <w:r w:rsidR="00FE3DB7" w:rsidRPr="00FE3DB7">
              <w:rPr>
                <w:rFonts w:asciiTheme="majorHAnsi" w:eastAsia="Noto Sans" w:hAnsiTheme="majorHAnsi" w:cstheme="majorHAnsi"/>
                <w:bCs/>
                <w:color w:val="434343"/>
              </w:rPr>
              <w:t>6</w:t>
            </w:r>
            <w:r w:rsidR="008B0014">
              <w:rPr>
                <w:rFonts w:asciiTheme="majorHAnsi" w:eastAsia="Noto Sans" w:hAnsiTheme="majorHAnsi" w:cstheme="majorHAnsi"/>
                <w:bCs/>
                <w:color w:val="434343"/>
              </w:rPr>
              <w:t>.</w:t>
            </w:r>
            <w:r w:rsidR="00FE3DB7" w:rsidRPr="00FE3DB7">
              <w:rPr>
                <w:rFonts w:asciiTheme="majorHAnsi" w:eastAsia="Noto Sans" w:hAnsiTheme="majorHAnsi" w:cstheme="majorHAnsi"/>
                <w:bCs/>
                <w:color w:val="434343"/>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9A1269" w:rsidRDefault="00F102CC">
            <w:pPr>
              <w:spacing w:line="225" w:lineRule="auto"/>
              <w:rPr>
                <w:rFonts w:asciiTheme="majorHAnsi" w:eastAsia="Noto Sans" w:hAnsiTheme="majorHAnsi" w:cstheme="majorHAnsi"/>
                <w:bCs/>
                <w:color w:val="434343"/>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380DEC" w:rsidR="00F102CC" w:rsidRPr="009A1269" w:rsidRDefault="00C53AA3">
            <w:pPr>
              <w:spacing w:line="225" w:lineRule="auto"/>
              <w:rPr>
                <w:rFonts w:asciiTheme="majorHAnsi" w:eastAsia="Noto Sans" w:hAnsiTheme="majorHAnsi" w:cstheme="majorHAnsi"/>
                <w:bCs/>
                <w:color w:val="434343"/>
              </w:rPr>
            </w:pPr>
            <w:hyperlink r:id="rId14" w:history="1">
              <w:r w:rsidRPr="00961310">
                <w:rPr>
                  <w:rStyle w:val="Hyperlink"/>
                  <w:rFonts w:asciiTheme="majorHAnsi" w:eastAsia="Noto Sans" w:hAnsiTheme="majorHAnsi" w:cstheme="majorHAnsi"/>
                  <w:bCs/>
                </w:rPr>
                <w:t>https://doi.org/10.17605/OSF.IO/9KFGX</w:t>
              </w:r>
            </w:hyperlink>
            <w:r>
              <w:rPr>
                <w:rFonts w:asciiTheme="majorHAnsi" w:eastAsia="Noto Sans" w:hAnsiTheme="majorHAnsi" w:cstheme="majorHAnsi"/>
                <w:bCs/>
                <w:color w:val="434343"/>
              </w:rPr>
              <w:br/>
            </w:r>
            <w:r w:rsidR="00A86F05">
              <w:rPr>
                <w:rFonts w:asciiTheme="majorHAnsi" w:eastAsia="Noto Sans" w:hAnsiTheme="majorHAnsi" w:cstheme="majorHAnsi"/>
                <w:bCs/>
                <w:color w:val="434343"/>
              </w:rPr>
              <w:t xml:space="preserve">See </w:t>
            </w:r>
            <w:r w:rsidR="00FE3DB7" w:rsidRPr="00FE3DB7">
              <w:rPr>
                <w:rFonts w:asciiTheme="majorHAnsi" w:eastAsia="Noto Sans" w:hAnsiTheme="majorHAnsi" w:cstheme="majorHAnsi"/>
                <w:bCs/>
                <w:color w:val="434343"/>
              </w:rPr>
              <w:t>6</w:t>
            </w:r>
            <w:r w:rsidR="008B0014">
              <w:rPr>
                <w:rFonts w:asciiTheme="majorHAnsi" w:eastAsia="Noto Sans" w:hAnsiTheme="majorHAnsi" w:cstheme="majorHAnsi"/>
                <w:bCs/>
                <w:color w:val="434343"/>
              </w:rPr>
              <w:t>.</w:t>
            </w:r>
            <w:r w:rsidR="00FE3DB7" w:rsidRPr="00FE3DB7">
              <w:rPr>
                <w:rFonts w:asciiTheme="majorHAnsi" w:eastAsia="Noto Sans" w:hAnsiTheme="majorHAnsi" w:cstheme="majorHAnsi"/>
                <w:bCs/>
                <w:color w:val="434343"/>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9A1269" w:rsidRDefault="00F102CC">
            <w:pPr>
              <w:spacing w:line="225" w:lineRule="auto"/>
              <w:rPr>
                <w:rFonts w:asciiTheme="majorHAnsi" w:eastAsia="Noto Sans" w:hAnsiTheme="majorHAnsi" w:cstheme="majorHAnsi"/>
                <w:bCs/>
                <w:color w:val="434343"/>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9A1269" w:rsidRDefault="00F102CC">
            <w:pPr>
              <w:spacing w:line="225" w:lineRule="auto"/>
              <w:rPr>
                <w:rFonts w:asciiTheme="majorHAnsi" w:eastAsia="Noto Sans" w:hAnsiTheme="majorHAnsi" w:cstheme="majorHAnsi"/>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2442B1" w:rsidR="00F102CC" w:rsidRPr="009A1269" w:rsidRDefault="00FE3DB7">
            <w:pPr>
              <w:spacing w:line="225" w:lineRule="auto"/>
              <w:rPr>
                <w:rFonts w:asciiTheme="majorHAnsi" w:eastAsia="Noto Sans" w:hAnsiTheme="majorHAnsi" w:cstheme="majorHAnsi"/>
                <w:bCs/>
                <w:color w:val="434343"/>
              </w:rPr>
            </w:pPr>
            <w:r>
              <w:rPr>
                <w:rFonts w:asciiTheme="majorHAnsi" w:eastAsia="Noto Sans" w:hAnsiTheme="majorHAnsi" w:cstheme="majorHAnsi"/>
                <w:bCs/>
                <w:color w:val="434343"/>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4C0A31B" w:rsidR="00F102CC" w:rsidRPr="00C53AA3" w:rsidRDefault="00C53AA3" w:rsidP="00C53AA3">
            <w:pPr>
              <w:spacing w:line="225" w:lineRule="auto"/>
              <w:rPr>
                <w:rFonts w:asciiTheme="majorHAnsi" w:eastAsia="Noto Sans" w:hAnsiTheme="majorHAnsi" w:cstheme="majorHAnsi"/>
                <w:bCs/>
                <w:color w:val="434343"/>
              </w:rPr>
            </w:pPr>
            <w:proofErr w:type="spellStart"/>
            <w:r w:rsidRPr="00C53AA3">
              <w:rPr>
                <w:rFonts w:asciiTheme="majorHAnsi" w:eastAsia="Noto Sans" w:hAnsiTheme="majorHAnsi" w:cstheme="majorHAnsi"/>
                <w:bCs/>
                <w:color w:val="434343"/>
              </w:rPr>
              <w:t>SamSrf</w:t>
            </w:r>
            <w:proofErr w:type="spellEnd"/>
            <w:r w:rsidRPr="00C53AA3">
              <w:rPr>
                <w:rFonts w:asciiTheme="majorHAnsi" w:eastAsia="Noto Sans" w:hAnsiTheme="majorHAnsi" w:cstheme="majorHAnsi"/>
                <w:bCs/>
                <w:color w:val="434343"/>
              </w:rPr>
              <w:t xml:space="preserve"> </w:t>
            </w:r>
            <w:proofErr w:type="spellStart"/>
            <w:r w:rsidRPr="00C53AA3">
              <w:rPr>
                <w:rFonts w:asciiTheme="majorHAnsi" w:eastAsia="Noto Sans" w:hAnsiTheme="majorHAnsi" w:cstheme="majorHAnsi"/>
                <w:bCs/>
                <w:color w:val="434343"/>
              </w:rPr>
              <w:t>Matlab</w:t>
            </w:r>
            <w:proofErr w:type="spellEnd"/>
            <w:r w:rsidRPr="00C53AA3">
              <w:rPr>
                <w:rFonts w:asciiTheme="majorHAnsi" w:eastAsia="Noto Sans" w:hAnsiTheme="majorHAnsi" w:cstheme="majorHAnsi"/>
                <w:bCs/>
                <w:color w:val="434343"/>
              </w:rPr>
              <w:t xml:space="preserve"> Toolbox is publicly available at </w:t>
            </w:r>
            <w:hyperlink r:id="rId15" w:history="1">
              <w:r w:rsidRPr="00961310">
                <w:rPr>
                  <w:rStyle w:val="Hyperlink"/>
                  <w:rFonts w:asciiTheme="majorHAnsi" w:eastAsia="Noto Sans" w:hAnsiTheme="majorHAnsi" w:cstheme="majorHAnsi"/>
                  <w:bCs/>
                </w:rPr>
                <w:t>https://osf.io/2rgsm</w:t>
              </w:r>
            </w:hyperlink>
            <w:r>
              <w:rPr>
                <w:rFonts w:asciiTheme="majorHAnsi" w:eastAsia="Noto Sans" w:hAnsiTheme="majorHAnsi" w:cstheme="majorHAnsi"/>
                <w:bCs/>
                <w:color w:val="434343"/>
              </w:rPr>
              <w:t xml:space="preserve"> ,</w:t>
            </w:r>
            <w:r>
              <w:rPr>
                <w:rFonts w:asciiTheme="majorHAnsi" w:eastAsia="Noto Sans" w:hAnsiTheme="majorHAnsi" w:cstheme="majorHAnsi"/>
                <w:bCs/>
                <w:color w:val="434343"/>
              </w:rPr>
              <w:br/>
            </w:r>
            <w:proofErr w:type="spellStart"/>
            <w:r>
              <w:rPr>
                <w:rFonts w:asciiTheme="majorHAnsi" w:eastAsia="Noto Sans" w:hAnsiTheme="majorHAnsi" w:cstheme="majorHAnsi"/>
                <w:bCs/>
                <w:color w:val="434343"/>
              </w:rPr>
              <w:t>Psychtoolbox</w:t>
            </w:r>
            <w:proofErr w:type="spellEnd"/>
            <w:r>
              <w:rPr>
                <w:rFonts w:asciiTheme="majorHAnsi" w:eastAsia="Noto Sans" w:hAnsiTheme="majorHAnsi" w:cstheme="majorHAnsi"/>
                <w:bCs/>
                <w:color w:val="434343"/>
              </w:rPr>
              <w:t xml:space="preserve"> is publicly available at </w:t>
            </w:r>
            <w:hyperlink r:id="rId16" w:history="1">
              <w:r w:rsidRPr="00961310">
                <w:rPr>
                  <w:rStyle w:val="Hyperlink"/>
                  <w:rFonts w:asciiTheme="majorHAnsi" w:eastAsia="Noto Sans" w:hAnsiTheme="majorHAnsi" w:cstheme="majorHAnsi"/>
                  <w:bCs/>
                </w:rPr>
                <w:t>http://psychtoolbox.org/</w:t>
              </w:r>
            </w:hyperlink>
            <w:r>
              <w:rPr>
                <w:rFonts w:asciiTheme="majorHAnsi" w:eastAsia="Noto Sans" w:hAnsiTheme="majorHAnsi" w:cstheme="majorHAnsi"/>
                <w:bCs/>
                <w:color w:val="434343"/>
              </w:rPr>
              <w:t xml:space="preserve"> ,</w:t>
            </w:r>
            <w:r>
              <w:rPr>
                <w:rFonts w:asciiTheme="majorHAnsi" w:eastAsia="Noto Sans" w:hAnsiTheme="majorHAnsi" w:cstheme="majorHAnsi"/>
                <w:bCs/>
                <w:color w:val="434343"/>
              </w:rPr>
              <w:br/>
              <w:t xml:space="preserve">Scripts generated by the authors for this study are publicly available at </w:t>
            </w:r>
            <w:hyperlink r:id="rId17" w:history="1">
              <w:r w:rsidRPr="00961310">
                <w:rPr>
                  <w:rStyle w:val="Hyperlink"/>
                  <w:rFonts w:asciiTheme="majorHAnsi" w:eastAsia="Noto Sans" w:hAnsiTheme="majorHAnsi" w:cstheme="majorHAnsi"/>
                  <w:bCs/>
                </w:rPr>
                <w:t>https://osf.io/9kfgx/</w:t>
              </w:r>
            </w:hyperlink>
            <w:r>
              <w:rPr>
                <w:rFonts w:asciiTheme="majorHAnsi" w:eastAsia="Noto Sans" w:hAnsiTheme="majorHAnsi" w:cstheme="majorHAnsi"/>
                <w:bCs/>
                <w:color w:val="434343"/>
              </w:rPr>
              <w:t xml:space="preserve"> </w:t>
            </w:r>
            <w:r w:rsidRPr="00C53AA3">
              <w:rPr>
                <w:rFonts w:asciiTheme="majorHAnsi" w:eastAsia="Noto Sans" w:hAnsiTheme="majorHAnsi" w:cstheme="majorHAnsi"/>
                <w:bCs/>
                <w:color w:val="434343"/>
              </w:rPr>
              <w:br/>
            </w:r>
            <w:r w:rsidRPr="00C53AA3">
              <w:rPr>
                <w:rFonts w:asciiTheme="majorHAnsi" w:eastAsia="Noto Sans" w:hAnsiTheme="majorHAnsi" w:cstheme="majorHAnsi"/>
                <w:bCs/>
                <w:color w:val="434343"/>
              </w:rPr>
              <w:br/>
            </w:r>
            <w:r>
              <w:rPr>
                <w:rFonts w:asciiTheme="majorHAnsi" w:eastAsia="Noto Sans" w:hAnsiTheme="majorHAnsi" w:cstheme="majorHAnsi"/>
                <w:bCs/>
                <w:color w:val="434343"/>
              </w:rPr>
              <w:t xml:space="preserve">See </w:t>
            </w:r>
            <w:r w:rsidR="00FE3DB7" w:rsidRPr="00C53AA3">
              <w:rPr>
                <w:rFonts w:asciiTheme="majorHAnsi" w:eastAsia="Noto Sans" w:hAnsiTheme="majorHAnsi" w:cstheme="majorHAnsi"/>
                <w:bCs/>
                <w:color w:val="434343"/>
              </w:rPr>
              <w:t>6</w:t>
            </w:r>
            <w:r w:rsidR="008B0014" w:rsidRPr="00C53AA3">
              <w:rPr>
                <w:rFonts w:asciiTheme="majorHAnsi" w:eastAsia="Noto Sans" w:hAnsiTheme="majorHAnsi" w:cstheme="majorHAnsi"/>
                <w:bCs/>
                <w:color w:val="434343"/>
              </w:rPr>
              <w:t>.</w:t>
            </w:r>
            <w:r w:rsidR="00FE3DB7" w:rsidRPr="00C53AA3">
              <w:rPr>
                <w:rFonts w:asciiTheme="majorHAnsi" w:eastAsia="Noto Sans" w:hAnsiTheme="majorHAnsi" w:cstheme="majorHAnsi"/>
                <w:bCs/>
                <w:color w:val="434343"/>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9A1269" w:rsidRDefault="00F102CC">
            <w:pPr>
              <w:spacing w:line="225" w:lineRule="auto"/>
              <w:rPr>
                <w:rFonts w:asciiTheme="majorHAnsi" w:eastAsia="Noto Sans" w:hAnsiTheme="majorHAnsi" w:cstheme="majorHAnsi"/>
                <w:bCs/>
                <w:color w:val="434343"/>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365CEE4" w:rsidR="00F102CC" w:rsidRPr="009A1269" w:rsidRDefault="00C53AA3">
            <w:pPr>
              <w:spacing w:line="225" w:lineRule="auto"/>
              <w:rPr>
                <w:rFonts w:asciiTheme="majorHAnsi" w:eastAsia="Noto Sans" w:hAnsiTheme="majorHAnsi" w:cstheme="majorHAnsi"/>
                <w:bCs/>
                <w:color w:val="434343"/>
              </w:rPr>
            </w:pPr>
            <w:hyperlink r:id="rId18" w:history="1">
              <w:r w:rsidRPr="00961310">
                <w:rPr>
                  <w:rStyle w:val="Hyperlink"/>
                  <w:rFonts w:asciiTheme="majorHAnsi" w:eastAsia="Noto Sans" w:hAnsiTheme="majorHAnsi" w:cstheme="majorHAnsi"/>
                  <w:bCs/>
                </w:rPr>
                <w:t>https://osf.io/9kfgx/</w:t>
              </w:r>
            </w:hyperlink>
            <w:r>
              <w:rPr>
                <w:rFonts w:asciiTheme="majorHAnsi" w:eastAsia="Noto Sans" w:hAnsiTheme="majorHAnsi" w:cstheme="majorHAnsi"/>
                <w:bCs/>
                <w:color w:val="434343"/>
              </w:rPr>
              <w:t xml:space="preserve"> </w:t>
            </w:r>
            <w:r>
              <w:rPr>
                <w:rFonts w:asciiTheme="majorHAnsi" w:eastAsia="Noto Sans" w:hAnsiTheme="majorHAnsi" w:cstheme="majorHAnsi"/>
                <w:bCs/>
                <w:color w:val="434343"/>
              </w:rPr>
              <w:br/>
              <w:t xml:space="preserve">See </w:t>
            </w:r>
            <w:r w:rsidR="00FE3DB7" w:rsidRPr="00FE3DB7">
              <w:rPr>
                <w:rFonts w:asciiTheme="majorHAnsi" w:eastAsia="Noto Sans" w:hAnsiTheme="majorHAnsi" w:cstheme="majorHAnsi"/>
                <w:bCs/>
                <w:color w:val="434343"/>
              </w:rPr>
              <w:t>6</w:t>
            </w:r>
            <w:r w:rsidR="008B0014">
              <w:rPr>
                <w:rFonts w:asciiTheme="majorHAnsi" w:eastAsia="Noto Sans" w:hAnsiTheme="majorHAnsi" w:cstheme="majorHAnsi"/>
                <w:bCs/>
                <w:color w:val="434343"/>
              </w:rPr>
              <w:t>.</w:t>
            </w:r>
            <w:r w:rsidR="00FE3DB7" w:rsidRPr="00FE3DB7">
              <w:rPr>
                <w:rFonts w:asciiTheme="majorHAnsi" w:eastAsia="Noto Sans" w:hAnsiTheme="majorHAnsi" w:cstheme="majorHAnsi"/>
                <w:bCs/>
                <w:color w:val="434343"/>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9A1269" w:rsidRDefault="00F102CC">
            <w:pPr>
              <w:spacing w:line="225" w:lineRule="auto"/>
              <w:rPr>
                <w:rFonts w:asciiTheme="majorHAnsi" w:eastAsia="Noto Sans" w:hAnsiTheme="majorHAnsi" w:cstheme="majorHAnsi"/>
                <w:bCs/>
                <w:color w:val="434343"/>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0AB44D2" w:rsidR="00F102CC" w:rsidRPr="009A1269" w:rsidRDefault="00E52B93">
            <w:pPr>
              <w:spacing w:line="225" w:lineRule="auto"/>
              <w:rPr>
                <w:rFonts w:asciiTheme="majorHAnsi" w:eastAsia="Noto Sans" w:hAnsiTheme="majorHAnsi" w:cstheme="majorHAnsi"/>
                <w:bCs/>
                <w:color w:val="434343"/>
              </w:rPr>
            </w:pPr>
            <w:r>
              <w:rPr>
                <w:rFonts w:asciiTheme="majorHAnsi" w:eastAsia="Noto Sans" w:hAnsiTheme="majorHAnsi" w:cstheme="majorHAnsi"/>
                <w:bCs/>
                <w:color w:val="434343"/>
              </w:rPr>
              <w:t xml:space="preserve">See </w:t>
            </w:r>
            <w:r w:rsidR="00B33218" w:rsidRPr="00B33218">
              <w:rPr>
                <w:rFonts w:asciiTheme="majorHAnsi" w:eastAsia="Noto Sans" w:hAnsiTheme="majorHAnsi" w:cstheme="majorHAnsi"/>
                <w:bCs/>
                <w:color w:val="434343"/>
              </w:rPr>
              <w:t xml:space="preserve">3.1.5 </w:t>
            </w:r>
            <w:proofErr w:type="spellStart"/>
            <w:r w:rsidR="00B33218" w:rsidRPr="00B33218">
              <w:rPr>
                <w:rFonts w:asciiTheme="majorHAnsi" w:eastAsia="Noto Sans" w:hAnsiTheme="majorHAnsi" w:cstheme="majorHAnsi"/>
                <w:bCs/>
                <w:color w:val="434343"/>
              </w:rPr>
              <w:t>pRF</w:t>
            </w:r>
            <w:proofErr w:type="spellEnd"/>
            <w:r w:rsidR="00B33218" w:rsidRPr="00B33218">
              <w:rPr>
                <w:rFonts w:asciiTheme="majorHAnsi" w:eastAsia="Noto Sans" w:hAnsiTheme="majorHAnsi" w:cstheme="majorHAnsi"/>
                <w:bCs/>
                <w:color w:val="434343"/>
              </w:rPr>
              <w:t xml:space="preserve"> Estimation and Region of Interest (ROI) Identification </w:t>
            </w:r>
            <w:r w:rsidR="007D09CF">
              <w:rPr>
                <w:rFonts w:asciiTheme="majorHAnsi" w:eastAsia="Noto Sans" w:hAnsiTheme="majorHAnsi" w:cstheme="majorHAnsi"/>
                <w:bCs/>
                <w:color w:val="434343"/>
              </w:rPr>
              <w:t>(</w:t>
            </w:r>
            <w:proofErr w:type="spellStart"/>
            <w:r w:rsidR="007D09CF">
              <w:rPr>
                <w:rFonts w:asciiTheme="majorHAnsi" w:eastAsia="Noto Sans" w:hAnsiTheme="majorHAnsi" w:cstheme="majorHAnsi"/>
                <w:bCs/>
                <w:color w:val="434343"/>
              </w:rPr>
              <w:t>SamSrf</w:t>
            </w:r>
            <w:proofErr w:type="spellEnd"/>
            <w:r w:rsidR="007D09CF">
              <w:rPr>
                <w:rFonts w:asciiTheme="majorHAnsi" w:eastAsia="Noto Sans" w:hAnsiTheme="majorHAnsi" w:cstheme="majorHAnsi"/>
                <w:bCs/>
                <w:color w:val="434343"/>
              </w:rPr>
              <w:t xml:space="preserve"> </w:t>
            </w:r>
            <w:proofErr w:type="spellStart"/>
            <w:r w:rsidR="007D09CF">
              <w:rPr>
                <w:rFonts w:asciiTheme="majorHAnsi" w:eastAsia="Noto Sans" w:hAnsiTheme="majorHAnsi" w:cstheme="majorHAnsi"/>
                <w:bCs/>
                <w:color w:val="434343"/>
              </w:rPr>
              <w:t>Matlab</w:t>
            </w:r>
            <w:proofErr w:type="spellEnd"/>
            <w:r w:rsidR="007D09CF">
              <w:rPr>
                <w:rFonts w:asciiTheme="majorHAnsi" w:eastAsia="Noto Sans" w:hAnsiTheme="majorHAnsi" w:cstheme="majorHAnsi"/>
                <w:bCs/>
                <w:color w:val="434343"/>
              </w:rPr>
              <w:t xml:space="preserve"> Toolbox</w:t>
            </w:r>
            <w:r w:rsidR="00B33218">
              <w:rPr>
                <w:rFonts w:asciiTheme="majorHAnsi" w:eastAsia="Noto Sans" w:hAnsiTheme="majorHAnsi" w:cstheme="majorHAnsi"/>
                <w:bCs/>
                <w:color w:val="434343"/>
              </w:rPr>
              <w:t xml:space="preserve"> cited</w:t>
            </w:r>
            <w:r w:rsidR="007D09CF">
              <w:rPr>
                <w:rFonts w:asciiTheme="majorHAnsi" w:eastAsia="Noto Sans" w:hAnsiTheme="majorHAnsi" w:cstheme="majorHAnsi"/>
                <w:bCs/>
                <w:color w:val="434343"/>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9A1269" w:rsidRDefault="00F102CC">
            <w:pPr>
              <w:spacing w:line="225" w:lineRule="auto"/>
              <w:rPr>
                <w:rFonts w:asciiTheme="majorHAnsi" w:eastAsia="Noto Sans" w:hAnsiTheme="majorHAnsi" w:cstheme="majorHAnsi"/>
                <w:bCs/>
                <w:color w:val="434343"/>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9A1269" w:rsidRDefault="00F102CC">
            <w:pPr>
              <w:spacing w:line="225" w:lineRule="auto"/>
              <w:rPr>
                <w:rFonts w:asciiTheme="majorHAnsi" w:eastAsia="Noto Sans" w:hAnsiTheme="majorHAnsi" w:cstheme="majorHAnsi"/>
                <w:bCs/>
                <w:color w:val="434343"/>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524E5D4" w:rsidR="00F102CC" w:rsidRPr="009A1269" w:rsidRDefault="007E43FC">
            <w:pPr>
              <w:spacing w:line="225" w:lineRule="auto"/>
              <w:rPr>
                <w:rFonts w:asciiTheme="majorHAnsi" w:eastAsia="Noto Sans" w:hAnsiTheme="majorHAnsi" w:cstheme="majorHAnsi"/>
                <w:bCs/>
                <w:color w:val="434343"/>
              </w:rPr>
            </w:pPr>
            <w:r>
              <w:rPr>
                <w:rFonts w:asciiTheme="majorHAnsi" w:eastAsia="Noto Sans" w:hAnsiTheme="majorHAnsi" w:cstheme="majorHAnsi"/>
                <w:bCs/>
                <w:color w:val="434343"/>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131E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0"/>
      <w:footerReference w:type="default" r:id="rId21"/>
      <w:headerReference w:type="first" r:id="rId2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5249" w14:textId="77777777" w:rsidR="00B131EE" w:rsidRDefault="00B131EE">
      <w:r>
        <w:separator/>
      </w:r>
    </w:p>
  </w:endnote>
  <w:endnote w:type="continuationSeparator" w:id="0">
    <w:p w14:paraId="3FCEACBF" w14:textId="77777777" w:rsidR="00B131EE" w:rsidRDefault="00B1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C0F12" w14:textId="77777777" w:rsidR="00B131EE" w:rsidRDefault="00B131EE">
      <w:r>
        <w:separator/>
      </w:r>
    </w:p>
  </w:footnote>
  <w:footnote w:type="continuationSeparator" w:id="0">
    <w:p w14:paraId="6197B12E" w14:textId="77777777" w:rsidR="00B131EE" w:rsidRDefault="00B1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503FA"/>
    <w:multiLevelType w:val="hybridMultilevel"/>
    <w:tmpl w:val="EC8A0824"/>
    <w:lvl w:ilvl="0" w:tplc="8C700BCC">
      <w:start w:val="4"/>
      <w:numFmt w:val="bullet"/>
      <w:lvlText w:val="-"/>
      <w:lvlJc w:val="left"/>
      <w:pPr>
        <w:ind w:left="720" w:hanging="360"/>
      </w:pPr>
      <w:rPr>
        <w:rFonts w:ascii="Calibri" w:eastAsia="Noto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1"/>
  </w:num>
  <w:num w:numId="3" w16cid:durableId="14818306">
    <w:abstractNumId w:val="2"/>
  </w:num>
  <w:num w:numId="4" w16cid:durableId="1349287789">
    <w:abstractNumId w:val="4"/>
  </w:num>
  <w:num w:numId="5" w16cid:durableId="85892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8037F"/>
    <w:rsid w:val="005B0259"/>
    <w:rsid w:val="005F055A"/>
    <w:rsid w:val="00690852"/>
    <w:rsid w:val="007054B6"/>
    <w:rsid w:val="0078687E"/>
    <w:rsid w:val="007D09CF"/>
    <w:rsid w:val="007E43FC"/>
    <w:rsid w:val="008B0014"/>
    <w:rsid w:val="009A1269"/>
    <w:rsid w:val="009C7B26"/>
    <w:rsid w:val="00A11E52"/>
    <w:rsid w:val="00A86F05"/>
    <w:rsid w:val="00B131EE"/>
    <w:rsid w:val="00B2483D"/>
    <w:rsid w:val="00B309C4"/>
    <w:rsid w:val="00B33218"/>
    <w:rsid w:val="00BD41E9"/>
    <w:rsid w:val="00BD5B47"/>
    <w:rsid w:val="00C53AA3"/>
    <w:rsid w:val="00C66034"/>
    <w:rsid w:val="00C84413"/>
    <w:rsid w:val="00E52B93"/>
    <w:rsid w:val="00F102CC"/>
    <w:rsid w:val="00F91042"/>
    <w:rsid w:val="00FE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C53AA3"/>
    <w:rPr>
      <w:color w:val="0000FF" w:themeColor="hyperlink"/>
      <w:u w:val="single"/>
    </w:rPr>
  </w:style>
  <w:style w:type="character" w:styleId="UnresolvedMention">
    <w:name w:val="Unresolved Mention"/>
    <w:basedOn w:val="DefaultParagraphFont"/>
    <w:uiPriority w:val="99"/>
    <w:semiHidden/>
    <w:unhideWhenUsed/>
    <w:rsid w:val="00C53AA3"/>
    <w:rPr>
      <w:color w:val="605E5C"/>
      <w:shd w:val="clear" w:color="auto" w:fill="E1DFDD"/>
    </w:rPr>
  </w:style>
  <w:style w:type="paragraph" w:styleId="ListParagraph">
    <w:name w:val="List Paragraph"/>
    <w:basedOn w:val="Normal"/>
    <w:uiPriority w:val="34"/>
    <w:qFormat/>
    <w:rsid w:val="00C53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575">
      <w:bodyDiv w:val="1"/>
      <w:marLeft w:val="0"/>
      <w:marRight w:val="0"/>
      <w:marTop w:val="0"/>
      <w:marBottom w:val="0"/>
      <w:divBdr>
        <w:top w:val="none" w:sz="0" w:space="0" w:color="auto"/>
        <w:left w:val="none" w:sz="0" w:space="0" w:color="auto"/>
        <w:bottom w:val="none" w:sz="0" w:space="0" w:color="auto"/>
        <w:right w:val="none" w:sz="0" w:space="0" w:color="auto"/>
      </w:divBdr>
    </w:div>
    <w:div w:id="72823757">
      <w:bodyDiv w:val="1"/>
      <w:marLeft w:val="0"/>
      <w:marRight w:val="0"/>
      <w:marTop w:val="0"/>
      <w:marBottom w:val="0"/>
      <w:divBdr>
        <w:top w:val="none" w:sz="0" w:space="0" w:color="auto"/>
        <w:left w:val="none" w:sz="0" w:space="0" w:color="auto"/>
        <w:bottom w:val="none" w:sz="0" w:space="0" w:color="auto"/>
        <w:right w:val="none" w:sz="0" w:space="0" w:color="auto"/>
      </w:divBdr>
    </w:div>
    <w:div w:id="92677088">
      <w:bodyDiv w:val="1"/>
      <w:marLeft w:val="0"/>
      <w:marRight w:val="0"/>
      <w:marTop w:val="0"/>
      <w:marBottom w:val="0"/>
      <w:divBdr>
        <w:top w:val="none" w:sz="0" w:space="0" w:color="auto"/>
        <w:left w:val="none" w:sz="0" w:space="0" w:color="auto"/>
        <w:bottom w:val="none" w:sz="0" w:space="0" w:color="auto"/>
        <w:right w:val="none" w:sz="0" w:space="0" w:color="auto"/>
      </w:divBdr>
    </w:div>
    <w:div w:id="115832964">
      <w:bodyDiv w:val="1"/>
      <w:marLeft w:val="0"/>
      <w:marRight w:val="0"/>
      <w:marTop w:val="0"/>
      <w:marBottom w:val="0"/>
      <w:divBdr>
        <w:top w:val="none" w:sz="0" w:space="0" w:color="auto"/>
        <w:left w:val="none" w:sz="0" w:space="0" w:color="auto"/>
        <w:bottom w:val="none" w:sz="0" w:space="0" w:color="auto"/>
        <w:right w:val="none" w:sz="0" w:space="0" w:color="auto"/>
      </w:divBdr>
    </w:div>
    <w:div w:id="189415707">
      <w:bodyDiv w:val="1"/>
      <w:marLeft w:val="0"/>
      <w:marRight w:val="0"/>
      <w:marTop w:val="0"/>
      <w:marBottom w:val="0"/>
      <w:divBdr>
        <w:top w:val="none" w:sz="0" w:space="0" w:color="auto"/>
        <w:left w:val="none" w:sz="0" w:space="0" w:color="auto"/>
        <w:bottom w:val="none" w:sz="0" w:space="0" w:color="auto"/>
        <w:right w:val="none" w:sz="0" w:space="0" w:color="auto"/>
      </w:divBdr>
    </w:div>
    <w:div w:id="199173874">
      <w:bodyDiv w:val="1"/>
      <w:marLeft w:val="0"/>
      <w:marRight w:val="0"/>
      <w:marTop w:val="0"/>
      <w:marBottom w:val="0"/>
      <w:divBdr>
        <w:top w:val="none" w:sz="0" w:space="0" w:color="auto"/>
        <w:left w:val="none" w:sz="0" w:space="0" w:color="auto"/>
        <w:bottom w:val="none" w:sz="0" w:space="0" w:color="auto"/>
        <w:right w:val="none" w:sz="0" w:space="0" w:color="auto"/>
      </w:divBdr>
    </w:div>
    <w:div w:id="228806085">
      <w:bodyDiv w:val="1"/>
      <w:marLeft w:val="0"/>
      <w:marRight w:val="0"/>
      <w:marTop w:val="0"/>
      <w:marBottom w:val="0"/>
      <w:divBdr>
        <w:top w:val="none" w:sz="0" w:space="0" w:color="auto"/>
        <w:left w:val="none" w:sz="0" w:space="0" w:color="auto"/>
        <w:bottom w:val="none" w:sz="0" w:space="0" w:color="auto"/>
        <w:right w:val="none" w:sz="0" w:space="0" w:color="auto"/>
      </w:divBdr>
    </w:div>
    <w:div w:id="246502134">
      <w:bodyDiv w:val="1"/>
      <w:marLeft w:val="0"/>
      <w:marRight w:val="0"/>
      <w:marTop w:val="0"/>
      <w:marBottom w:val="0"/>
      <w:divBdr>
        <w:top w:val="none" w:sz="0" w:space="0" w:color="auto"/>
        <w:left w:val="none" w:sz="0" w:space="0" w:color="auto"/>
        <w:bottom w:val="none" w:sz="0" w:space="0" w:color="auto"/>
        <w:right w:val="none" w:sz="0" w:space="0" w:color="auto"/>
      </w:divBdr>
    </w:div>
    <w:div w:id="785386493">
      <w:bodyDiv w:val="1"/>
      <w:marLeft w:val="0"/>
      <w:marRight w:val="0"/>
      <w:marTop w:val="0"/>
      <w:marBottom w:val="0"/>
      <w:divBdr>
        <w:top w:val="none" w:sz="0" w:space="0" w:color="auto"/>
        <w:left w:val="none" w:sz="0" w:space="0" w:color="auto"/>
        <w:bottom w:val="none" w:sz="0" w:space="0" w:color="auto"/>
        <w:right w:val="none" w:sz="0" w:space="0" w:color="auto"/>
      </w:divBdr>
    </w:div>
    <w:div w:id="1206140160">
      <w:bodyDiv w:val="1"/>
      <w:marLeft w:val="0"/>
      <w:marRight w:val="0"/>
      <w:marTop w:val="0"/>
      <w:marBottom w:val="0"/>
      <w:divBdr>
        <w:top w:val="none" w:sz="0" w:space="0" w:color="auto"/>
        <w:left w:val="none" w:sz="0" w:space="0" w:color="auto"/>
        <w:bottom w:val="none" w:sz="0" w:space="0" w:color="auto"/>
        <w:right w:val="none" w:sz="0" w:space="0" w:color="auto"/>
      </w:divBdr>
    </w:div>
    <w:div w:id="1799177331">
      <w:bodyDiv w:val="1"/>
      <w:marLeft w:val="0"/>
      <w:marRight w:val="0"/>
      <w:marTop w:val="0"/>
      <w:marBottom w:val="0"/>
      <w:divBdr>
        <w:top w:val="none" w:sz="0" w:space="0" w:color="auto"/>
        <w:left w:val="none" w:sz="0" w:space="0" w:color="auto"/>
        <w:bottom w:val="none" w:sz="0" w:space="0" w:color="auto"/>
        <w:right w:val="none" w:sz="0" w:space="0" w:color="auto"/>
      </w:divBdr>
    </w:div>
    <w:div w:id="1904487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osf.io/9kfg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osf.io/9kfgx/" TargetMode="External"/><Relationship Id="rId2" Type="http://schemas.openxmlformats.org/officeDocument/2006/relationships/styles" Target="styles.xml"/><Relationship Id="rId16" Type="http://schemas.openxmlformats.org/officeDocument/2006/relationships/hyperlink" Target="http://psychtoolbox.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sf.io/2rgsm" TargetMode="External"/><Relationship Id="rId23" Type="http://schemas.openxmlformats.org/officeDocument/2006/relationships/fontTable" Target="fontTable.xml"/><Relationship Id="rId10" Type="http://schemas.openxmlformats.org/officeDocument/2006/relationships/hyperlink" Target="https://doi.org/10.1038/d41586-020-01751-5" TargetMode="External"/><Relationship Id="rId19" Type="http://schemas.openxmlformats.org/officeDocument/2006/relationships/hyperlink" Target="https://doi.org/10.7554/eLife.4817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7605/OSF.IO/9KFGX"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Ecem Altan</cp:lastModifiedBy>
  <cp:revision>6</cp:revision>
  <dcterms:created xsi:type="dcterms:W3CDTF">2025-08-15T03:47:00Z</dcterms:created>
  <dcterms:modified xsi:type="dcterms:W3CDTF">2025-08-20T05:05:00Z</dcterms:modified>
</cp:coreProperties>
</file>