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35" w:rsidRDefault="00D54535" w:rsidP="00D5453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A29C0">
        <w:rPr>
          <w:rFonts w:ascii="Arial" w:hAnsi="Arial" w:cs="Arial"/>
          <w:b/>
        </w:rPr>
        <w:t>Table S2.</w:t>
      </w:r>
      <w:r w:rsidRPr="00784C0F">
        <w:rPr>
          <w:rFonts w:ascii="Arial" w:hAnsi="Arial" w:cs="Arial"/>
          <w:b/>
        </w:rPr>
        <w:t xml:space="preserve"> </w:t>
      </w:r>
    </w:p>
    <w:p w:rsidR="00D54535" w:rsidRPr="00784C0F" w:rsidRDefault="00D54535" w:rsidP="00D54535">
      <w:pPr>
        <w:autoSpaceDE w:val="0"/>
        <w:autoSpaceDN w:val="0"/>
        <w:adjustRightInd w:val="0"/>
        <w:rPr>
          <w:rFonts w:ascii="Arial" w:hAnsi="Arial" w:cs="Arial"/>
        </w:rPr>
      </w:pPr>
      <w:r w:rsidRPr="00784C0F">
        <w:rPr>
          <w:rFonts w:ascii="Arial" w:hAnsi="Arial" w:cs="Arial"/>
        </w:rPr>
        <w:t>List of primers used in the present study for amplification and/or sequencing</w:t>
      </w:r>
      <w:r w:rsidR="0099040F">
        <w:rPr>
          <w:rFonts w:ascii="Arial" w:hAnsi="Arial" w:cs="Arial"/>
        </w:rPr>
        <w:t>.</w:t>
      </w:r>
      <w:bookmarkStart w:id="0" w:name="_GoBack"/>
      <w:bookmarkEnd w:id="0"/>
    </w:p>
    <w:p w:rsidR="00D54535" w:rsidRPr="00784C0F" w:rsidRDefault="00D54535" w:rsidP="00D54535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4536"/>
        <w:gridCol w:w="2835"/>
      </w:tblGrid>
      <w:tr w:rsidR="00D54535" w:rsidRPr="00390807" w:rsidTr="002C22DF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Locus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Primer name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Primer sequence (5’ - 3’)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Reference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proofErr w:type="spellStart"/>
            <w:r w:rsidRPr="00390807">
              <w:rPr>
                <w:rFonts w:cstheme="minorHAnsi"/>
              </w:rPr>
              <w:t>Cyt</w:t>
            </w:r>
            <w:proofErr w:type="spellEnd"/>
            <w:r w:rsidRPr="00390807">
              <w:rPr>
                <w:rFonts w:cstheme="minorHAnsi"/>
              </w:rPr>
              <w:t xml:space="preserve"> </w:t>
            </w:r>
            <w:r w:rsidRPr="00390807">
              <w:rPr>
                <w:rFonts w:cstheme="minorHAnsi"/>
                <w:i/>
              </w:rPr>
              <w:t>b</w:t>
            </w: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Glu-L.Ca14337–14359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 xml:space="preserve">GAA </w:t>
            </w:r>
            <w:proofErr w:type="spellStart"/>
            <w:r w:rsidRPr="00390807">
              <w:rPr>
                <w:rFonts w:cstheme="minorHAnsi"/>
              </w:rPr>
              <w:t>GAA</w:t>
            </w:r>
            <w:proofErr w:type="spellEnd"/>
            <w:r w:rsidRPr="00390807">
              <w:rPr>
                <w:rFonts w:cstheme="minorHAnsi"/>
              </w:rPr>
              <w:t xml:space="preserve"> CCA CCG TTG TTA TTC AA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Šlechtová et al., 2006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Thr-H.Ca15568–15548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  <w:i/>
              </w:rPr>
            </w:pPr>
            <w:r w:rsidRPr="00390807">
              <w:rPr>
                <w:rFonts w:cstheme="minorHAnsi"/>
                <w:i/>
              </w:rPr>
              <w:t>ACC TCC RAT CTY CGG ATT ACA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Šlechtová et al., 2006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CB-L.Ca14975–14994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CAC GAR ACR GGR TCN AAY AA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Šlechtová et al., 2006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CB-H.Ca15057–15035</w:t>
            </w:r>
          </w:p>
        </w:tc>
        <w:tc>
          <w:tcPr>
            <w:tcW w:w="4536" w:type="dxa"/>
          </w:tcPr>
          <w:p w:rsidR="00D54535" w:rsidRPr="00D54535" w:rsidRDefault="00D54535" w:rsidP="002C22DF">
            <w:pPr>
              <w:rPr>
                <w:rFonts w:cstheme="minorHAnsi"/>
                <w:i/>
                <w:lang w:val="de-DE"/>
              </w:rPr>
            </w:pPr>
            <w:r w:rsidRPr="00D54535">
              <w:rPr>
                <w:rFonts w:cstheme="minorHAnsi"/>
                <w:i/>
                <w:lang w:val="de-DE"/>
              </w:rPr>
              <w:t>TCT TTR TAT GAG AAR TAN GGG TG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Šlechtová et al., 2006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IRBP 2</w:t>
            </w: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101F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TCM TGG ACA AYT ACT GCT CAC C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Chen et al., 2008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109F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AAC TAC TGC TCR CCA GAA AAR C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Chen et al., 2008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1001R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  <w:i/>
              </w:rPr>
            </w:pPr>
            <w:r w:rsidRPr="00390807">
              <w:rPr>
                <w:rFonts w:cstheme="minorHAnsi"/>
                <w:i/>
              </w:rPr>
              <w:t>GGA AAT GCA TAG TTG TCT GCA A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Chen et al., 2008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1162R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  <w:i/>
              </w:rPr>
            </w:pPr>
            <w:r w:rsidRPr="00390807">
              <w:rPr>
                <w:rFonts w:cstheme="minorHAnsi"/>
                <w:i/>
              </w:rPr>
              <w:t xml:space="preserve">TGG </w:t>
            </w:r>
            <w:proofErr w:type="spellStart"/>
            <w:r w:rsidRPr="00390807">
              <w:rPr>
                <w:rFonts w:cstheme="minorHAnsi"/>
                <w:i/>
              </w:rPr>
              <w:t>TGG</w:t>
            </w:r>
            <w:proofErr w:type="spellEnd"/>
            <w:r w:rsidRPr="00390807">
              <w:rPr>
                <w:rFonts w:cstheme="minorHAnsi"/>
                <w:i/>
              </w:rPr>
              <w:t xml:space="preserve"> WCT TYA GGC ACT TGT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Chen et al., 2008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RAG 1</w:t>
            </w: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RAG-1F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AGC TGT AGT CAG TAY CAC AAR ATG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>
              <w:rPr>
                <w:rFonts w:cstheme="minorHAnsi"/>
              </w:rPr>
              <w:t>Grande</w:t>
            </w:r>
            <w:r w:rsidRPr="00390807">
              <w:rPr>
                <w:rFonts w:cstheme="minorHAnsi"/>
              </w:rPr>
              <w:t xml:space="preserve"> et al., 2004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RAG-RV1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  <w:i/>
              </w:rPr>
            </w:pPr>
            <w:r w:rsidRPr="00390807">
              <w:rPr>
                <w:rFonts w:cstheme="minorHAnsi"/>
                <w:i/>
              </w:rPr>
              <w:t>TCC TGR AAG ATY TTG TAG AA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Šlechtová et al., 2007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MYH 6</w:t>
            </w: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  <w:color w:val="000000"/>
              </w:rPr>
              <w:t>myh6-F507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  <w:color w:val="000000"/>
              </w:rPr>
              <w:t>GGA GAA TCA RTC KGT GCT CAT CA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eastAsia="SimSun" w:cstheme="minorHAnsi"/>
              </w:rPr>
              <w:t>Li et al., 2007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  <w:color w:val="000000"/>
              </w:rPr>
              <w:t>myh6-R1322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  <w:i/>
              </w:rPr>
            </w:pPr>
            <w:r w:rsidRPr="00390807">
              <w:rPr>
                <w:rFonts w:cstheme="minorHAnsi"/>
                <w:i/>
                <w:color w:val="000000"/>
              </w:rPr>
              <w:t xml:space="preserve">CTC ACC </w:t>
            </w:r>
            <w:proofErr w:type="spellStart"/>
            <w:r w:rsidRPr="00390807">
              <w:rPr>
                <w:rFonts w:cstheme="minorHAnsi"/>
                <w:i/>
                <w:color w:val="000000"/>
              </w:rPr>
              <w:t>ACC</w:t>
            </w:r>
            <w:proofErr w:type="spellEnd"/>
            <w:r w:rsidRPr="00390807">
              <w:rPr>
                <w:rFonts w:cstheme="minorHAnsi"/>
                <w:i/>
                <w:color w:val="000000"/>
              </w:rPr>
              <w:t xml:space="preserve"> ATC CAG TTG AAC AT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eastAsia="SimSun" w:cstheme="minorHAnsi"/>
              </w:rPr>
              <w:t>Li et al., 2007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RH 1</w:t>
            </w: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eastAsia="SimSun" w:cstheme="minorHAnsi"/>
                <w:color w:val="000000"/>
              </w:rPr>
              <w:t>RH-1F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eastAsia="SimSun" w:cstheme="minorHAnsi"/>
                <w:color w:val="000000"/>
              </w:rPr>
              <w:t>CAT ACG AAT ATC CCC AGT ACT ACC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eastAsia="SimSun" w:cstheme="minorHAnsi"/>
              </w:rPr>
              <w:t>Liu et al., 2012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RH-28F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TAC GTG CCT ATG TCC AAY GC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eastAsia="SimSun" w:cstheme="minorHAnsi"/>
              </w:rPr>
            </w:pPr>
            <w:r w:rsidRPr="00390807">
              <w:rPr>
                <w:rFonts w:cstheme="minorHAnsi"/>
              </w:rPr>
              <w:t>Chen et al. 2008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eastAsia="SimSun" w:cstheme="minorHAnsi"/>
                <w:color w:val="000000"/>
              </w:rPr>
            </w:pPr>
            <w:r w:rsidRPr="00390807">
              <w:rPr>
                <w:rFonts w:eastAsia="SimSun" w:cstheme="minorHAnsi"/>
                <w:color w:val="000000"/>
              </w:rPr>
              <w:t>RH-139F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eastAsia="SimSun" w:cstheme="minorHAnsi"/>
                <w:color w:val="000000"/>
              </w:rPr>
            </w:pPr>
            <w:r w:rsidRPr="00390807">
              <w:rPr>
                <w:rFonts w:eastAsia="SimSun" w:cstheme="minorHAnsi"/>
                <w:color w:val="000000"/>
              </w:rPr>
              <w:t xml:space="preserve">CNT ATG AAT AYC CTC AGT ACT ACC 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eastAsia="SimSun" w:cstheme="minorHAnsi"/>
              </w:rPr>
            </w:pPr>
            <w:r w:rsidRPr="00390807">
              <w:rPr>
                <w:rFonts w:cstheme="minorHAnsi"/>
              </w:rPr>
              <w:t>Chen et al. 2003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RH-233F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ATA TGC CTG CCT GGC YGC TTA C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Chen et al. 2008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eastAsia="SimSun" w:cstheme="minorHAnsi"/>
                <w:color w:val="000000"/>
              </w:rPr>
              <w:t>RH-1R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  <w:i/>
              </w:rPr>
            </w:pPr>
            <w:r w:rsidRPr="00390807">
              <w:rPr>
                <w:rFonts w:eastAsia="SimSun" w:cstheme="minorHAnsi"/>
                <w:i/>
                <w:color w:val="000000"/>
              </w:rPr>
              <w:t>GCT TGT TCA TGC AGA TGT AGA TGC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eastAsia="SimSun" w:cstheme="minorHAnsi"/>
              </w:rPr>
              <w:t>Liu et al., 2012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eastAsia="SimSun" w:cstheme="minorHAnsi"/>
                <w:color w:val="000000"/>
              </w:rPr>
            </w:pPr>
            <w:r w:rsidRPr="00390807">
              <w:rPr>
                <w:rFonts w:eastAsia="SimSun" w:cstheme="minorHAnsi"/>
                <w:color w:val="000000"/>
              </w:rPr>
              <w:t>RH-1039R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eastAsia="SimSun" w:cstheme="minorHAnsi"/>
                <w:color w:val="000000"/>
              </w:rPr>
            </w:pPr>
            <w:r w:rsidRPr="00390807">
              <w:rPr>
                <w:rStyle w:val="Emphasis"/>
                <w:rFonts w:cstheme="minorHAnsi"/>
                <w:color w:val="1F1F1F"/>
              </w:rPr>
              <w:t>TGC TTG TTC ATG CAG ATG TAG A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eastAsia="SimSun" w:cstheme="minorHAnsi"/>
              </w:rPr>
            </w:pPr>
            <w:r w:rsidRPr="00390807">
              <w:rPr>
                <w:rFonts w:cstheme="minorHAnsi"/>
              </w:rPr>
              <w:t>Chen et al. 2003</w:t>
            </w:r>
          </w:p>
        </w:tc>
      </w:tr>
      <w:tr w:rsidR="00D54535" w:rsidRPr="00390807" w:rsidTr="002C22DF">
        <w:tc>
          <w:tcPr>
            <w:tcW w:w="8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EGR 3</w:t>
            </w:r>
          </w:p>
        </w:tc>
        <w:tc>
          <w:tcPr>
            <w:tcW w:w="2551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E3-161F</w:t>
            </w:r>
          </w:p>
        </w:tc>
        <w:tc>
          <w:tcPr>
            <w:tcW w:w="4536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  <w:color w:val="1F1F1F"/>
              </w:rPr>
              <w:t>AAT ATC ATG GAC YTG GGN ATG G</w:t>
            </w:r>
          </w:p>
        </w:tc>
        <w:tc>
          <w:tcPr>
            <w:tcW w:w="2835" w:type="dxa"/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Chen et al. 2008</w:t>
            </w:r>
          </w:p>
        </w:tc>
      </w:tr>
      <w:tr w:rsidR="00D54535" w:rsidRPr="00390807" w:rsidTr="002C22DF">
        <w:tc>
          <w:tcPr>
            <w:tcW w:w="851" w:type="dxa"/>
            <w:tcBorders>
              <w:bottom w:val="single" w:sz="4" w:space="0" w:color="auto"/>
            </w:tcBorders>
          </w:tcPr>
          <w:p w:rsidR="00D54535" w:rsidRPr="00390807" w:rsidRDefault="00D54535" w:rsidP="002C22DF">
            <w:pPr>
              <w:rPr>
                <w:rFonts w:cs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E3-1136R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Style w:val="Emphasis"/>
                <w:rFonts w:cstheme="minorHAnsi"/>
                <w:color w:val="1F1F1F"/>
              </w:rPr>
              <w:t>GGY TTC TTG TCC TTC TGT TTS AG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4535" w:rsidRPr="00390807" w:rsidRDefault="00D54535" w:rsidP="002C22DF">
            <w:pPr>
              <w:rPr>
                <w:rFonts w:cstheme="minorHAnsi"/>
              </w:rPr>
            </w:pPr>
            <w:r w:rsidRPr="00390807">
              <w:rPr>
                <w:rFonts w:cstheme="minorHAnsi"/>
              </w:rPr>
              <w:t>Chen et al. 2008</w:t>
            </w:r>
          </w:p>
        </w:tc>
      </w:tr>
    </w:tbl>
    <w:p w:rsidR="00D54535" w:rsidRDefault="00D54535" w:rsidP="00D54535">
      <w:pPr>
        <w:autoSpaceDE w:val="0"/>
        <w:autoSpaceDN w:val="0"/>
        <w:adjustRightInd w:val="0"/>
        <w:spacing w:after="0" w:line="240" w:lineRule="auto"/>
        <w:rPr>
          <w:rFonts w:eastAsia="CharisSIL" w:cstheme="minorHAnsi"/>
        </w:rPr>
      </w:pPr>
    </w:p>
    <w:p w:rsidR="00D54535" w:rsidRPr="00FD394F" w:rsidRDefault="00D54535" w:rsidP="00D54535">
      <w:p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FD394F">
        <w:rPr>
          <w:rFonts w:cstheme="minorHAnsi"/>
          <w:sz w:val="20"/>
          <w:szCs w:val="20"/>
        </w:rPr>
        <w:t xml:space="preserve">Chen, W.-J., Miya, M., </w:t>
      </w:r>
      <w:proofErr w:type="spellStart"/>
      <w:r w:rsidRPr="00FD394F">
        <w:rPr>
          <w:rFonts w:cstheme="minorHAnsi"/>
          <w:sz w:val="20"/>
          <w:szCs w:val="20"/>
        </w:rPr>
        <w:t>Saitoh</w:t>
      </w:r>
      <w:proofErr w:type="spellEnd"/>
      <w:r w:rsidRPr="00FD394F">
        <w:rPr>
          <w:rFonts w:cstheme="minorHAnsi"/>
          <w:sz w:val="20"/>
          <w:szCs w:val="20"/>
        </w:rPr>
        <w:t xml:space="preserve">, K., </w:t>
      </w:r>
      <w:proofErr w:type="spellStart"/>
      <w:r w:rsidRPr="00FD394F">
        <w:rPr>
          <w:rFonts w:cstheme="minorHAnsi"/>
          <w:sz w:val="20"/>
          <w:szCs w:val="20"/>
        </w:rPr>
        <w:t>Mayden</w:t>
      </w:r>
      <w:proofErr w:type="spellEnd"/>
      <w:r w:rsidRPr="00FD394F">
        <w:rPr>
          <w:rFonts w:cstheme="minorHAnsi"/>
          <w:sz w:val="20"/>
          <w:szCs w:val="20"/>
        </w:rPr>
        <w:t>, R.L., 2008. Phylogenetic utility of two existing and four novel nuclear gene loci in reconstructing Tree of Life of ray-finned fishes:</w:t>
      </w:r>
      <w:r>
        <w:rPr>
          <w:rFonts w:cstheme="minorHAnsi"/>
          <w:sz w:val="20"/>
          <w:szCs w:val="20"/>
        </w:rPr>
        <w:t xml:space="preserve"> </w:t>
      </w:r>
      <w:r w:rsidRPr="00FD394F">
        <w:rPr>
          <w:rFonts w:eastAsia="CharisSIL" w:cstheme="minorHAnsi"/>
          <w:sz w:val="20"/>
          <w:szCs w:val="20"/>
        </w:rPr>
        <w:t>The order Cypriniformes (</w:t>
      </w:r>
      <w:proofErr w:type="spellStart"/>
      <w:r w:rsidRPr="00FD394F">
        <w:rPr>
          <w:rFonts w:eastAsia="CharisSIL" w:cstheme="minorHAnsi"/>
          <w:sz w:val="20"/>
          <w:szCs w:val="20"/>
        </w:rPr>
        <w:t>Ostariophysi</w:t>
      </w:r>
      <w:proofErr w:type="spellEnd"/>
      <w:r w:rsidRPr="00FD394F">
        <w:rPr>
          <w:rFonts w:eastAsia="CharisSIL" w:cstheme="minorHAnsi"/>
          <w:sz w:val="20"/>
          <w:szCs w:val="20"/>
        </w:rPr>
        <w:t xml:space="preserve">) as a case study. Gene 423, 125–134. </w:t>
      </w:r>
    </w:p>
    <w:p w:rsidR="00D54535" w:rsidRPr="00FD394F" w:rsidRDefault="00D54535" w:rsidP="00D54535">
      <w:pPr>
        <w:spacing w:after="0"/>
        <w:ind w:left="567" w:hanging="567"/>
        <w:jc w:val="both"/>
        <w:rPr>
          <w:rFonts w:cstheme="minorHAnsi"/>
          <w:sz w:val="20"/>
          <w:szCs w:val="20"/>
          <w:highlight w:val="yellow"/>
        </w:rPr>
      </w:pPr>
      <w:r w:rsidRPr="00FD394F">
        <w:rPr>
          <w:rFonts w:cstheme="minorHAnsi"/>
          <w:sz w:val="20"/>
          <w:szCs w:val="20"/>
        </w:rPr>
        <w:t xml:space="preserve">Grande, T., </w:t>
      </w:r>
      <w:proofErr w:type="spellStart"/>
      <w:r w:rsidRPr="00FD394F">
        <w:rPr>
          <w:rFonts w:cstheme="minorHAnsi"/>
          <w:sz w:val="20"/>
          <w:szCs w:val="20"/>
        </w:rPr>
        <w:t>Laten</w:t>
      </w:r>
      <w:proofErr w:type="spellEnd"/>
      <w:r w:rsidRPr="00FD394F">
        <w:rPr>
          <w:rFonts w:cstheme="minorHAnsi"/>
          <w:sz w:val="20"/>
          <w:szCs w:val="20"/>
        </w:rPr>
        <w:t xml:space="preserve">, H., Lopez, J.A., 2004. Phylogenetic relationships of extant </w:t>
      </w:r>
      <w:proofErr w:type="spellStart"/>
      <w:r w:rsidRPr="00FD394F">
        <w:rPr>
          <w:rFonts w:cstheme="minorHAnsi"/>
          <w:sz w:val="20"/>
          <w:szCs w:val="20"/>
        </w:rPr>
        <w:t>esocid</w:t>
      </w:r>
      <w:proofErr w:type="spellEnd"/>
      <w:r w:rsidRPr="00FD394F">
        <w:rPr>
          <w:rFonts w:cstheme="minorHAnsi"/>
          <w:sz w:val="20"/>
          <w:szCs w:val="20"/>
        </w:rPr>
        <w:t xml:space="preserve"> species (Teleostei: </w:t>
      </w:r>
      <w:proofErr w:type="spellStart"/>
      <w:r w:rsidRPr="00FD394F">
        <w:rPr>
          <w:rFonts w:cstheme="minorHAnsi"/>
          <w:sz w:val="20"/>
          <w:szCs w:val="20"/>
        </w:rPr>
        <w:t>Salmoniformes</w:t>
      </w:r>
      <w:proofErr w:type="spellEnd"/>
      <w:r w:rsidRPr="00FD394F">
        <w:rPr>
          <w:rFonts w:cstheme="minorHAnsi"/>
          <w:sz w:val="20"/>
          <w:szCs w:val="20"/>
        </w:rPr>
        <w:t xml:space="preserve">) based on morphological and molecular characters. </w:t>
      </w:r>
      <w:proofErr w:type="spellStart"/>
      <w:r w:rsidRPr="00FD394F">
        <w:rPr>
          <w:rFonts w:cstheme="minorHAnsi"/>
          <w:sz w:val="20"/>
          <w:szCs w:val="20"/>
        </w:rPr>
        <w:t>Copeia</w:t>
      </w:r>
      <w:proofErr w:type="spellEnd"/>
      <w:r w:rsidRPr="00FD394F">
        <w:rPr>
          <w:rFonts w:cstheme="minorHAnsi"/>
          <w:sz w:val="20"/>
          <w:szCs w:val="20"/>
        </w:rPr>
        <w:t xml:space="preserve"> 743–757. </w:t>
      </w:r>
    </w:p>
    <w:p w:rsidR="00D54535" w:rsidRPr="00FD394F" w:rsidRDefault="00D54535" w:rsidP="00D54535">
      <w:p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FD394F">
        <w:rPr>
          <w:rFonts w:cstheme="minorHAnsi"/>
          <w:sz w:val="20"/>
          <w:szCs w:val="20"/>
        </w:rPr>
        <w:t xml:space="preserve">Li, C., </w:t>
      </w:r>
      <w:proofErr w:type="spellStart"/>
      <w:r w:rsidRPr="00FD394F">
        <w:rPr>
          <w:rFonts w:cstheme="minorHAnsi"/>
          <w:sz w:val="20"/>
          <w:szCs w:val="20"/>
        </w:rPr>
        <w:t>Orti</w:t>
      </w:r>
      <w:proofErr w:type="spellEnd"/>
      <w:r w:rsidRPr="00FD394F">
        <w:rPr>
          <w:rFonts w:cstheme="minorHAnsi"/>
          <w:sz w:val="20"/>
          <w:szCs w:val="20"/>
        </w:rPr>
        <w:t xml:space="preserve">, G., Zhang, G., Lu, G. 2007. A Practical Approach to </w:t>
      </w:r>
      <w:proofErr w:type="spellStart"/>
      <w:r w:rsidRPr="00FD394F">
        <w:rPr>
          <w:rFonts w:cstheme="minorHAnsi"/>
          <w:sz w:val="20"/>
          <w:szCs w:val="20"/>
        </w:rPr>
        <w:t>Phylogenomics</w:t>
      </w:r>
      <w:proofErr w:type="spellEnd"/>
      <w:r w:rsidRPr="00FD394F">
        <w:rPr>
          <w:rFonts w:cstheme="minorHAnsi"/>
          <w:sz w:val="20"/>
          <w:szCs w:val="20"/>
        </w:rPr>
        <w:t xml:space="preserve">: The Phylogeny of Ray-Finned Fish (Actinopterygii) as a Case Study. BMC </w:t>
      </w:r>
      <w:proofErr w:type="spellStart"/>
      <w:r w:rsidRPr="00FD394F">
        <w:rPr>
          <w:rFonts w:cstheme="minorHAnsi"/>
          <w:sz w:val="20"/>
          <w:szCs w:val="20"/>
        </w:rPr>
        <w:t>Evol</w:t>
      </w:r>
      <w:proofErr w:type="spellEnd"/>
      <w:r w:rsidRPr="00FD394F">
        <w:rPr>
          <w:rFonts w:cstheme="minorHAnsi"/>
          <w:sz w:val="20"/>
          <w:szCs w:val="20"/>
        </w:rPr>
        <w:t xml:space="preserve">. Biol. 7, 44. </w:t>
      </w:r>
    </w:p>
    <w:p w:rsidR="00D54535" w:rsidRPr="00FD394F" w:rsidRDefault="00D54535" w:rsidP="00D54535">
      <w:p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FD394F">
        <w:rPr>
          <w:rStyle w:val="author"/>
          <w:rFonts w:cstheme="minorHAnsi"/>
          <w:sz w:val="20"/>
          <w:szCs w:val="20"/>
        </w:rPr>
        <w:t>Liu, S.-Q.</w:t>
      </w:r>
      <w:r w:rsidRPr="00FD394F">
        <w:rPr>
          <w:rFonts w:cstheme="minorHAnsi"/>
          <w:sz w:val="20"/>
          <w:szCs w:val="20"/>
        </w:rPr>
        <w:t xml:space="preserve">; </w:t>
      </w:r>
      <w:proofErr w:type="spellStart"/>
      <w:r w:rsidRPr="00FD394F">
        <w:rPr>
          <w:rStyle w:val="author"/>
          <w:rFonts w:cstheme="minorHAnsi"/>
          <w:sz w:val="20"/>
          <w:szCs w:val="20"/>
        </w:rPr>
        <w:t>Mayden</w:t>
      </w:r>
      <w:proofErr w:type="spellEnd"/>
      <w:r w:rsidRPr="00FD394F">
        <w:rPr>
          <w:rStyle w:val="author"/>
          <w:rFonts w:cstheme="minorHAnsi"/>
          <w:sz w:val="20"/>
          <w:szCs w:val="20"/>
        </w:rPr>
        <w:t>, R.L.</w:t>
      </w:r>
      <w:r w:rsidRPr="00FD394F">
        <w:rPr>
          <w:rFonts w:cstheme="minorHAnsi"/>
          <w:sz w:val="20"/>
          <w:szCs w:val="20"/>
        </w:rPr>
        <w:t xml:space="preserve">; </w:t>
      </w:r>
      <w:r w:rsidRPr="00FD394F">
        <w:rPr>
          <w:rStyle w:val="author"/>
          <w:rFonts w:cstheme="minorHAnsi"/>
          <w:sz w:val="20"/>
          <w:szCs w:val="20"/>
        </w:rPr>
        <w:t>Zhang, J.-B.</w:t>
      </w:r>
      <w:r w:rsidRPr="00FD394F">
        <w:rPr>
          <w:rFonts w:cstheme="minorHAnsi"/>
          <w:sz w:val="20"/>
          <w:szCs w:val="20"/>
        </w:rPr>
        <w:t xml:space="preserve">; </w:t>
      </w:r>
      <w:r w:rsidRPr="00FD394F">
        <w:rPr>
          <w:rStyle w:val="author"/>
          <w:rFonts w:cstheme="minorHAnsi"/>
          <w:sz w:val="20"/>
          <w:szCs w:val="20"/>
        </w:rPr>
        <w:t>Yu, D.</w:t>
      </w:r>
      <w:r w:rsidRPr="00FD394F">
        <w:rPr>
          <w:rFonts w:cstheme="minorHAnsi"/>
          <w:sz w:val="20"/>
          <w:szCs w:val="20"/>
        </w:rPr>
        <w:t xml:space="preserve">; </w:t>
      </w:r>
      <w:r w:rsidRPr="00FD394F">
        <w:rPr>
          <w:rStyle w:val="author"/>
          <w:rFonts w:cstheme="minorHAnsi"/>
          <w:sz w:val="20"/>
          <w:szCs w:val="20"/>
        </w:rPr>
        <w:t>Tang, Q.-Y.</w:t>
      </w:r>
      <w:r w:rsidRPr="00FD394F">
        <w:rPr>
          <w:rFonts w:cstheme="minorHAnsi"/>
          <w:sz w:val="20"/>
          <w:szCs w:val="20"/>
        </w:rPr>
        <w:t xml:space="preserve">; </w:t>
      </w:r>
      <w:r w:rsidRPr="00FD394F">
        <w:rPr>
          <w:rStyle w:val="author"/>
          <w:rFonts w:cstheme="minorHAnsi"/>
          <w:sz w:val="20"/>
          <w:szCs w:val="20"/>
        </w:rPr>
        <w:t>Deng, X.</w:t>
      </w:r>
      <w:r w:rsidRPr="00FD394F">
        <w:rPr>
          <w:rFonts w:cstheme="minorHAnsi"/>
          <w:sz w:val="20"/>
          <w:szCs w:val="20"/>
        </w:rPr>
        <w:t xml:space="preserve">; </w:t>
      </w:r>
      <w:r w:rsidRPr="00FD394F">
        <w:rPr>
          <w:rStyle w:val="author"/>
          <w:rFonts w:cstheme="minorHAnsi"/>
          <w:sz w:val="20"/>
          <w:szCs w:val="20"/>
        </w:rPr>
        <w:t>Liu, H.-Z.</w:t>
      </w:r>
      <w:r w:rsidRPr="00FD394F">
        <w:rPr>
          <w:rFonts w:cstheme="minorHAnsi"/>
          <w:sz w:val="20"/>
          <w:szCs w:val="20"/>
        </w:rPr>
        <w:t xml:space="preserve"> </w:t>
      </w:r>
      <w:r w:rsidRPr="00FD394F">
        <w:rPr>
          <w:rStyle w:val="articletitle"/>
          <w:rFonts w:cstheme="minorHAnsi"/>
          <w:sz w:val="20"/>
          <w:szCs w:val="20"/>
        </w:rPr>
        <w:t xml:space="preserve">Phylogenetic relationships of the </w:t>
      </w:r>
      <w:proofErr w:type="spellStart"/>
      <w:r w:rsidRPr="00FD394F">
        <w:rPr>
          <w:rStyle w:val="articletitle"/>
          <w:rFonts w:cstheme="minorHAnsi"/>
          <w:sz w:val="20"/>
          <w:szCs w:val="20"/>
        </w:rPr>
        <w:t>Cobitoidea</w:t>
      </w:r>
      <w:proofErr w:type="spellEnd"/>
      <w:r w:rsidRPr="00FD394F">
        <w:rPr>
          <w:rStyle w:val="articletitle"/>
          <w:rFonts w:cstheme="minorHAnsi"/>
          <w:sz w:val="20"/>
          <w:szCs w:val="20"/>
        </w:rPr>
        <w:t xml:space="preserve"> (Teleostei: Cypriniformes) inferred from mitochondrial and nuclear genes with analyses of gene evolution</w:t>
      </w:r>
      <w:r w:rsidRPr="00FD394F">
        <w:rPr>
          <w:rFonts w:cstheme="minorHAnsi"/>
          <w:sz w:val="20"/>
          <w:szCs w:val="20"/>
        </w:rPr>
        <w:t xml:space="preserve">. </w:t>
      </w:r>
      <w:r w:rsidRPr="00FD394F">
        <w:rPr>
          <w:rFonts w:cstheme="minorHAnsi"/>
          <w:i/>
          <w:sz w:val="20"/>
          <w:szCs w:val="20"/>
        </w:rPr>
        <w:t>Gene</w:t>
      </w:r>
      <w:r w:rsidRPr="00FD394F">
        <w:rPr>
          <w:rStyle w:val="pubyear"/>
          <w:rFonts w:cstheme="minorHAnsi"/>
          <w:sz w:val="20"/>
          <w:szCs w:val="20"/>
        </w:rPr>
        <w:t xml:space="preserve"> </w:t>
      </w:r>
      <w:r w:rsidRPr="00FD394F">
        <w:rPr>
          <w:rStyle w:val="pubyear"/>
          <w:rFonts w:cstheme="minorHAnsi"/>
          <w:b/>
          <w:sz w:val="20"/>
          <w:szCs w:val="20"/>
        </w:rPr>
        <w:t>2012</w:t>
      </w:r>
      <w:r w:rsidRPr="00FD394F">
        <w:rPr>
          <w:rFonts w:cstheme="minorHAnsi"/>
          <w:sz w:val="20"/>
          <w:szCs w:val="20"/>
        </w:rPr>
        <w:t xml:space="preserve">, </w:t>
      </w:r>
      <w:r w:rsidRPr="00FD394F">
        <w:rPr>
          <w:rStyle w:val="vol"/>
          <w:rFonts w:cstheme="minorHAnsi"/>
          <w:i/>
          <w:sz w:val="20"/>
          <w:szCs w:val="20"/>
        </w:rPr>
        <w:t>508</w:t>
      </w:r>
      <w:r w:rsidRPr="00FD394F">
        <w:rPr>
          <w:rFonts w:cstheme="minorHAnsi"/>
          <w:sz w:val="20"/>
          <w:szCs w:val="20"/>
        </w:rPr>
        <w:t xml:space="preserve">, </w:t>
      </w:r>
      <w:r w:rsidRPr="00FD394F">
        <w:rPr>
          <w:rStyle w:val="pagefirst"/>
          <w:rFonts w:cstheme="minorHAnsi"/>
          <w:sz w:val="20"/>
          <w:szCs w:val="20"/>
        </w:rPr>
        <w:t>60</w:t>
      </w:r>
      <w:r w:rsidRPr="00FD394F">
        <w:rPr>
          <w:rFonts w:cstheme="minorHAnsi"/>
          <w:sz w:val="20"/>
          <w:szCs w:val="20"/>
        </w:rPr>
        <w:t xml:space="preserve">– </w:t>
      </w:r>
      <w:r w:rsidRPr="00FD394F">
        <w:rPr>
          <w:rStyle w:val="pagelast"/>
          <w:rFonts w:cstheme="minorHAnsi"/>
          <w:sz w:val="20"/>
          <w:szCs w:val="20"/>
        </w:rPr>
        <w:t>72</w:t>
      </w:r>
      <w:r w:rsidRPr="00FD394F">
        <w:rPr>
          <w:rFonts w:cstheme="minorHAnsi"/>
          <w:sz w:val="20"/>
          <w:szCs w:val="20"/>
        </w:rPr>
        <w:t xml:space="preserve">. </w:t>
      </w:r>
    </w:p>
    <w:p w:rsidR="00D54535" w:rsidRPr="00D54535" w:rsidRDefault="00D54535" w:rsidP="00D54535">
      <w:pPr>
        <w:spacing w:after="0"/>
        <w:ind w:left="567" w:hanging="567"/>
        <w:jc w:val="both"/>
        <w:rPr>
          <w:rFonts w:eastAsia="CharisSIL" w:cstheme="minorHAnsi"/>
          <w:sz w:val="20"/>
          <w:szCs w:val="20"/>
          <w:lang w:val="de-DE"/>
        </w:rPr>
      </w:pPr>
      <w:r w:rsidRPr="00FD394F">
        <w:rPr>
          <w:rFonts w:eastAsia="CharisSIL" w:cstheme="minorHAnsi"/>
          <w:sz w:val="20"/>
          <w:szCs w:val="20"/>
        </w:rPr>
        <w:t xml:space="preserve">Šlechtová, V., Bohlen, J., </w:t>
      </w:r>
      <w:proofErr w:type="spellStart"/>
      <w:r w:rsidRPr="00FD394F">
        <w:rPr>
          <w:rFonts w:eastAsia="CharisSIL" w:cstheme="minorHAnsi"/>
          <w:sz w:val="20"/>
          <w:szCs w:val="20"/>
        </w:rPr>
        <w:t>Freyhof</w:t>
      </w:r>
      <w:proofErr w:type="spellEnd"/>
      <w:r w:rsidRPr="00FD394F">
        <w:rPr>
          <w:rFonts w:eastAsia="CharisSIL" w:cstheme="minorHAnsi"/>
          <w:sz w:val="20"/>
          <w:szCs w:val="20"/>
        </w:rPr>
        <w:t xml:space="preserve">, J., </w:t>
      </w:r>
      <w:proofErr w:type="spellStart"/>
      <w:r w:rsidRPr="00FD394F">
        <w:rPr>
          <w:rFonts w:eastAsia="CharisSIL" w:cstheme="minorHAnsi"/>
          <w:sz w:val="20"/>
          <w:szCs w:val="20"/>
        </w:rPr>
        <w:t>Ráb</w:t>
      </w:r>
      <w:proofErr w:type="spellEnd"/>
      <w:r w:rsidRPr="00FD394F">
        <w:rPr>
          <w:rFonts w:eastAsia="CharisSIL" w:cstheme="minorHAnsi"/>
          <w:sz w:val="20"/>
          <w:szCs w:val="20"/>
        </w:rPr>
        <w:t xml:space="preserve">, P., 2006. Molecular phylogeny of the Southeast Asian freshwater fish family </w:t>
      </w:r>
      <w:proofErr w:type="spellStart"/>
      <w:r w:rsidRPr="00FD394F">
        <w:rPr>
          <w:rFonts w:eastAsia="CharisSIL" w:cstheme="minorHAnsi"/>
          <w:sz w:val="20"/>
          <w:szCs w:val="20"/>
        </w:rPr>
        <w:t>Botiidae</w:t>
      </w:r>
      <w:proofErr w:type="spellEnd"/>
      <w:r w:rsidRPr="00FD394F">
        <w:rPr>
          <w:rFonts w:eastAsia="CharisSIL" w:cstheme="minorHAnsi"/>
          <w:sz w:val="20"/>
          <w:szCs w:val="20"/>
        </w:rPr>
        <w:t xml:space="preserve"> (Teleostei: </w:t>
      </w:r>
      <w:proofErr w:type="spellStart"/>
      <w:r w:rsidRPr="00FD394F">
        <w:rPr>
          <w:rFonts w:eastAsia="CharisSIL" w:cstheme="minorHAnsi"/>
          <w:sz w:val="20"/>
          <w:szCs w:val="20"/>
        </w:rPr>
        <w:t>Cobitoidea</w:t>
      </w:r>
      <w:proofErr w:type="spellEnd"/>
      <w:r w:rsidRPr="00FD394F">
        <w:rPr>
          <w:rFonts w:eastAsia="CharisSIL" w:cstheme="minorHAnsi"/>
          <w:sz w:val="20"/>
          <w:szCs w:val="20"/>
        </w:rPr>
        <w:t xml:space="preserve">) and the origin of polyploidy in their evolution. </w:t>
      </w:r>
      <w:r w:rsidRPr="00D54535">
        <w:rPr>
          <w:rFonts w:eastAsia="CharisSIL" w:cstheme="minorHAnsi"/>
          <w:sz w:val="20"/>
          <w:szCs w:val="20"/>
          <w:lang w:val="de-DE"/>
        </w:rPr>
        <w:t xml:space="preserve">Mol. Phylogenet. Evol. 39, 529–541. </w:t>
      </w:r>
    </w:p>
    <w:p w:rsidR="00D54535" w:rsidRPr="00FD394F" w:rsidRDefault="00D54535" w:rsidP="00D54535">
      <w:p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54535">
        <w:rPr>
          <w:rFonts w:cstheme="minorHAnsi"/>
          <w:sz w:val="20"/>
          <w:szCs w:val="20"/>
          <w:lang w:val="de-DE"/>
        </w:rPr>
        <w:t xml:space="preserve">Šlechtová, V., Bohlen, J. Tan, H.-H. 2007. </w:t>
      </w:r>
      <w:r w:rsidRPr="00FD394F">
        <w:rPr>
          <w:rFonts w:cstheme="minorHAnsi"/>
          <w:sz w:val="20"/>
          <w:szCs w:val="20"/>
        </w:rPr>
        <w:t xml:space="preserve">Families of </w:t>
      </w:r>
      <w:proofErr w:type="spellStart"/>
      <w:r w:rsidRPr="00FD394F">
        <w:rPr>
          <w:rFonts w:cstheme="minorHAnsi"/>
          <w:sz w:val="20"/>
          <w:szCs w:val="20"/>
        </w:rPr>
        <w:t>Cobitoidea</w:t>
      </w:r>
      <w:proofErr w:type="spellEnd"/>
      <w:r w:rsidRPr="00FD394F">
        <w:rPr>
          <w:rFonts w:cstheme="minorHAnsi"/>
          <w:sz w:val="20"/>
          <w:szCs w:val="20"/>
        </w:rPr>
        <w:t xml:space="preserve"> (Teleostei; Cypriniformes) as revealed from nuclear genetic data and the position of the mysterious genera </w:t>
      </w:r>
      <w:proofErr w:type="spellStart"/>
      <w:r w:rsidRPr="00FD394F">
        <w:rPr>
          <w:rFonts w:cstheme="minorHAnsi"/>
          <w:sz w:val="20"/>
          <w:szCs w:val="20"/>
        </w:rPr>
        <w:t>Barbucca</w:t>
      </w:r>
      <w:proofErr w:type="spellEnd"/>
      <w:r w:rsidRPr="00FD394F">
        <w:rPr>
          <w:rFonts w:cstheme="minorHAnsi"/>
          <w:sz w:val="20"/>
          <w:szCs w:val="20"/>
        </w:rPr>
        <w:t xml:space="preserve">, </w:t>
      </w:r>
      <w:proofErr w:type="spellStart"/>
      <w:r w:rsidRPr="00FD394F">
        <w:rPr>
          <w:rFonts w:cstheme="minorHAnsi"/>
          <w:sz w:val="20"/>
          <w:szCs w:val="20"/>
        </w:rPr>
        <w:t>Psilorhynchus</w:t>
      </w:r>
      <w:proofErr w:type="spellEnd"/>
      <w:r w:rsidRPr="00FD394F">
        <w:rPr>
          <w:rFonts w:cstheme="minorHAnsi"/>
          <w:sz w:val="20"/>
          <w:szCs w:val="20"/>
        </w:rPr>
        <w:t xml:space="preserve">, </w:t>
      </w:r>
      <w:proofErr w:type="spellStart"/>
      <w:r w:rsidRPr="00FD394F">
        <w:rPr>
          <w:rFonts w:cstheme="minorHAnsi"/>
          <w:sz w:val="20"/>
          <w:szCs w:val="20"/>
        </w:rPr>
        <w:t>Serpenticobitis</w:t>
      </w:r>
      <w:proofErr w:type="spellEnd"/>
      <w:r w:rsidRPr="00FD394F">
        <w:rPr>
          <w:rFonts w:cstheme="minorHAnsi"/>
          <w:sz w:val="20"/>
          <w:szCs w:val="20"/>
        </w:rPr>
        <w:t xml:space="preserve"> and </w:t>
      </w:r>
      <w:proofErr w:type="spellStart"/>
      <w:r w:rsidRPr="00FD394F">
        <w:rPr>
          <w:rFonts w:cstheme="minorHAnsi"/>
          <w:sz w:val="20"/>
          <w:szCs w:val="20"/>
        </w:rPr>
        <w:t>Vaillantella</w:t>
      </w:r>
      <w:proofErr w:type="spellEnd"/>
      <w:r w:rsidRPr="00FD394F">
        <w:rPr>
          <w:rFonts w:cstheme="minorHAnsi"/>
          <w:sz w:val="20"/>
          <w:szCs w:val="20"/>
        </w:rPr>
        <w:t xml:space="preserve">. </w:t>
      </w:r>
      <w:r w:rsidRPr="00FD394F">
        <w:rPr>
          <w:rFonts w:eastAsia="CharisSIL" w:cstheme="minorHAnsi"/>
          <w:sz w:val="20"/>
          <w:szCs w:val="20"/>
        </w:rPr>
        <w:t xml:space="preserve">Mol. </w:t>
      </w:r>
      <w:proofErr w:type="spellStart"/>
      <w:r w:rsidRPr="00FD394F">
        <w:rPr>
          <w:rFonts w:eastAsia="CharisSIL" w:cstheme="minorHAnsi"/>
          <w:sz w:val="20"/>
          <w:szCs w:val="20"/>
        </w:rPr>
        <w:t>Phylogenet</w:t>
      </w:r>
      <w:proofErr w:type="spellEnd"/>
      <w:r w:rsidRPr="00FD394F">
        <w:rPr>
          <w:rFonts w:eastAsia="CharisSIL" w:cstheme="minorHAnsi"/>
          <w:sz w:val="20"/>
          <w:szCs w:val="20"/>
        </w:rPr>
        <w:t xml:space="preserve">. </w:t>
      </w:r>
      <w:proofErr w:type="spellStart"/>
      <w:r w:rsidRPr="00FD394F">
        <w:rPr>
          <w:rFonts w:eastAsia="CharisSIL" w:cstheme="minorHAnsi"/>
          <w:sz w:val="20"/>
          <w:szCs w:val="20"/>
        </w:rPr>
        <w:t>Evol</w:t>
      </w:r>
      <w:proofErr w:type="spellEnd"/>
      <w:r w:rsidRPr="00FD394F">
        <w:rPr>
          <w:rFonts w:eastAsia="CharisSIL" w:cstheme="minorHAnsi"/>
          <w:sz w:val="20"/>
          <w:szCs w:val="20"/>
        </w:rPr>
        <w:t xml:space="preserve">. </w:t>
      </w:r>
      <w:r w:rsidRPr="00FD394F">
        <w:rPr>
          <w:rFonts w:cstheme="minorHAnsi"/>
          <w:sz w:val="20"/>
          <w:szCs w:val="20"/>
        </w:rPr>
        <w:t xml:space="preserve">44, 1358-65. </w:t>
      </w:r>
    </w:p>
    <w:p w:rsidR="009221C7" w:rsidRDefault="009221C7"/>
    <w:sectPr w:rsidR="009221C7" w:rsidSect="007E0E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35"/>
    <w:rsid w:val="00513CE3"/>
    <w:rsid w:val="00597F7A"/>
    <w:rsid w:val="00646CDA"/>
    <w:rsid w:val="007D20AA"/>
    <w:rsid w:val="007E2799"/>
    <w:rsid w:val="009221C7"/>
    <w:rsid w:val="0099040F"/>
    <w:rsid w:val="00D5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A2AE6-B059-4460-8E3E-FE27EBE9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D54535"/>
    <w:rPr>
      <w:i/>
      <w:iCs/>
    </w:rPr>
  </w:style>
  <w:style w:type="character" w:customStyle="1" w:styleId="author">
    <w:name w:val="author"/>
    <w:basedOn w:val="DefaultParagraphFont"/>
    <w:rsid w:val="00D54535"/>
  </w:style>
  <w:style w:type="character" w:customStyle="1" w:styleId="pubyear">
    <w:name w:val="pubyear"/>
    <w:basedOn w:val="DefaultParagraphFont"/>
    <w:rsid w:val="00D54535"/>
  </w:style>
  <w:style w:type="character" w:customStyle="1" w:styleId="articletitle">
    <w:name w:val="articletitle"/>
    <w:basedOn w:val="DefaultParagraphFont"/>
    <w:rsid w:val="00D54535"/>
  </w:style>
  <w:style w:type="character" w:customStyle="1" w:styleId="vol">
    <w:name w:val="vol"/>
    <w:basedOn w:val="DefaultParagraphFont"/>
    <w:rsid w:val="00D54535"/>
  </w:style>
  <w:style w:type="character" w:customStyle="1" w:styleId="pagefirst">
    <w:name w:val="pagefirst"/>
    <w:basedOn w:val="DefaultParagraphFont"/>
    <w:rsid w:val="00D54535"/>
  </w:style>
  <w:style w:type="character" w:customStyle="1" w:styleId="pagelast">
    <w:name w:val="pagelast"/>
    <w:basedOn w:val="DefaultParagraphFont"/>
    <w:rsid w:val="00D5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 Bohlen</dc:creator>
  <cp:keywords/>
  <dc:description/>
  <cp:lastModifiedBy>Jorg Bohlen</cp:lastModifiedBy>
  <cp:revision>3</cp:revision>
  <dcterms:created xsi:type="dcterms:W3CDTF">2025-02-04T19:50:00Z</dcterms:created>
  <dcterms:modified xsi:type="dcterms:W3CDTF">2025-02-17T15:07:00Z</dcterms:modified>
</cp:coreProperties>
</file>