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CA80" w14:textId="0A9820D3" w:rsidR="00816235" w:rsidRPr="00816235" w:rsidRDefault="00816235" w:rsidP="00816235">
      <w:pPr>
        <w:spacing w:after="0" w:line="480" w:lineRule="auto"/>
        <w:jc w:val="both"/>
        <w:rPr>
          <w:sz w:val="24"/>
          <w:szCs w:val="24"/>
        </w:rPr>
      </w:pPr>
      <w:r w:rsidRPr="00816235">
        <w:rPr>
          <w:b/>
          <w:sz w:val="24"/>
          <w:szCs w:val="24"/>
          <w:lang w:val="en-US"/>
        </w:rPr>
        <w:t xml:space="preserve">Supplementary </w:t>
      </w:r>
      <w:r w:rsidR="00440EC2">
        <w:rPr>
          <w:b/>
          <w:sz w:val="24"/>
          <w:szCs w:val="24"/>
          <w:lang w:val="en-US"/>
        </w:rPr>
        <w:t xml:space="preserve">file </w:t>
      </w:r>
      <w:r w:rsidRPr="00816235">
        <w:rPr>
          <w:b/>
          <w:sz w:val="24"/>
          <w:szCs w:val="24"/>
          <w:lang w:val="en-US"/>
        </w:rPr>
        <w:t>2.</w:t>
      </w:r>
      <w:r w:rsidRPr="00816235">
        <w:rPr>
          <w:sz w:val="24"/>
          <w:szCs w:val="24"/>
          <w:lang w:val="en-US"/>
        </w:rPr>
        <w:t xml:space="preserve"> Overview of the number of samples from each GEO series and the corresponding study. </w:t>
      </w:r>
      <w:proofErr w:type="spellStart"/>
      <w:r w:rsidRPr="00F429E9">
        <w:rPr>
          <w:sz w:val="24"/>
          <w:szCs w:val="24"/>
        </w:rPr>
        <w:t>Abbreviations</w:t>
      </w:r>
      <w:proofErr w:type="spellEnd"/>
      <w:r w:rsidRPr="00F429E9">
        <w:rPr>
          <w:sz w:val="24"/>
          <w:szCs w:val="24"/>
        </w:rPr>
        <w:t xml:space="preserve">: PMID = </w:t>
      </w:r>
      <w:proofErr w:type="spellStart"/>
      <w:r w:rsidRPr="00F429E9">
        <w:rPr>
          <w:sz w:val="24"/>
          <w:szCs w:val="24"/>
        </w:rPr>
        <w:t>PubMed</w:t>
      </w:r>
      <w:proofErr w:type="spellEnd"/>
      <w:r w:rsidRPr="00F429E9">
        <w:rPr>
          <w:sz w:val="24"/>
          <w:szCs w:val="24"/>
        </w:rPr>
        <w:t xml:space="preserve"> </w:t>
      </w:r>
      <w:proofErr w:type="spellStart"/>
      <w:r w:rsidRPr="00F429E9">
        <w:rPr>
          <w:sz w:val="24"/>
          <w:szCs w:val="24"/>
        </w:rPr>
        <w:t>identification</w:t>
      </w:r>
      <w:proofErr w:type="spellEnd"/>
      <w:r w:rsidRPr="00F429E9">
        <w:rPr>
          <w:sz w:val="24"/>
          <w:szCs w:val="24"/>
        </w:rPr>
        <w:t xml:space="preserve"> </w:t>
      </w:r>
      <w:proofErr w:type="spellStart"/>
      <w:r w:rsidRPr="00F429E9">
        <w:rPr>
          <w:sz w:val="24"/>
          <w:szCs w:val="24"/>
        </w:rPr>
        <w:t>number</w:t>
      </w:r>
      <w:proofErr w:type="spellEnd"/>
      <w:r w:rsidRPr="00F429E9">
        <w:rPr>
          <w:sz w:val="24"/>
          <w:szCs w:val="24"/>
        </w:rPr>
        <w:t>.</w:t>
      </w:r>
    </w:p>
    <w:tbl>
      <w:tblPr>
        <w:tblStyle w:val="LightShading-Accent1"/>
        <w:tblW w:w="5000" w:type="pct"/>
        <w:tblLook w:val="04A0" w:firstRow="1" w:lastRow="0" w:firstColumn="1" w:lastColumn="0" w:noHBand="0" w:noVBand="1"/>
      </w:tblPr>
      <w:tblGrid>
        <w:gridCol w:w="1237"/>
        <w:gridCol w:w="1122"/>
        <w:gridCol w:w="1109"/>
        <w:gridCol w:w="5820"/>
      </w:tblGrid>
      <w:tr w:rsidR="00BB24ED" w:rsidRPr="00BB24ED" w14:paraId="65A57827" w14:textId="77777777" w:rsidTr="008162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tcPr>
          <w:p w14:paraId="40A9C688" w14:textId="77777777" w:rsidR="00BB24ED" w:rsidRPr="00BB24ED" w:rsidRDefault="00BB24ED" w:rsidP="00BB24ED">
            <w:pPr>
              <w:rPr>
                <w:rFonts w:ascii="Calibri" w:eastAsia="Times New Roman" w:hAnsi="Calibri" w:cs="Times New Roman"/>
                <w:color w:val="000000"/>
                <w:lang w:eastAsia="nl-NL"/>
              </w:rPr>
            </w:pPr>
            <w:r>
              <w:rPr>
                <w:rFonts w:ascii="Calibri" w:eastAsia="Times New Roman" w:hAnsi="Calibri" w:cs="Times New Roman"/>
                <w:color w:val="000000"/>
                <w:lang w:eastAsia="nl-NL"/>
              </w:rPr>
              <w:t>Series</w:t>
            </w:r>
          </w:p>
        </w:tc>
        <w:tc>
          <w:tcPr>
            <w:tcW w:w="604" w:type="pct"/>
            <w:noWrap/>
          </w:tcPr>
          <w:p w14:paraId="4C323768" w14:textId="77777777" w:rsidR="00BB24ED" w:rsidRPr="00BB24ED" w:rsidRDefault="00BB24ED" w:rsidP="00BB24E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t># samples</w:t>
            </w:r>
          </w:p>
        </w:tc>
        <w:tc>
          <w:tcPr>
            <w:tcW w:w="597" w:type="pct"/>
          </w:tcPr>
          <w:p w14:paraId="3D846F1E" w14:textId="77777777" w:rsidR="00BB24ED" w:rsidRDefault="00BB24ED" w:rsidP="00BB24E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t>PMID</w:t>
            </w:r>
          </w:p>
        </w:tc>
        <w:tc>
          <w:tcPr>
            <w:tcW w:w="3133" w:type="pct"/>
          </w:tcPr>
          <w:p w14:paraId="1CA79FAD" w14:textId="77777777" w:rsidR="00BB24ED" w:rsidRDefault="00BB24ED" w:rsidP="00BB24E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t>Reference</w:t>
            </w:r>
          </w:p>
        </w:tc>
      </w:tr>
      <w:tr w:rsidR="00BB24ED" w:rsidRPr="00BB24ED" w14:paraId="20E084D6"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17FF54E0"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GSE105437</w:t>
            </w:r>
          </w:p>
        </w:tc>
        <w:tc>
          <w:tcPr>
            <w:tcW w:w="604" w:type="pct"/>
            <w:noWrap/>
            <w:hideMark/>
          </w:tcPr>
          <w:p w14:paraId="3967CDA6"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15</w:t>
            </w:r>
          </w:p>
        </w:tc>
        <w:tc>
          <w:tcPr>
            <w:tcW w:w="597" w:type="pct"/>
          </w:tcPr>
          <w:p w14:paraId="5E491C97" w14:textId="77777777" w:rsidR="00BB24ED" w:rsidRPr="00BB24ED" w:rsidRDefault="00BB24ED"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29212026</w:t>
            </w:r>
          </w:p>
        </w:tc>
        <w:tc>
          <w:tcPr>
            <w:tcW w:w="3133" w:type="pct"/>
          </w:tcPr>
          <w:p w14:paraId="35DAAB0B" w14:textId="77777777" w:rsidR="00BB24ED" w:rsidRPr="00BB24ED"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{"citationItems":[{"id":"ITEM-1","itemData":{"DOI":"10.1016/j.celrep.2017.11.020","ISSN":"2211-1247","PMID":"29212026","abstract":"Angiogenesis inhibitors are important for cancer therapy, but clinically approved anti-angiogenic agents have shown only modest efficacy and can compromise wound healing. This necessitates the development of novel anti-angiogenesis therapies. Here, we show significantly increased EGFL6 expression in tumor versus wound or normal endothelial cells. Using a series of in vitro and in vivo studies with orthotopic and genetically engineered mouse models, we demonstrate the mechanisms by which EGFL6 stimulates tumor angiogenesis. In contrast to its antagonistic effects on tumor angiogenesis, EGFL6 blockage did not affect normal wound healing. These findings have significant implications for development of anti-angiogenesis therapies.","author":[{"dropping-particle":"","family":"Noh","given":"Kyunghee","non-dropping-particle":"","parse-names":false,"suffix":""},{"dropping-particle":"","family":"Mangala","given":"Lingegowda S","non-dropping-particle":"","parse-names":false,"suffix":""},{"dropping-particle":"","family":"Han","given":"Hee-Dong","non-dropping-particle":"","parse-names":false,"suffix":""},{"dropping-particle":"","family":"Zhang","given":"Ningyan","non-dropping-particle":"","parse-names":false,"suffix":""},{"dropping-particle":"","family":"Pradeep","given":"Sunila","non-dropping-particle":"","parse-names":false,"suffix":""},{"dropping-particle":"","family":"Wu","given":"Sherry Y","non-dropping-particle":"","parse-names":false,"suffix":""},{"dropping-particle":"","family":"Ma","given":"Shaolin","non-dropping-particle":"","parse-names":false,"suffix":""},{"dropping-particle":"","family":"Mora","given":"Edna","non-dropping-particle":"","parse-names":false,"suffix":""},{"dropping-particle":"","family":"Rupaimoole","given":"Rajesha","non-dropping-particle":"","parse-names":false,"suffix":""},{"dropping-particle":"","family":"Jiang","given":"Dahai","non-dropping-particle":"","parse-names":false,"suffix":""},{"dropping-particle":"","family":"Wen","given":"Yunfei","non-dropping-particle":"","parse-names":false,"suffix":""},{"dropping-particle":"","family":"Shahzad","given":"Mian M K","non-dropping-particle":"","parse-names":false,"suffix":""},{"dropping-particle":"","family":"Lyons","given":"Yasmin","non-dropping-particle":"","parse-names":false,"suffix":""},{"dropping-particle":"","family":"Cho","given":"MinSoon","non-dropping-particle":"","parse-names":false,"suffix":""},{"dropping-particle":"","family":"Hu","given":"Wei","non-dropping-particle":"","parse-names":false,"suffix":""},{"dropping-particle":"","family":"Nagaraja","given":"Archana S","non-dropping-particle":"","parse-names":false,"suffix":""},{"dropping-particle":"","family":"Haemmerle","given":"Monika","non-dropping-particle":"","parse-names":false,"suffix":""},{"dropping-particle":"","family":"Mak","given":"Celia S L","non-dropping-particle":"","parse-names":false,"suffix":""},{"dropping-particle":"","family":"Chen","given":"Xiuhui","non-dropping-particle":"","parse-names":false,"suffix":""},{"dropping-particle":"","family":"Gharpure","given":"Kshipra M","non-dropping-particle":"","parse-names":false,"suffix":""},{"dropping-particle":"","family":"Deng","given":"Hui","non-dropping-particle":"","parse-names":false,"suffix":""},{"dropping-particle":"","family":"Xiong","given":"Wei","non-dropping-particle":"","parse-names":false,"suffix":""},{"dropping-particle":"V","family":"Kingsley","given":"Charles","non-dropping-particle":"","parse-names":false,"suffix":""},{"dropping-particle":"","family":"Liu","given":"Jinsong","non-dropping-particle":"","parse-names":false,"suffix":""},{"dropping-particle":"","family":"Jennings","given":"Nicholas","non-dropping-particle":"","parse-names":false,"suffix":""},{"dropping-particle":"","family":"Birrer","given":"Michael J","non-dropping-particle":"","parse-names":false,"suffix":""},{"dropping-particle":"","family":"Bouchard","given":"Richard R","non-dropping-particle":"","parse-names":false,"suffix":""},{"dropping-particle":"","family":"Lopez-Berestein","given":"Gabriel","non-dropping-particle":"","parse-names":false,"suffix":""},{"dropping-particle":"","family":"Coleman","given":"Robert L","non-dropping-particle":"","parse-names":false,"suffix":""},{"dropping-particle":"","family":"An","given":"Zhiqiang","non-dropping-particle":"","parse-names":false,"suffix":""},{"dropping-particle":"","family":"Sood","given":"Anil K","non-dropping-particle":"","parse-names":false,"suffix":""}],"container-title":"Cell reports","id":"ITEM-1","issue":"10","issued":{"date-parts":[["2017","12","5"]]},"page":"2785-2795","title":"Differential effects of EGFL6 on tumor versus wound angiogenesis.","type":"article-journal","volume":"21"},"uris":["http://www.mendeley.com/documents/?uuid=8a2acabb-038c-4fff-9831-ea84d63ee1dc"]}],"mendeley":{"formattedCitation":"[1]","manualFormatting":"Noh et al. 2017","plainTextFormattedCitation":"[1]","previouslyFormattedCitation":"(Noh et al. 2017)"},"properties":{"noteIndex":0},"schema":"https://github.com/citation-style-language/schema/raw/master/csl-citation.json"}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Noh et al. 2017</w:t>
            </w:r>
            <w:r>
              <w:rPr>
                <w:rFonts w:ascii="Calibri" w:eastAsia="Times New Roman" w:hAnsi="Calibri" w:cs="Times New Roman"/>
                <w:color w:val="000000"/>
                <w:lang w:eastAsia="nl-NL"/>
              </w:rPr>
              <w:fldChar w:fldCharType="end"/>
            </w:r>
          </w:p>
        </w:tc>
      </w:tr>
      <w:tr w:rsidR="00BB24ED" w:rsidRPr="00BB24ED" w14:paraId="6ACB7896"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6054D64A"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GSE107931</w:t>
            </w:r>
          </w:p>
        </w:tc>
        <w:tc>
          <w:tcPr>
            <w:tcW w:w="604" w:type="pct"/>
            <w:noWrap/>
            <w:hideMark/>
          </w:tcPr>
          <w:p w14:paraId="31ADB8D7"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4</w:t>
            </w:r>
          </w:p>
        </w:tc>
        <w:tc>
          <w:tcPr>
            <w:tcW w:w="597" w:type="pct"/>
          </w:tcPr>
          <w:p w14:paraId="7098CF6B" w14:textId="77777777" w:rsidR="00BB24ED" w:rsidRPr="00BB24ED" w:rsidRDefault="00BB24ED"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29339543</w:t>
            </w:r>
          </w:p>
        </w:tc>
        <w:tc>
          <w:tcPr>
            <w:tcW w:w="3133" w:type="pct"/>
          </w:tcPr>
          <w:p w14:paraId="315A285E" w14:textId="77777777" w:rsidR="00BB24ED" w:rsidRPr="00BB24ED"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{"citationItems":[{"id":"ITEM-1","itemData":{"DOI":"10.1158/0008-5472.CAN-17-1650","ISSN":"1538-7445","PMID":"29339543","abstract":"Bivalent chromatin domains containing both active H3K4me3 and repressive H3K27me3 histone marks define gene sets poised for expression or silencing in differentiating embryonic stem (ES) cells. In cancer cells, aberrantly poised genes may facilitate changes in transcriptional states after exposure to anticancer drugs. In this study, we used ChIP-seq to characterize genome-wide positioning of H3K4me3- and H3K27me3-associated chromatin in primary high-grade serous ovarian carcinomas and in normal ovarian surface and fallopian tube tissue. Gene sets with proximal bivalent marks defined in this manner were evaluated subsequently as signatures of systematic change in DNA methylation and gene expression, comparing pairs of tissue samples taken from patients at primary presentation and relapse following chemotherapy. We found that gene sets harboring bivalent chromatin domains at their promoters in tumor tissue, but not normal epithelia, overlapped with Polycomb-repressive complex target genes as well as transcriptionally silenced genes in normal ovarian and tubal stem cells. The bivalently marked genes we identified in tumors before chemotherapy displayed increased promoter CpG methylation and reduced gene expression at relapse after chemotherapy of ovarian cancer. Overall, our results support the hypothesis that preexisting histone modifications at genes in a poised chromatin state may lead to epigenetic silencing during acquired drug resistance.Significance: These results suggest epigenetic targets for intervention to prevent the emergence of cancer drug resistance. Cancer Res; 78(6); 1383-91. ©2018 AACR.","author":[{"dropping-particle":"","family":"Curry","given":"Edward","non-dropping-particle":"","parse-names":false,"suffix":""},{"dropping-particle":"","family":"Zeller","given":"Constanze","non-dropping-particle":"","parse-names":false,"suffix":""},{"dropping-particle":"","family":"Masrour","given":"Nahal","non-dropping-particle":"","parse-names":false,"suffix":""},{"dropping-particle":"","family":"Patten","given":"Darren K","non-dropping-particle":"","parse-names":false,"suffix":""},{"dropping-particle":"","family":"Gallon","given":"John","non-dropping-particle":"","parse-names":false,"suffix":""},{"dropping-particle":"","family":"Wilhelm-Benartzi","given":"Charlotte S","non-dropping-particle":"","parse-names":false,"suffix":""},{"dropping-particle":"","family":"Ghaem-Maghami","given":"Sadaf","non-dropping-particle":"","parse-names":false,"suffix":""},{"dropping-particle":"","family":"Bowtell","given":"David D","non-dropping-particle":"","parse-names":false,"suffix":""},{"dropping-particle":"","family":"Brown","given":"Robert","non-dropping-particle":"","parse-names":false,"suffix":""}],"container-title":"Cancer research","id":"ITEM-1","issue":"6","issued":{"date-parts":[["2018"]]},"page":"1383-1391","title":"Genes predisposed to DNA hypermethylation during acquired resistance to chemotherapy are identified in ovarian tumors by bivalent chromatin domains at initial diagnosis.","type":"article-journal","volume":"78"},"uris":["http://www.mendeley.com/documents/?uuid=d472e235-9f5a-415e-9fcf-1fad12c1dc34"]}],"mendeley":{"formattedCitation":"[2]","manualFormatting":"Curry et al. 2018","plainTextFormattedCitation":"[2]","previouslyFormattedCitation":"(Curry et al. 2018)"},"properties":{"noteIndex":0},"schema":"https://github.com/citation-style-language/schema/raw/master/csl-citation.json"}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Curry et al. 2018</w:t>
            </w:r>
            <w:r>
              <w:rPr>
                <w:rFonts w:ascii="Calibri" w:eastAsia="Times New Roman" w:hAnsi="Calibri" w:cs="Times New Roman"/>
                <w:color w:val="000000"/>
                <w:lang w:eastAsia="nl-NL"/>
              </w:rPr>
              <w:fldChar w:fldCharType="end"/>
            </w:r>
          </w:p>
        </w:tc>
      </w:tr>
      <w:tr w:rsidR="00BB24ED" w:rsidRPr="00BB24ED" w14:paraId="3C988DE3"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1ADDF58D"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GSE10971</w:t>
            </w:r>
          </w:p>
        </w:tc>
        <w:tc>
          <w:tcPr>
            <w:tcW w:w="604" w:type="pct"/>
            <w:noWrap/>
            <w:hideMark/>
          </w:tcPr>
          <w:p w14:paraId="5021DACB"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11</w:t>
            </w:r>
          </w:p>
        </w:tc>
        <w:tc>
          <w:tcPr>
            <w:tcW w:w="597" w:type="pct"/>
          </w:tcPr>
          <w:p w14:paraId="3DD37CE8" w14:textId="77777777" w:rsidR="00BB24ED" w:rsidRPr="00BB24ED" w:rsidRDefault="00BB24ED"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18593983</w:t>
            </w:r>
          </w:p>
        </w:tc>
        <w:tc>
          <w:tcPr>
            <w:tcW w:w="3133" w:type="pct"/>
          </w:tcPr>
          <w:p w14:paraId="756B9DFB" w14:textId="77777777" w:rsidR="00BB24ED" w:rsidRPr="00BB24ED"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{"citationItems":[{"id":"ITEM-1","itemData":{"DOI":"10.1158/1078-0432.CCR-07-4959","ISSN":"1078-0432","PMID":"18593983","abstract":"PURPOSE To identify molecular alterations potentially involved in predisposition to adnexal serous carcinoma (SerCa) in the nonmalignant fallopian tube epithelium (FTE) of BRCA1/2 mutation carriers, given recent evidence implicating the distal FTE as a common source for SerCa. EXPERIMENTAL DESIGN We obtained and compared gene expression profiles of laser capture microdissected nonmalignant distal FTE from 12 known BRCA1/2 mutation carriers (FTEb) and 12 control women (FTEn) during the luteal and follicular phase, as well as 13 high-grade tubal and ovarian SerCa. RESULTS Gene expression profiles of tubal and ovarian SerCa specimens were indistinguishable by unsupervised cluster analysis and significance analysis of microarrays. FTEb samples as a group, and four individual FTEb samples from the luteal phase in particular, clustered closely with SerCa rather than normal control FTE. Differentially expressed genes from these four samples relative to other FTEb samples, as well as differentially expressed genes in all FTEb luteal samples relative to follicular samples, were mapped to the I2D protein-protein interaction database, revealing a complex network affecting signaling pathways previously implicated in tumorigenesis. Two candidates, disabled homolog 2 mitogen-responsive phosphoprotein (DAB2) and Ski-like (SKIL), were further validated by real-time reverse transcription-PCR and tissue arrays. FTEb luteal and SerCa samples expressed higher levels of oncogenic SKIL and decreased levels of tumor suppressor DAB2, relative to FTEb follicular samples. CONCLUSIONS These findings support a common molecular pathway for adnexal SerCa and implicate factors associated with the luteal phase in predisposition to ovarian cancer in BRCA mutation carriers.","author":[{"dropping-particle":"","family":"Tone","given":"Alicia A","non-dropping-particle":"","parse-names":false,"suffix":""},{"dropping-particle":"","family":"Begley","given":"Heather","non-dropping-particle":"","parse-names":false,"suffix":""},{"dropping-particle":"","family":"Sharma","given":"Monika","non-dropping-particle":"","parse-names":false,"suffix":""},{"dropping-particle":"","family":"Murphy","given":"Joan","non-dropping-particle":"","parse-names":false,"suffix":""},{"dropping-particle":"","family":"Rosen","given":"Barry","non-dropping-particle":"","parse-names":false,"suffix":""},{"dropping-particle":"","family":"Brown","given":"Theodore J","non-dropping-particle":"","parse-names":false,"suffix":""},{"dropping-particle":"","family":"Shaw","given":"Patricia A","non-dropping-particle":"","parse-names":false,"suffix":""}],"container-title":"Clinical cancer research : an official journal of the American Association for Cancer Research","id":"ITEM-1","issue":"13","issued":{"date-parts":[["2008","7","1"]]},"page":"4067-78","title":"Gene expression profiles of luteal phase fallopian tube epithelium from BRCA mutation carriers resemble high-grade serous carcinoma.","type":"article-journal","volume":"14"},"uris":["http://www.mendeley.com/documents/?uuid=d19b4bd9-e8ae-464d-91ff-ea43f23afc8e"]}],"mendeley":{"formattedCitation":"[3]","manualFormatting":"Tone et al. 2008","plainTextFormattedCitation":"[3]","previouslyFormattedCitation":"(Tone et al. 2008)"},"properties":{"noteIndex":0},"schema":"https://github.com/citation-style-language/schema/raw/master/csl-citation.json"}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Tone et al. 2008</w:t>
            </w:r>
            <w:r>
              <w:rPr>
                <w:rFonts w:ascii="Calibri" w:eastAsia="Times New Roman" w:hAnsi="Calibri" w:cs="Times New Roman"/>
                <w:color w:val="000000"/>
                <w:lang w:eastAsia="nl-NL"/>
              </w:rPr>
              <w:fldChar w:fldCharType="end"/>
            </w:r>
          </w:p>
        </w:tc>
      </w:tr>
      <w:tr w:rsidR="00BB24ED" w:rsidRPr="00BB24ED" w14:paraId="50893C40"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4387FFED"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GSE115635</w:t>
            </w:r>
          </w:p>
        </w:tc>
        <w:tc>
          <w:tcPr>
            <w:tcW w:w="604" w:type="pct"/>
            <w:noWrap/>
            <w:hideMark/>
          </w:tcPr>
          <w:p w14:paraId="5372055B"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4</w:t>
            </w:r>
          </w:p>
        </w:tc>
        <w:tc>
          <w:tcPr>
            <w:tcW w:w="597" w:type="pct"/>
          </w:tcPr>
          <w:p w14:paraId="5844613A" w14:textId="77777777" w:rsidR="00BB24ED" w:rsidRPr="00BB24ED" w:rsidRDefault="00BB24ED"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29860390</w:t>
            </w:r>
          </w:p>
        </w:tc>
        <w:tc>
          <w:tcPr>
            <w:tcW w:w="3133" w:type="pct"/>
          </w:tcPr>
          <w:p w14:paraId="5252E0DC" w14:textId="77777777" w:rsidR="00BB24ED" w:rsidRPr="00BB24ED"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{"citationItems":[{"id":"ITEM-1","itemData":{"DOI":"10.1093/jnci/djy097","ISSN":"1460-2105","PMID":"29860390","abstract":"BACKGROUND Bulk tumor tissue samples are used for generating gene expression profiles in most research studies, making it difficult to decipher the stroma-cancer crosstalk networks. In the present study, we describe the use of microdissected transcriptome profiles for the identification of cancer-stroma crosstalk networks with prognostic value, which presents a unique opportunity for developing new treatment strategies for ovarian cancer. METHODS Transcriptome profiles from microdissected ovarian cancer-associated fibroblasts (CAFs) and ovarian cancer cells from patients with high-grade serous ovarian cancer (n = 70) were used as input data for the computational systems biology program CCCExplorer to uncover crosstalk networks between various cell types within the tumor microenvironment. The crosstalk analysis results were subsequently used for discovery of new indications for old drugs in ovarian cancer by computational ranking of candidate agents. Survival analysis was performed on ovarian tumor-bearing Dicer/Pten double-knockout mice treated with calcitriol, a US Food and Drug Administration-approved agent that suppresses the Smad signaling cascade, or vehicle control (9-11 mice per group). All statistical tests were two-sided. RESULTS Activation of TGF-β-dependent and TGF-β-independent Smad signaling was identified in a particular subtype of CAFs and was associated with poor patient survival (patients with higher levels of Smad-regulated gene expression by CAFs: median overall survival = 15 months, 95% confidence interval [CI] = 12.7 to 17.3 months; vs patients with lower levels of Smad-regulated gene expression: median overall survival = 26 months, 95% CI = 15.9 to 36.1 months, P = .02). In addition, the activated Smad signaling identified in CAFs was found to be targeted by repositioning calcitriol. Calcitriol suppressed Smad signaling in CAFs, inhibited tumor progression in mice, and prolonged the median survival duration of ovarian cancer-bearing mice from 36 to 48 weeks (P = .04). CONCLUSIONS Our findings suggest the feasibility of using novel multicellular systems biology modeling to identify and repurpose known drugs targeting cancer-stroma crosstalk networks, potentially leading to faster and more effective cures for cancers.","author":[{"dropping-particle":"","family":"Yeung","given":"Tsz-Lun","non-dropping-particle":"","parse-names":false,"suffix":""},{"dropping-particle":"","family":"Sheng","given":"Jianting","non-dropping-particle":"","parse-names":false,"suffix":""},{"dropping-particle":"","family":"Leung","given":"Cecilia S","non-dropping-particle":"","parse-names":false,"suffix":""},{"dropping-particle":"","family":"Li","given":"Fuhai","non-dropping-particle":"","parse-names":false,"suffix":""},{"dropping-particle":"","family":"Kim","given":"Jaeyeon","non-dropping-particle":"","parse-names":false,"suffix":""},{"dropping-particle":"","family":"Ho","given":"Samuel Y","non-dropping-particle":"","parse-names":false,"suffix":""},{"dropping-particle":"","family":"Matzuk","given":"Martin M","non-dropping-particle":"","parse-names":false,"suffix":""},{"dropping-particle":"","family":"Lu","given":"Karen H","non-dropping-particle":"","parse-names":false,"suffix":""},{"dropping-particle":"","family":"Wong","given":"Stephen T C","non-dropping-particle":"","parse-names":false,"suffix":""},{"dropping-particle":"","family":"Mok","given":"Samuel C","non-dropping-particle":"","parse-names":false,"suffix":""}],"container-title":"Journal of the National Cancer Institute","id":"ITEM-1","issue":"3","issued":{"date-parts":[["2019","3","1"]]},"page":"272-282","title":"Systematic identification of druggable epithelial-stromal crosstalk signaling networks in ovarian cancer.","type":"article-journal","volume":"111"},"uris":["http://www.mendeley.com/documents/?uuid=b73647dc-4461-4e9d-8980-6d84c55faf9b"]}],"mendeley":{"formattedCitation":"[4]","manualFormatting":"Yeung et al. 2019","plainTextFormattedCitation":"[4]","previouslyFormattedCitation":"(Yeung et al. 2019)"},"properties":{"noteIndex":0},"schema":"https://github.com/citation-style-language/schema/raw/master/csl-citation.json"}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Yeung et al. 2019</w:t>
            </w:r>
            <w:r>
              <w:rPr>
                <w:rFonts w:ascii="Calibri" w:eastAsia="Times New Roman" w:hAnsi="Calibri" w:cs="Times New Roman"/>
                <w:color w:val="000000"/>
                <w:lang w:eastAsia="nl-NL"/>
              </w:rPr>
              <w:fldChar w:fldCharType="end"/>
            </w:r>
          </w:p>
        </w:tc>
      </w:tr>
      <w:tr w:rsidR="00BB24ED" w:rsidRPr="00BB24ED" w14:paraId="1A60D170"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3BD94568"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GSE12172</w:t>
            </w:r>
          </w:p>
        </w:tc>
        <w:tc>
          <w:tcPr>
            <w:tcW w:w="604" w:type="pct"/>
            <w:noWrap/>
            <w:hideMark/>
          </w:tcPr>
          <w:p w14:paraId="19487EAD"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11</w:t>
            </w:r>
          </w:p>
        </w:tc>
        <w:tc>
          <w:tcPr>
            <w:tcW w:w="597" w:type="pct"/>
          </w:tcPr>
          <w:p w14:paraId="0D3068CD" w14:textId="77777777" w:rsidR="00BB24ED" w:rsidRPr="00BB24ED" w:rsidRDefault="00BB24ED"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19010816</w:t>
            </w:r>
          </w:p>
        </w:tc>
        <w:tc>
          <w:tcPr>
            <w:tcW w:w="3133" w:type="pct"/>
          </w:tcPr>
          <w:p w14:paraId="15312B8F" w14:textId="77777777" w:rsidR="00BB24ED" w:rsidRPr="00BB24ED"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{"citationItems":[{"id":"ITEM-1","itemData":{"DOI":"10.1158/1541-7786.MCR-08-0193","ISSN":"1541-7786","PMID":"19010816","abstract":"Approximately, 10% to 15% of serous ovarian tumors fall into the category designated as tumors of low malignant potential (LMP). Like their invasive counterparts, LMP tumors may be associated with extraovarian disease, for example, in the peritoneal cavity and regional lymph nodes. However, unlike typical invasive carcinomas, patients generally have a favorable prognosis. The mutational profile also differs markedly from that seen in most serous carcinomas. Typically, LMP tumors are associated with KRAS and BRAF mutations. Interrogation of expression profiles in serous LMP tumors suggested overall redundancy of RAS-MAPK pathway mutations and a distinct mechanism of oncogenesis compared with high-grade ovarian carcinomas. Our findings indicate that activating mutation of the RAS-MAPK pathway in serous LMP may be present in &gt;70% of cases compared with approximately 12.5% in serous ovarian carcinomas. In addition to mutations of KRAS (18%) and BRAF (48%) mutations, ERBB2 mutations (6%), but not EGFR, are prevalent among serous LMP tumors. Based on the expression profile signature observed throughout our serous LMP cohort, we propose that RAS-MAPK pathway activation is a requirement of serous LMP tumor development and that other activators of this pathway are yet to be defined. Importantly, as few nonsurgical options exist for treatment of recurrent LMP tumors, therapeutic targeting of this pathway may prove beneficial, especially in younger patients where maintaining fertility is important.","author":[{"dropping-particle":"","family":"Anglesio","given":"Michael S","non-dropping-particle":"","parse-names":false,"suffix":""},{"dropping-particle":"","family":"Arnold","given":"Jeremy M","non-dropping-particle":"","parse-names":false,"suffix":""},{"dropping-particle":"","family":"George","given":"Joshy","non-dropping-particle":"","parse-names":false,"suffix":""},{"dropping-particle":"V","family":"Tinker","given":"Anna","non-dropping-particle":"","parse-names":false,"suffix":""},{"dropping-particle":"","family":"Tothill","given":"Richard","non-dropping-particle":"","parse-names":false,"suffix":""},{"dropping-particle":"","family":"Waddell","given":"Nic","non-dropping-particle":"","parse-names":false,"suffix":""},{"dropping-particle":"","family":"Simms","given":"Lisa","non-dropping-particle":"","parse-names":false,"suffix":""},{"dropping-particle":"","family":"Locandro","given":"Bianca","non-dropping-particle":"","parse-names":false,"suffix":""},{"dropping-particle":"","family":"Fereday","given":"Sian","non-dropping-particle":"","parse-names":false,"suffix":""},{"dropping-particle":"","family":"Traficante","given":"Nadia","non-dropping-particle":"","parse-names":false,"suffix":""},{"dropping-particle":"","family":"Russell","given":"Peter","non-dropping-particle":"","parse-names":false,"suffix":""},{"dropping-particle":"","family":"Sharma","given":"Raghwa","non-dropping-particle":"","parse-names":false,"suffix":""},{"dropping-particle":"","family":"Birrer","given":"Michael J","non-dropping-particle":"","parse-names":false,"suffix":""},{"dropping-particle":"","family":"AOCS Study Group","given":"","non-dropping-particle":"","parse-names":false,"suffix":""},{"dropping-particle":"","family":"DeFazio","given":"Anna","non-dropping-particle":"","parse-names":false,"suffix":""},{"dropping-particle":"","family":"Chenevix-Trench","given":"Georgia","non-dropping-particle":"","parse-names":false,"suffix":""},{"dropping-particle":"","family":"Bowtell","given":"David D L","non-dropping-particle":"","parse-names":false,"suffix":""}],"container-title":"Molecular cancer research : MCR","id":"ITEM-1","issue":"11","issued":{"date-parts":[["2008","11"]]},"page":"1678-90","title":"Mutation of ERBB2 provides a novel alternative mechanism for the ubiquitous activation of RAS-MAPK in ovarian serous low malignant potential tumors.","type":"article-journal","volume":"6"},"uris":["http://www.mendeley.com/documents/?uuid=1adb376c-71e8-4314-8b02-f887e40851ef"]}],"mendeley":{"formattedCitation":"[5]","manualFormatting":"Anglesio et al. 2008","plainTextFormattedCitation":"[5]","previouslyFormattedCitation":"(Anglesio et al. 2008)"},"properties":{"noteIndex":0},"schema":"https://github.com/citation-style-language/schema/raw/master/csl-citation.json"}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Anglesio et al. 2008</w:t>
            </w:r>
            <w:r>
              <w:rPr>
                <w:rFonts w:ascii="Calibri" w:eastAsia="Times New Roman" w:hAnsi="Calibri" w:cs="Times New Roman"/>
                <w:color w:val="000000"/>
                <w:lang w:eastAsia="nl-NL"/>
              </w:rPr>
              <w:fldChar w:fldCharType="end"/>
            </w:r>
          </w:p>
        </w:tc>
      </w:tr>
      <w:tr w:rsidR="00BB24ED" w:rsidRPr="00BB24ED" w14:paraId="0004598D"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0F4F69EA"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GSE14001</w:t>
            </w:r>
          </w:p>
        </w:tc>
        <w:tc>
          <w:tcPr>
            <w:tcW w:w="604" w:type="pct"/>
            <w:noWrap/>
            <w:hideMark/>
          </w:tcPr>
          <w:p w14:paraId="749F00A2"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23</w:t>
            </w:r>
          </w:p>
        </w:tc>
        <w:tc>
          <w:tcPr>
            <w:tcW w:w="597" w:type="pct"/>
          </w:tcPr>
          <w:p w14:paraId="12E843C3" w14:textId="77777777" w:rsidR="00BB24ED" w:rsidRPr="00BB24ED" w:rsidRDefault="00BB24ED"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19525924</w:t>
            </w:r>
          </w:p>
        </w:tc>
        <w:tc>
          <w:tcPr>
            <w:tcW w:w="3133" w:type="pct"/>
          </w:tcPr>
          <w:p w14:paraId="737C3B85" w14:textId="77777777" w:rsidR="00BB24ED" w:rsidRPr="00BB24ED"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{"citationItems":[{"id":"ITEM-1","itemData":{"DOI":"10.1038/modpathol.2009.92","ISSN":"1530-0285","PMID":"19525924","abstract":"Ovarian tumors of low malignant potential and low-grade ovarian serous carcinomas are thought to represent different stages on a tumorigenic continuum and to develop along pathways distinct from high-grade ovarian serous carcinoma. We performed gene expression profiling on three normal human ovarian surface epithelia samples, and 10 low-grade and 10 high-grade ovarian serous carcinomas. Analysis of gene expression profiles of these samples has identified 80 genes upregulated and 232 genes downregulated in low-grade ovarian serous carcinomas. PAX2 was found to be one of the most upregulated genes in low-grade ovarian serous carcinoma. The upregulation of PAX2 was validated by real-time quantitative RT-PCR, western blot and immunohistochemical analyses. Real-time RT-PCR showed a statistically significant difference in PAX2 mRNA expression (expressed as fold change in comparison to normal human ovarian surface epithelia) among ovarian tumors of low malignant potential (1837.38, N=8), low-grade (183.12, N=17), and high-grade (3.72, N=23) carcinoma samples (P=0.015). Western blot analysis revealed strong PAX2 expression in ovarian tumors of low malignant potential (67%, N=3) and low-grade carcinoma samples (50%, N=10) but no PAX2 protein expression in high-grade carcinomas (0%, N=10). Using immunohistochemistry, tumors of low malignant potential (59%, N=17) and low-grade carcinoma (63%, N=16) samples expressed significantly stronger nuclear staining than high-grade ovarian carcinoma samples (9.1%, N=263). Furthermore, consistent with earlier immunohistochemical findings, PAX2 expression was expressed in the epithelial cells of fallopian tubes but not in normal ovarian surface epithelial cells. Our findings further support the two-tiered hypothesis that tumors of low malignant potential and low-grade ovarian serous carcinoma are on a continuum and are distinct from high-grade ovarian carcinomas. In addition, the absence of PAX2 expression in normal ovarian epithelia but expression in fallopian tube fimbria and ciliated epithelial inclusions would suggest the potential development of tumors of low malignant potential and of low-grade ovarian serous carcinomas from secondary Müllerian structures.","author":[{"dropping-particle":"","family":"Tung","given":"Celestine S","non-dropping-particle":"","parse-names":false,"suffix":""},{"dropping-particle":"","family":"Mok","given":"Samuel C","non-dropping-particle":"","parse-names":false,"suffix":""},{"dropping-particle":"","family":"Tsang","given":"Yvonne T M","non-dropping-particle":"","parse-names":false,"suffix":""},{"dropping-particle":"","family":"Zu","given":"Zhifei","non-dropping-particle":"","parse-names":false,"suffix":""},{"dropping-particle":"","family":"Song","given":"Huijuan","non-dropping-particle":"","parse-names":false,"suffix":""},{"dropping-particle":"","family":"Liu","given":"Jinsong","non-dropping-particle":"","parse-names":false,"suffix":""},{"dropping-particle":"","family":"Deavers","given":"Michael T","non-dropping-particle":"","parse-names":false,"suffix":""},{"dropping-particle":"","family":"Malpica","given":"Anais","non-dropping-particle":"","parse-names":false,"suffix":""},{"dropping-particle":"","family":"Wolf","given":"Judith K","non-dropping-particle":"","parse-names":false,"suffix":""},{"dropping-particle":"","family":"Lu","given":"Karen H","non-dropping-particle":"","parse-names":false,"suffix":""},{"dropping-particle":"","family":"Gershenson","given":"David M","non-dropping-particle":"","parse-names":false,"suffix":""},{"dropping-particle":"","family":"Wong","given":"Kwong-Kwok","non-dropping-particle":"","parse-names":false,"suffix":""}],"container-title":"Modern pathology : an official journal of the United States and Canadian Academy of Pathology, Inc","id":"ITEM-1","issue":"9","issued":{"date-parts":[["2009","9"]]},"page":"1243-50","title":"PAX2 expression in low malignant potential ovarian tumors and low-grade ovarian serous carcinomas.","type":"article-journal","volume":"22"},"uris":["http://www.mendeley.com/documents/?uuid=050d2e02-de1b-4720-8e4f-800cff658204"]}],"mendeley":{"formattedCitation":"[6]","manualFormatting":"Tung et al. 2009","plainTextFormattedCitation":"[6]","previouslyFormattedCitation":"(Tung et al. 2009)"},"properties":{"noteIndex":0},"schema":"https://github.com/citation-style-language/schema/raw/master/csl-citation.json"}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Tung et al. 2009</w:t>
            </w:r>
            <w:r>
              <w:rPr>
                <w:rFonts w:ascii="Calibri" w:eastAsia="Times New Roman" w:hAnsi="Calibri" w:cs="Times New Roman"/>
                <w:color w:val="000000"/>
                <w:lang w:eastAsia="nl-NL"/>
              </w:rPr>
              <w:fldChar w:fldCharType="end"/>
            </w:r>
          </w:p>
        </w:tc>
      </w:tr>
      <w:tr w:rsidR="00BB24ED" w:rsidRPr="00BB24ED" w14:paraId="2C728F9B"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41EC2FFE"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GSE14407</w:t>
            </w:r>
          </w:p>
        </w:tc>
        <w:tc>
          <w:tcPr>
            <w:tcW w:w="604" w:type="pct"/>
            <w:noWrap/>
            <w:hideMark/>
          </w:tcPr>
          <w:p w14:paraId="1CF9FED7"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20</w:t>
            </w:r>
          </w:p>
        </w:tc>
        <w:tc>
          <w:tcPr>
            <w:tcW w:w="597" w:type="pct"/>
          </w:tcPr>
          <w:p w14:paraId="3DB23E18" w14:textId="77777777" w:rsidR="00BB24ED" w:rsidRPr="00BB24ED" w:rsidRDefault="00BB24ED"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20040092</w:t>
            </w:r>
          </w:p>
        </w:tc>
        <w:tc>
          <w:tcPr>
            <w:tcW w:w="3133" w:type="pct"/>
          </w:tcPr>
          <w:p w14:paraId="7A04FD33" w14:textId="77777777" w:rsidR="00BB24ED" w:rsidRPr="00BB24ED"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{"citationItems":[{"id":"ITEM-1","itemData":{"DOI":"10.1186/1755-8794-2-71","ISSN":"1755-8794","PMID":"20040092","abstract":"BACKGROUND Accumulating evidence suggests that somatic stem cells undergo mutagenic transformation into cancer initiating cells. The serous subtype of ovarian adenocarcinoma in humans has been hypothesized to arise from at least two possible classes of progenitor cells: the ovarian surface epithelia (OSE) and/or an as yet undefined class of progenitor cells residing in the distal end of the fallopian tube. METHODS Comparative gene expression profiling analyses were carried out on OSE removed from the surface of normal human ovaries and ovarian cancer epithelial cells (CEPI) isolated by laser capture micro-dissection (LCM) from human serous papillary ovarian adenocarcinomas. The results of the gene expression analyses were randomly confirmed in paraffin embedded tissues from ovarian adenocarcinoma of serous subtype and non-neoplastic ovarian tissues using immunohistochemistry. Differentially expressed genes were analyzed using gene ontology, molecular pathway, and gene set enrichment analysis algorithms. RESULTS Consistent with multipotent capacity, genes in pathways previously associated with adult stem cell maintenance are highly expressed in ovarian surface epithelia and are not expressed or expressed at very low levels in serous ovarian adenocarcinoma. Among the over 2000 genes that are significantly differentially expressed, a number of pathways and novel pathway interactions are identified that may contribute to ovarian adenocarcinoma development. CONCLUSIONS Our results are consistent with the hypothesis that human ovarian surface epithelia are multipotent and capable of serving as the origin of ovarian adenocarcinoma. While our findings do not rule out the possibility that ovarian cancers may also arise from other sources, they are inconsistent with claims that ovarian surface epithelia cannot serve as the origin of ovarian cancer initiating cells.","author":[{"dropping-particle":"","family":"Bowen","given":"Nathan J","non-dropping-particle":"","parse-names":false,"suffix":""},{"dropping-particle":"","family":"Walker","given":"L DeEtte","non-dropping-particle":"","parse-names":false,"suffix":""},{"dropping-particle":"V","family":"Matyunina","given":"Lilya","non-dropping-particle":"","parse-names":false,"suffix":""},{"dropping-particle":"","family":"Logani","given":"Sanjay","non-dropping-particle":"","parse-names":false,"suffix":""},{"dropping-particle":"","family":"Totten","given":"Kimberly A","non-dropping-particle":"","parse-names":false,"suffix":""},{"dropping-particle":"","family":"Benigno","given":"Benedict B","non-dropping-particle":"","parse-names":false,"suffix":""},{"dropping-particle":"","family":"McDonald","given":"John F","non-dropping-particle":"","parse-names":false,"suffix":""}],"container-title":"BMC medical genomics","id":"ITEM-1","issued":{"date-parts":[["2009","12","29"]]},"page":"71","title":"Gene expression profiling supports the hypothesis that human ovarian surface epithelia are multipotent and capable of serving as ovarian cancer initiating cells.","type":"article-journal","volume":"2"},"uris":["http://www.mendeley.com/documents/?uuid=363486c8-45ee-480f-aa88-a5b62623a584"]}],"mendeley":{"formattedCitation":"[7]","manualFormatting":"Bowen et al. 2009","plainTextFormattedCitation":"[7]","previouslyFormattedCitation":"(Bowen et al. 2009)"},"properties":{"noteIndex":0},"schema":"https://github.com/citation-style-language/schema/raw/master/csl-citation.json"}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Bowen et al. 2009</w:t>
            </w:r>
            <w:r>
              <w:rPr>
                <w:rFonts w:ascii="Calibri" w:eastAsia="Times New Roman" w:hAnsi="Calibri" w:cs="Times New Roman"/>
                <w:color w:val="000000"/>
                <w:lang w:eastAsia="nl-NL"/>
              </w:rPr>
              <w:fldChar w:fldCharType="end"/>
            </w:r>
          </w:p>
        </w:tc>
      </w:tr>
      <w:tr w:rsidR="00BB24ED" w:rsidRPr="00BB24ED" w14:paraId="0597E7A9"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41FBED5F"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GSE15578</w:t>
            </w:r>
          </w:p>
        </w:tc>
        <w:tc>
          <w:tcPr>
            <w:tcW w:w="604" w:type="pct"/>
            <w:noWrap/>
            <w:hideMark/>
          </w:tcPr>
          <w:p w14:paraId="78CE3AF6"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6</w:t>
            </w:r>
          </w:p>
        </w:tc>
        <w:tc>
          <w:tcPr>
            <w:tcW w:w="597" w:type="pct"/>
          </w:tcPr>
          <w:p w14:paraId="1AB8ED53" w14:textId="77777777" w:rsidR="00BB24ED" w:rsidRPr="00BB24ED" w:rsidRDefault="00BB24ED"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19956396</w:t>
            </w:r>
          </w:p>
        </w:tc>
        <w:tc>
          <w:tcPr>
            <w:tcW w:w="3133" w:type="pct"/>
          </w:tcPr>
          <w:p w14:paraId="437549AA" w14:textId="77777777" w:rsidR="00BB24ED" w:rsidRPr="00BB24ED"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{"citationItems":[{"id":"ITEM-1","itemData":{"DOI":"10.1593/tlo.09199","ISSN":"1936-5233","PMID":"19956396","abstract":"OBJECTIVES We tested the hypothesis that co-coordinated up-regulation or down-regulation of several ovarian cell surface kinases may provide clues for better understanding of the disease and help in rational design of therapeutic targets. STUDY DESIGN We compared the expression signature of 69 surface kinases in normal ovarian surface epithelial cells (OSE), with OSE from patients at high risk and with ovarian cancer. RESULTS Seven surface kinases, ALK, EPHA5, EPHB1, ERBB4, INSRR, PTK, and TGFbetaR1 displayed a distinctive linear trend in expression from normal, highrisk, and malignant epithelium. We confirmed these results using semiquantitative reverse transcription-polymerase chain reaction and tissue array of 202 ovarian cancer samples. A strong correlate was shown between disease-free survival and the expression of ERBB4. DNA sequencing revealed two novel mutations in ERBB4 in two cancer samples. CONCLUSIONS A distinct subset of the ovarian surface kinome is altered in the transition from high risk to invasive cancer and genetic mutation is not a dominant mechanism for these modifications. These results have significant implications for early detection and targeted therapeutic approaches for women at high risk of developing ovarian cancer.","author":[{"dropping-particle":"","family":"Pejovic","given":"Tanja","non-dropping-particle":"","parse-names":false,"suffix":""},{"dropping-particle":"","family":"Pande","given":"Nupur T","non-dropping-particle":"","parse-names":false,"suffix":""},{"dropping-particle":"","family":"Mori","given":"Motomi","non-dropping-particle":"","parse-names":false,"suffix":""},{"dropping-particle":"","family":"Mhawech-Fauceglia","given":"Paulette","non-dropping-particle":"","parse-names":false,"suffix":""},{"dropping-particle":"","family":"Harrington","given":"Christina","non-dropping-particle":"","parse-names":false,"suffix":""},{"dropping-particle":"","family":"Mongoue-Tchokote","given":"Solange","non-dropping-particle":"","parse-names":false,"suffix":""},{"dropping-particle":"","family":"Dim","given":"Daniel","non-dropping-particle":"","parse-names":false,"suffix":""},{"dropping-particle":"","family":"Andrews","given":"Christopher","non-dropping-particle":"","parse-names":false,"suffix":""},{"dropping-particle":"","family":"Beck","given":"Amy","non-dropping-particle":"","parse-names":false,"suffix":""},{"dropping-particle":"","family":"Tarumi","given":"Yukie","non-dropping-particle":"","parse-names":false,"suffix":""},{"dropping-particle":"","family":"Djilas","given":"Jovana","non-dropping-particle":"","parse-names":false,"suffix":""},{"dropping-particle":"","family":"Cappuccini","given":"Fabio","non-dropping-particle":"","parse-names":false,"suffix":""},{"dropping-particle":"","family":"Caballero","given":"Otavia","non-dropping-particle":"","parse-names":false,"suffix":""},{"dropping-particle":"","family":"Huang","given":"Jiaqi","non-dropping-particle":"","parse-names":false,"suffix":""},{"dropping-particle":"","family":"Levy","given":"Samuel","non-dropping-particle":"","parse-names":false,"suffix":""},{"dropping-particle":"","family":"Tsiamouri","given":"Alexia","non-dropping-particle":"","parse-names":false,"suffix":""},{"dropping-particle":"","family":"Cain","given":"Joanna","non-dropping-particle":"","parse-names":false,"suffix":""},{"dropping-particle":"","family":"Bagby","given":"Grover C","non-dropping-particle":"","parse-names":false,"suffix":""},{"dropping-particle":"","family":"Strausberg","given":"Robert L","non-dropping-particle":"","parse-names":false,"suffix":""},{"dropping-particle":"","family":"Simpson","given":"Andrew J","non-dropping-particle":"","parse-names":false,"suffix":""},{"dropping-particle":"","family":"Odunsi","given":"Kunle O","non-dropping-particle":"","parse-names":false,"suffix":""}],"container-title":"Translational oncology","id":"ITEM-1","issue":"4","issued":{"date-parts":[["2009","12"]]},"page":"341-9","title":"Expression profiling of the ovarian surface kinome reveals candidate genes for early neoplastic changes.","type":"article-journal","volume":"2"},"uris":["http://www.mendeley.com/documents/?uuid=c108abf5-878b-48a3-92ee-7ea7a0516f08"]}],"mendeley":{"formattedCitation":"[8]","manualFormatting":"Pejovic et al. 2009","plainTextFormattedCitation":"[8]","previouslyFormattedCitation":"(Pejovic et al. 2009)"},"properties":{"noteIndex":0},"schema":"https://github.com/citation-style-language/schema/raw/master/csl-citation.json"}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Pejovic et al. 2009</w:t>
            </w:r>
            <w:r>
              <w:rPr>
                <w:rFonts w:ascii="Calibri" w:eastAsia="Times New Roman" w:hAnsi="Calibri" w:cs="Times New Roman"/>
                <w:color w:val="000000"/>
                <w:lang w:eastAsia="nl-NL"/>
              </w:rPr>
              <w:fldChar w:fldCharType="end"/>
            </w:r>
          </w:p>
        </w:tc>
      </w:tr>
      <w:tr w:rsidR="00BB24ED" w:rsidRPr="00BB24ED" w14:paraId="77486A4E"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2F9EFD43"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GSE18521</w:t>
            </w:r>
          </w:p>
        </w:tc>
        <w:tc>
          <w:tcPr>
            <w:tcW w:w="604" w:type="pct"/>
            <w:noWrap/>
            <w:hideMark/>
          </w:tcPr>
          <w:p w14:paraId="0166B608"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59</w:t>
            </w:r>
          </w:p>
        </w:tc>
        <w:tc>
          <w:tcPr>
            <w:tcW w:w="597" w:type="pct"/>
          </w:tcPr>
          <w:p w14:paraId="5C61F758" w14:textId="77777777" w:rsidR="00BB24ED" w:rsidRPr="00BB24ED" w:rsidRDefault="00BB24ED"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19962670</w:t>
            </w:r>
          </w:p>
        </w:tc>
        <w:tc>
          <w:tcPr>
            <w:tcW w:w="3133" w:type="pct"/>
          </w:tcPr>
          <w:p w14:paraId="355ACBC7" w14:textId="77777777" w:rsidR="00BB24ED" w:rsidRPr="00BB24ED"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{"citationItems":[{"id":"ITEM-1","itemData":{"DOI":"10.1016/j.ccr.2009.10.018","ISSN":"1878-3686","PMID":"19962670","abstract":"Advanced stage papillary serous tumors of the ovary are responsible for the majority of ovarian cancer deaths, yet the molecular determinants modulating patient survival are poorly characterized. Here, we identify and validate a prognostic gene expression signature correlating with survival in a series of microdissected serous ovarian tumors. Independent evaluation confirmed the association of a prognostic gene microfibril-associated glycoprotein 2 (MAGP2) with poor prognosis, whereas in vitro mechanistic analyses demonstrated its ability to prolong tumor cell survival and stimulate endothelial cell motility and survival via the alpha(V)beta(3) integrin receptor. Increased MAGP2 expression correlated with microvessel density suggesting a proangiogenic role in vivo. Thus, MAGP2 may serve as a survival-associated target.","author":[{"dropping-particle":"","family":"Mok","given":"Samuel C","non-dropping-particle":"","parse-names":false,"suffix":""},{"dropping-particle":"","family":"Bonome","given":"Tomas","non-dropping-particle":"","parse-names":false,"suffix":""},{"dropping-particle":"","family":"Vathipadiekal","given":"Vinod","non-dropping-particle":"","parse-names":false,"suffix":""},{"dropping-particle":"","family":"Bell","given":"Aaron","non-dropping-particle":"","parse-names":false,"suffix":""},{"dropping-particle":"","family":"Johnson","given":"Michael E","non-dropping-particle":"","parse-names":false,"suffix":""},{"dropping-particle":"","family":"Wong","given":"Kwong-kwok","non-dropping-particle":"","parse-names":false,"suffix":""},{"dropping-particle":"","family":"Park","given":"Dong-Choon","non-dropping-particle":"","parse-names":false,"suffix":""},{"dropping-particle":"","family":"Hao","given":"Ke","non-dropping-particle":"","parse-names":false,"suffix":""},{"dropping-particle":"","family":"Yip","given":"Daniel K P","non-dropping-particle":"","parse-names":false,"suffix":""},{"dropping-particle":"","family":"Donninger","given":"Howard","non-dropping-particle":"","parse-names":false,"suffix":""},{"dropping-particle":"","family":"Ozbun","given":"Laurent","non-dropping-particle":"","parse-names":false,"suffix":""},{"dropping-particle":"","family":"Samimi","given":"Goli","non-dropping-particle":"","parse-names":false,"suffix":""},{"dropping-particle":"","family":"Brady","given":"John","non-dropping-particle":"","parse-names":false,"suffix":""},{"dropping-particle":"","family":"Randonovich","given":"Mike","non-dropping-particle":"","parse-names":false,"suffix":""},{"dropping-particle":"","family":"Pise-Masison","given":"Cindy A","non-dropping-particle":"","parse-names":false,"suffix":""},{"dropping-particle":"","family":"Barrett","given":"J Carl","non-dropping-particle":"","parse-names":false,"suffix":""},{"dropping-particle":"","family":"Wong","given":"Wing H","non-dropping-particle":"","parse-names":false,"suffix":""},{"dropping-particle":"","family":"Welch","given":"William R","non-dropping-particle":"","parse-names":false,"suffix":""},{"dropping-particle":"","family":"Berkowitz","given":"Ross S","non-dropping-particle":"","parse-names":false,"suffix":""},{"dropping-particle":"","family":"Birrer","given":"Michael J","non-dropping-particle":"","parse-names":false,"suffix":""}],"container-title":"Cancer cell","id":"ITEM-1","issue":"6","issued":{"date-parts":[["2009","12","8"]]},"page":"521-32","title":"A gene signature predictive for outcome in advanced ovarian cancer identifies a survival factor: microfibril-associated glycoprotein 2.","type":"article-journal","volume":"16"},"uris":["http://www.mendeley.com/documents/?uuid=f3a35a21-862a-41bf-9673-dce36c225833"]}],"mendeley":{"formattedCitation":"[9]","manualFormatting":"Mok et al. 2009","plainTextFormattedCitation":"[9]","previouslyFormattedCitation":"(Mok et al. 2009)"},"properties":{"noteIndex":0},"schema":"https://github.com/citation-style-language/schema/raw/master/csl-citation.json"}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Mok et al. 2009</w:t>
            </w:r>
            <w:r>
              <w:rPr>
                <w:rFonts w:ascii="Calibri" w:eastAsia="Times New Roman" w:hAnsi="Calibri" w:cs="Times New Roman"/>
                <w:color w:val="000000"/>
                <w:lang w:eastAsia="nl-NL"/>
              </w:rPr>
              <w:fldChar w:fldCharType="end"/>
            </w:r>
          </w:p>
        </w:tc>
      </w:tr>
      <w:tr w:rsidR="00BB24ED" w:rsidRPr="00BB24ED" w14:paraId="54178BCA"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30232A73"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GSE19352</w:t>
            </w:r>
          </w:p>
        </w:tc>
        <w:tc>
          <w:tcPr>
            <w:tcW w:w="604" w:type="pct"/>
            <w:noWrap/>
            <w:hideMark/>
          </w:tcPr>
          <w:p w14:paraId="502037D9"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17</w:t>
            </w:r>
          </w:p>
        </w:tc>
        <w:tc>
          <w:tcPr>
            <w:tcW w:w="597" w:type="pct"/>
          </w:tcPr>
          <w:p w14:paraId="7F0B50E7" w14:textId="77777777" w:rsidR="00BB24ED" w:rsidRPr="00BB24ED" w:rsidRDefault="00BB24ED"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20179205</w:t>
            </w:r>
          </w:p>
        </w:tc>
        <w:tc>
          <w:tcPr>
            <w:tcW w:w="3133" w:type="pct"/>
          </w:tcPr>
          <w:p w14:paraId="702B9C49" w14:textId="77777777" w:rsidR="00BB24ED" w:rsidRPr="00BB24ED"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{"citationItems":[{"id":"ITEM-1","itemData":{"DOI":"10.1158/0008-5472.CAN-09-3833","ISSN":"1538-7445","PMID":"20179205","abstract":"Altered phosphatidylcholine (PC) metabolism in epithelial ovarian cancer (EOC) could provide choline-based imaging approaches as powerful tools to improve diagnosis and identify new therapeutic targets. The increase in the major choline-containing metabolite phosphocholine (PCho) in EOC compared with normal and nontumoral immortalized counterparts (EONT) may derive from (a) enhanced choline transport and choline kinase (ChoK)-mediated phosphorylation, (b) increased PC-specific phospholipase C (PC-plc) activity, and (c) increased intracellular choline production by PC deacylation plus glycerophosphocholine-phosphodiesterase (GPC-pd) or by phospholipase D (pld)-mediated PC catabolism followed by choline phosphorylation. Biochemical, protein, and mRNA expression analyses showed that the most relevant changes in EOC cells were (a) 12-fold to 25-fold ChoK activation, consistent with higher protein content and increased ChoKalpha (but not ChoKbeta) mRNA expression levels; and (b) 5-fold to 17-fold PC-plc activation, consistent with higher, previously reported, protein expression. PC-plc inhibition by tricyclodecan-9-yl-potassium xanthate (D609) in OVCAR3 and SKOV3 cancer cells induced a 30% to 40% reduction of PCho content and blocked cell proliferation. More limited and variable sources of PCho could derive, in some EOC cells, from 2-fold to 4-fold activation of pld or GPC-pd. Phospholipase A2 activity and isoform expression levels were lower or unchanged in EOC compared with EONT cells. Increased ChoKalpha mRNA, as well as ChoK and PC-plc protein expression, were also detected in surgical specimens isolated from patients with EOC. Overall, we showed that the elevated PCho pool detected in EOC cells primarily resulted from upregulation/activation of ChoK and PC-plc involved in PC biosynthesis and degradation, respectively.","author":[{"dropping-particle":"","family":"Iorio","given":"Egidio","non-dropping-particle":"","parse-names":false,"suffix":""},{"dropping-particle":"","family":"Ricci","given":"Alessandro","non-dropping-particle":"","parse-names":false,"suffix":""},{"dropping-particle":"","family":"Bagnoli","given":"Marina","non-dropping-particle":"","parse-names":false,"suffix":""},{"dropping-particle":"","family":"Pisanu","given":"Maria Elena","non-dropping-particle":"","parse-names":false,"suffix":""},{"dropping-particle":"","family":"Castellano","given":"Giancarlo","non-dropping-particle":"","parse-names":false,"suffix":""},{"dropping-particle":"","family":"Vito","given":"Massimo","non-dropping-particle":"Di","parse-names":false,"suffix":""},{"dropping-particle":"","family":"Venturini","given":"Elisa","non-dropping-particle":"","parse-names":false,"suffix":""},{"dropping-particle":"","family":"Glunde","given":"Kristine","non-dropping-particle":"","parse-names":false,"suffix":""},{"dropping-particle":"","family":"Bhujwalla","given":"Zaver M","non-dropping-particle":"","parse-names":false,"suffix":""},{"dropping-particle":"","family":"Mezzanzanica","given":"Delia","non-dropping-particle":"","parse-names":false,"suffix":""},{"dropping-particle":"","family":"Canevari","given":"Silvana","non-dropping-particle":"","parse-names":false,"suffix":""},{"dropping-particle":"","family":"Podo","given":"Franca","non-dropping-particle":"","parse-names":false,"suffix":""}],"container-title":"Cancer research","id":"ITEM-1","issue":"5","issued":{"date-parts":[["2010","3","1"]]},"page":"2126-35","title":"Activation of phosphatidylcholine cycle enzymes in human epithelial ovarian cancer cells.","type":"article-journal","volume":"70"},"uris":["http://www.mendeley.com/documents/?uuid=e76982ae-286a-43db-8b16-2c09a0417ea0"]}],"mendeley":{"formattedCitation":"[10]","manualFormatting":"Iorio et al. 2010","plainTextFormattedCitation":"[10]","previouslyFormattedCitation":"(Iorio et al. 2010)"},"properties":{"noteIndex":0},"schema":"https://github.com/citation-style-language/schema/raw/master/csl-citation.json"}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Iorio et al. 2010</w:t>
            </w:r>
            <w:r>
              <w:rPr>
                <w:rFonts w:ascii="Calibri" w:eastAsia="Times New Roman" w:hAnsi="Calibri" w:cs="Times New Roman"/>
                <w:color w:val="000000"/>
                <w:lang w:eastAsia="nl-NL"/>
              </w:rPr>
              <w:fldChar w:fldCharType="end"/>
            </w:r>
          </w:p>
        </w:tc>
      </w:tr>
      <w:tr w:rsidR="00BB24ED" w:rsidRPr="00BB24ED" w14:paraId="296A8EA9"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265A942F"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GSE19829</w:t>
            </w:r>
          </w:p>
        </w:tc>
        <w:tc>
          <w:tcPr>
            <w:tcW w:w="604" w:type="pct"/>
            <w:noWrap/>
            <w:hideMark/>
          </w:tcPr>
          <w:p w14:paraId="7BF393B5"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28</w:t>
            </w:r>
          </w:p>
        </w:tc>
        <w:tc>
          <w:tcPr>
            <w:tcW w:w="597" w:type="pct"/>
          </w:tcPr>
          <w:p w14:paraId="4A766F47" w14:textId="77777777" w:rsidR="00BB24ED" w:rsidRPr="00BB24ED" w:rsidRDefault="00BB24ED"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20547991</w:t>
            </w:r>
          </w:p>
        </w:tc>
        <w:tc>
          <w:tcPr>
            <w:tcW w:w="3133" w:type="pct"/>
          </w:tcPr>
          <w:p w14:paraId="3C97DF9E" w14:textId="77777777" w:rsidR="00BB24ED" w:rsidRPr="00BB24ED"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{"citationItems":[{"id":"ITEM-1","itemData":{"DOI":"10.1200/JCO.2009.27.5719","ISSN":"1527-7755","PMID":"20547991","abstract":"PURPOSE To define a gene expression profile of BRCAness that correlates with chemotherapy response and outcome in epithelial ovarian cancer (EOC). METHODS A publicly available microarray data set including 61 patients with EOC with either sporadic disease or BRCA(1/2) germline mutations was used for development of the BRCAness profile. Correlation with platinum responsiveness was assessed in platinum-sensitive and platinum-resistant tumor biopsy specimens from six patients with BRCA germline mutations. Association with poly-ADP ribose polymerase (PARP) inhibitor responsiveness and with radiation-induced RAD51 foci formation (a surrogate of homologous recombination) was assessed in Capan-1 cell line clones. The BRCAness profile was validated in 70 patients enriched for sporadic disease to assess its association with outcome. RESULTS The BRCAness profile accurately predicted platinum responsiveness in eight out of 10 patient-derived tumor specimens, and between PARP-inhibitor sensitivity and resistance in four out of four Capan-1 clones. [corrected] When applied to the 70 patients with sporadic disease, patients with the BRCA-like (BL) profile had improved disease-free survival (34 months v 15 months; log-rank P = .013) and overall survival (72 months v 41 months; log-rank P = .006) compared with patients with a non-BRCA-like (NBL) profile, respectively. The BRCAness profile maintained independent prognostic value in multivariate analysis, which controlled for other known clinical prognostic factors. CONCLUSION The BRCAness profile correlates with responsiveness to platinum and PARP inhibitors and identifies a subset of sporadic patients with improved outcome. Additional evaluation of this profile as a predictive tool in patients with sporadic EOC is warranted.","author":[{"dropping-particle":"","family":"Konstantinopoulos","given":"Panagiotis A","non-dropping-particle":"","parse-names":false,"suffix":""},{"dropping-particle":"","family":"Spentzos","given":"Dimitrios","non-dropping-particle":"","parse-names":false,"suffix":""},{"dropping-particle":"","family":"Karlan","given":"Beth Y","non-dropping-particle":"","parse-names":false,"suffix":""},{"dropping-particle":"","family":"Taniguchi","given":"Toshiyasu","non-dropping-particle":"","parse-names":false,"suffix":""},{"dropping-particle":"","family":"Fountzilas","given":"Elena","non-dropping-particle":"","parse-names":false,"suffix":""},{"dropping-particle":"","family":"Francoeur","given":"Nancy","non-dropping-particle":"","parse-names":false,"suffix":""},{"dropping-particle":"","family":"Levine","given":"Douglas A","non-dropping-particle":"","parse-names":false,"suffix":""},{"dropping-particle":"","family":"Cannistra","given":"Stephen A","non-dropping-particle":"","parse-names":false,"suffix":""}],"container-title":"Journal of clinical oncology : official journal of the American Society of Clinical Oncology","id":"ITEM-1","issue":"22","issued":{"date-parts":[["2010","8","1"]]},"page":"3555-61","title":"Gene expression profile of BRCAness that correlates with responsiveness to chemotherapy and with outcome in patients with epithelial ovarian cancer.","type":"article-journal","volume":"28"},"uris":["http://www.mendeley.com/documents/?uuid=0c520a3a-566a-4e1c-820c-65f4a6fdf203"]}],"mendeley":{"formattedCitation":"[11]","manualFormatting":"Konstantinopoulos et al. 2010","plainTextFormattedCitation":"[11]","previouslyFormattedCitation":"(Konstantinopoulos et al. 2010)"},"properties":{"noteIndex":0},"schema":"https://github.com/citation-style-language/schema/raw/master/csl-citation.json"}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Konstantinopoulos et al. 2010</w:t>
            </w:r>
            <w:r>
              <w:rPr>
                <w:rFonts w:ascii="Calibri" w:eastAsia="Times New Roman" w:hAnsi="Calibri" w:cs="Times New Roman"/>
                <w:color w:val="000000"/>
                <w:lang w:eastAsia="nl-NL"/>
              </w:rPr>
              <w:fldChar w:fldCharType="end"/>
            </w:r>
          </w:p>
        </w:tc>
      </w:tr>
      <w:tr w:rsidR="00BB24ED" w:rsidRPr="00440EC2" w14:paraId="148A271C"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77EFB033"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GSE20565</w:t>
            </w:r>
          </w:p>
        </w:tc>
        <w:tc>
          <w:tcPr>
            <w:tcW w:w="604" w:type="pct"/>
            <w:noWrap/>
            <w:hideMark/>
          </w:tcPr>
          <w:p w14:paraId="41478751"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90</w:t>
            </w:r>
          </w:p>
        </w:tc>
        <w:tc>
          <w:tcPr>
            <w:tcW w:w="597" w:type="pct"/>
          </w:tcPr>
          <w:p w14:paraId="701F12C1" w14:textId="77777777" w:rsidR="00BB24ED" w:rsidRPr="00BB24ED" w:rsidRDefault="00BB24ED"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20492709</w:t>
            </w:r>
          </w:p>
        </w:tc>
        <w:tc>
          <w:tcPr>
            <w:tcW w:w="3133" w:type="pct"/>
          </w:tcPr>
          <w:p w14:paraId="731F5844" w14:textId="77777777" w:rsidR="00BB24ED" w:rsidRPr="004C47C3"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{"citationItems":[{"id":"ITEM-1","itemData":{"DOI":"10.1186/1471-2407-10-222","ISSN":"1471-2407","PMID":"20492709","abstract":"BACKGROUND The distinction between primary and secondary ovarian tumors may be challenging for pathologists. The purpose of the present work was to develop genomic and transcriptomic tools to further refine the pathological diagnosis of ovarian tumors after a previous history of breast cancer. METHODS Sixteen paired breast-ovary tumors from patients with a former diagnosis of breast cancer were collected. The genomic profiles of paired tumors were analyzed using the Affymetrix GeneChip Mapping 50 K Xba Array or Genome-Wide Human SNP Array 6.0 (for one pair), and the data were normalized with ITALICS (ITerative and Alternative normaLIzation and Copy number calling for affymetrix Snp arrays) algorithm or Partek Genomic Suite, respectively. The transcriptome of paired samples was analyzed using Affymetrix GeneChip Human Genome U133 Plus 2.0 Arrays, and the data were normalized with gc-Robust Multi-array Average (gcRMA) algorithm. A hierarchical clustering of these samples was performed, combined with a dataset of well-identified primary and secondary ovarian tumors. RESULTS In 12 of the 16 paired tumors analyzed, the comparison of genomic profiles confirmed the pathological diagnosis of primary ovarian tumor (n = 5) or metastasis of breast cancer (n = 7). Among four cases with uncertain pathological diagnosis, genomic profiles were clearly distinct between the ovarian and breast tumors in two pairs, thus indicating primary ovarian carcinomas, and showed common patterns in the two others, indicating metastases from breast cancer. In all pairs, the result of the transcriptomic analysis was concordant with that of the genomic analysis. CONCLUSIONS In patients with ovarian carcinoma and a previous history of breast cancer, SNP array analysis can be used to distinguish primary and secondary ovarian tumors. Transcriptomic analysis may be used when primary breast tissue specimen is not available.","author":[{"dropping-particle":"","family":"Meyniel","given":"Jean-Philippe","non-dropping-particle":"","parse-names":false,"suffix":""},{"dropping-particle":"","family":"Cottu","given":"Paul H","non-dropping-particle":"","parse-names":false,"suffix":""},{"dropping-particle":"","family":"Decraene","given":"Charles","non-dropping-particle":"","parse-names":false,"suffix":""},{"dropping-particle":"","family":"Stern","given":"Marc-Henri","non-dropping-particle":"","parse-names":false,"suffix":""},{"dropping-particle":"","family":"Couturier","given":"Jérôme","non-dropping-particle":"","parse-names":false,"suffix":""},{"dropping-particle":"","family":"Lebigot","given":"Ingrid","non-dropping-particle":"","parse-names":false,"suffix":""},{"dropping-particle":"","family":"Nicolas","given":"André","non-dropping-particle":"","parse-names":false,"suffix":""},{"dropping-particle":"","family":"Weber","given":"Nina","non-dropping-particle":"","parse-names":false,"suffix":""},{"dropping-particle":"","family":"Fourchotte","given":"Vi</w:instrText>
            </w:r>
            <w:r w:rsidR="00304E25" w:rsidRPr="00816235">
              <w:rPr>
                <w:rFonts w:ascii="Calibri" w:eastAsia="Times New Roman" w:hAnsi="Calibri" w:cs="Times New Roman"/>
                <w:color w:val="000000"/>
                <w:lang w:val="en-US" w:eastAsia="nl-NL"/>
              </w:rPr>
              <w:instrText>rginie","non-dropping-particle":"","parse-names":false,"suffix":""},{"dropping-particle":"","family":"Alran","given":"Séverine","non-dropping-particle":"","parse-names":false,"suffix":""},{"dropping-particle":"","family":"Rapinat","given":"Audrey","non-dropping-particle":"","parse-names":false,"suffix":""},{"dropping-particle":"","family":"Gentien","given":"David","non-dropping-particle":"","parse-names":false,"suffix":""},{"dropping-particle":"","family":"Roman-Roman","given":"Sergio","non-dropping-particle":"","parse-names":false,"suffix":""},{"dropping-particle":"","family":"Mignot","given":"Laurent","non-dropping-particle":"","parse-names":false,"suffix":""},{"dropping-particle":"","family":"Sastre-Garau","given":"Xavier","non-dropping-particle":"","parse-names":false,"suffix":""}],"container-title":"BMC cancer","id":"ITEM-1","issued":{"date-parts":[["2010","5","21"]]},"page":"222","title":"A genomic and transcriptomic approach for a differential diagnosis between primary and secondary ovarian carcinomas in patients with a previous history of breast cancer.","type":"article-journal","volume":"10"},"uris":["http://www.mendeley.com/documents/?uuid=183eade7-a79f-4227-95e8-409292ef37f3"]}],"mendeley":{"formattedCitation":"[12]","manualFormatting":"Meyniel et al. 2010","plainTextFormattedCitation":"[12]","previouslyFormattedCitation":"(Meyniel et al. 2010)"},"properties":{"noteIndex":0},"schema":"https://github.com/citation-style-language/schema/raw/master/csl-citation.json"}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val="en-US" w:eastAsia="nl-NL"/>
              </w:rPr>
              <w:t>Meyniel et al. 2010</w:t>
            </w:r>
            <w:r>
              <w:rPr>
                <w:rFonts w:ascii="Calibri" w:eastAsia="Times New Roman" w:hAnsi="Calibri" w:cs="Times New Roman"/>
                <w:color w:val="000000"/>
                <w:lang w:eastAsia="nl-NL"/>
              </w:rPr>
              <w:fldChar w:fldCharType="end"/>
            </w:r>
          </w:p>
        </w:tc>
      </w:tr>
      <w:tr w:rsidR="00BB24ED" w:rsidRPr="00440EC2" w14:paraId="4D89C61A"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130B2123"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GSE2109</w:t>
            </w:r>
          </w:p>
        </w:tc>
        <w:tc>
          <w:tcPr>
            <w:tcW w:w="604" w:type="pct"/>
            <w:noWrap/>
            <w:hideMark/>
          </w:tcPr>
          <w:p w14:paraId="2D02E587"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137</w:t>
            </w:r>
          </w:p>
        </w:tc>
        <w:tc>
          <w:tcPr>
            <w:tcW w:w="597" w:type="pct"/>
          </w:tcPr>
          <w:p w14:paraId="632C2D27" w14:textId="77777777" w:rsidR="00BB24ED" w:rsidRPr="004C47C3" w:rsidRDefault="00E531C4"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w:t>
            </w:r>
          </w:p>
        </w:tc>
        <w:tc>
          <w:tcPr>
            <w:tcW w:w="3133" w:type="pct"/>
          </w:tcPr>
          <w:p w14:paraId="30CD2B74" w14:textId="77777777" w:rsidR="00E531C4" w:rsidRPr="004C47C3" w:rsidRDefault="00E531C4" w:rsidP="00BB24ED">
            <w:pPr>
              <w:cnfStyle w:val="000000100000" w:firstRow="0" w:lastRow="0" w:firstColumn="0" w:lastColumn="0" w:oddVBand="0" w:evenVBand="0" w:oddHBand="1" w:evenHBand="0" w:firstRowFirstColumn="0" w:firstRowLastColumn="0" w:lastRowFirstColumn="0" w:lastRowLastColumn="0"/>
              <w:rPr>
                <w:lang w:val="en-US"/>
              </w:rPr>
            </w:pPr>
            <w:r w:rsidRPr="0067126B">
              <w:rPr>
                <w:i/>
                <w:color w:val="auto"/>
                <w:lang w:val="en-US"/>
              </w:rPr>
              <w:t>The International Genomics Consortium. 2019</w:t>
            </w:r>
            <w:r w:rsidRPr="0067126B">
              <w:rPr>
                <w:color w:val="auto"/>
                <w:lang w:val="en-US"/>
              </w:rPr>
              <w:t>; Available from:</w:t>
            </w:r>
          </w:p>
          <w:p w14:paraId="4A08C566" w14:textId="77777777" w:rsidR="00BB24ED" w:rsidRPr="004C47C3" w:rsidRDefault="00BB24ED"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hyperlink r:id="rId5" w:tgtFrame="_blank" w:history="1">
              <w:r w:rsidRPr="004C47C3">
                <w:rPr>
                  <w:rStyle w:val="Hyperlink"/>
                  <w:lang w:val="en-US"/>
                </w:rPr>
                <w:t>https://www.ncbi.nlm.nih.gov/bioproject/PRJNA91763</w:t>
              </w:r>
            </w:hyperlink>
            <w:r w:rsidRPr="004C47C3">
              <w:rPr>
                <w:lang w:val="en-US"/>
              </w:rPr>
              <w:t>.</w:t>
            </w:r>
          </w:p>
        </w:tc>
      </w:tr>
      <w:tr w:rsidR="00BB24ED" w:rsidRPr="00BB24ED" w14:paraId="69AB2E45"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3981AA70"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GSE26193</w:t>
            </w:r>
          </w:p>
        </w:tc>
        <w:tc>
          <w:tcPr>
            <w:tcW w:w="604" w:type="pct"/>
            <w:noWrap/>
            <w:hideMark/>
          </w:tcPr>
          <w:p w14:paraId="3E74601B"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14</w:t>
            </w:r>
          </w:p>
        </w:tc>
        <w:tc>
          <w:tcPr>
            <w:tcW w:w="597" w:type="pct"/>
          </w:tcPr>
          <w:p w14:paraId="1197C859" w14:textId="77777777" w:rsidR="00BB24ED" w:rsidRPr="004C47C3" w:rsidRDefault="00E531C4"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22101765</w:t>
            </w:r>
          </w:p>
        </w:tc>
        <w:tc>
          <w:tcPr>
            <w:tcW w:w="3133" w:type="pct"/>
          </w:tcPr>
          <w:p w14:paraId="06EDBE53" w14:textId="77777777" w:rsidR="00BB24ED" w:rsidRPr="00BB24ED"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val="en-US" w:eastAsia="nl-NL"/>
              </w:rPr>
              <w:instrText>ADDIN CSL_CITATION {"citationItems":[{"id":"ITEM-1","itemData":{"DOI":"10.1038/nm.2512","ISSN":"1546-170X","PMID":"22101765","abstract":"Although there is evidence that redox regulation has an essential role in malignancies, its impact on tumor prognosis remains unclear. Here we show crosstalk between oxidative stress and the miR-200 family of microRNAs that affects tumorigenesis and chemosensitivity. miR-141 and miR-200a target p38α and modulate the oxidative stress response. Enhanced expression of these microRNAs mimics p38α deficiency and increases tumor growth in mouse models, but it also improves the response to chemotherapeutic agents. High-grade human ovarian adenocarcinomas that accumulate miR-200a have low concentrations of p38α and an associated oxidative stress signature. The miR200a-dependent stress signature correlates with improved survival of patients in response to treatment. Therefore, the role of miR-200a in stress could be a predictive marker for clinical outcome in ovarian cancer. In addition, although oxidative stress promotes tumor growth, it also sensitizes tumors to treatment, which could account for the limited success of antioxidants in clinical trials.","author":[{"dropping-particle":"","family":"Mateescu","given":"Bogdan","non-dropping-particle":"","parse-names":false,"suffix":""},{"dropping-particle":"","family":"Batista","given":"Luciana","non-dropping-particle":"","parse-names":false,"suffix":""},{"dropping-particle":"","family":"Cardon","given":"Melissa","non-dropping-particle":"","parse-names":false,"suffix":""},{"dropping-particle":"","family":"Gruosso","given":"Tina","non-dropping-particle":"","parse-names":false,"suffix":""},{"dropping-particle":"","family":"Feraudy","given":"Yvan","non-dropping-particle":"de","parse-names":false,"suffix":""},{"dropping-particle":"","family":"Mariani","given":"Odette","non-dropping-particle":"","parse-names":false,"suffix":""},{"dropping-particle":"","family":"Nicolas","given":"André","non-dropping-particle":"","parse-names":false,"suffix":""},{"dropping-particle":"","family":"Meyniel","given":"Jean-Philippe","non-dropping-particle":"","parse-names":false,"suffix":""},{"dropping-particle":"","family":"Cottu","given":"Paul","non-dropping-particle":"","parse-names":false,"suffix":""},{"dropping-particle":"","family":"Sastre-Garau","given":"Xavier","non-dropping-particle":"","parse-names":false,"suffix":""},{"dropping-particle":"","family":"Mechta-Grigoriou","given":"Fatima","non-dropping-particle":"","parse-names":false,"suffix":""}],"container-title":"Nature medicine","id":"ITEM-1","issue":"12","issued":{"date-parts":[["2011","11","20"]]},"page":"1627-35","title":"miR-141 and miR-200a act on ovarian tumorigenesis by controlling oxidative stress response.","type":"article-journal","volume":"17"},"uris":["http://www.mendeley.com/documents/?uuid=28a8be03-4de3-47d6-95ab-dbb716b491fc"]}],"mendeley":{"formattedCitation":"[13]","manualFormatting":"Mateescu et al. 2011","plainTextFormattedCitation":"[13]","previouslyFormattedCitation":"(Mateescu et al. 2011)"},"properties":{"noteIndex":0},"schema":"https://github.com/citation-style-language/schema/raw/master/csl-citation.json"}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Mateescu et al. 2011</w:t>
            </w:r>
            <w:r>
              <w:rPr>
                <w:rFonts w:ascii="Calibri" w:eastAsia="Times New Roman" w:hAnsi="Calibri" w:cs="Times New Roman"/>
                <w:color w:val="000000"/>
                <w:lang w:eastAsia="nl-NL"/>
              </w:rPr>
              <w:fldChar w:fldCharType="end"/>
            </w:r>
          </w:p>
        </w:tc>
      </w:tr>
      <w:tr w:rsidR="00BB24ED" w:rsidRPr="00BB24ED" w14:paraId="1895EF42"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671B0F24"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GSE27651</w:t>
            </w:r>
          </w:p>
        </w:tc>
        <w:tc>
          <w:tcPr>
            <w:tcW w:w="604" w:type="pct"/>
            <w:noWrap/>
            <w:hideMark/>
          </w:tcPr>
          <w:p w14:paraId="1420BE82"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25</w:t>
            </w:r>
          </w:p>
        </w:tc>
        <w:tc>
          <w:tcPr>
            <w:tcW w:w="597" w:type="pct"/>
          </w:tcPr>
          <w:p w14:paraId="47394051" w14:textId="77777777" w:rsidR="00BB24ED" w:rsidRPr="00BB24ED" w:rsidRDefault="00E531C4"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E531C4">
              <w:rPr>
                <w:rFonts w:ascii="Calibri" w:eastAsia="Times New Roman" w:hAnsi="Calibri" w:cs="Times New Roman"/>
                <w:color w:val="000000"/>
                <w:lang w:eastAsia="nl-NL"/>
              </w:rPr>
              <w:t>21451362</w:t>
            </w:r>
          </w:p>
        </w:tc>
        <w:tc>
          <w:tcPr>
            <w:tcW w:w="3133" w:type="pct"/>
          </w:tcPr>
          <w:p w14:paraId="7A653B04" w14:textId="77777777" w:rsidR="00BB24ED" w:rsidRPr="00BB24ED"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{"citationItems":[{"id":"ITEM-1","itemData":{"DOI":"10.1097/PAS.0b013e318212ae22","ISSN":"1532-0979","PMID":"21451362","abstract":"Low-grade (LG) serous ovarian carcinoma is believed to arise from serous borderline ovarian tumors; yet the progression from serous borderline tumors to LG serous ovarian carcinoma remains poorly understood. The purpose of this study was to identify differentially expressed genes between the 2 groups. Expression profiles were generated from 6 human ovarian surface epithelia, 8 serous borderline ovarian tumors (SBOTs), 13 LG serous ovarian carcinomas, and 24 high-grade (HG) serous ovarian carcinomas. The anterior gradient homolog 3 (AGR3) gene was found to be highly upregulated in serous borderline ovarian tumors. This finding was validated by real-time quantitative reverse-transcription polymerase chain reaction, Western blotting, and immunohistochemistry. Anti-AGR3 immunohistochemistry was performed on an additional 56 LG and 103 HG tissues, and the results were correlated with clinical data. Expression profiling determined that 1254 genes were differentially expressed (P&lt;0.005) among SBOT, LG, and HG tumors. SBOTs exhibited robust positive staining for AGR3, with a lower percentage of tumor cells stained in LG and HG. Immunofluorescence staining indicated that AGR3 expression was limited to ciliated cells. Tumor samples with a high percentage (&gt;10%) of AGR3 positively stained tumor cells were associated with improved longer median survival in both the LG (P=0.013) and HG (P=0.008) serous ovarian carcinoma groups. The progression of SBOT to LG serous ovarian carcinoma may involve the dedifferentiation of ciliated cells. AGR3 could serve as a prognostic marker for survival in patients with LG and HG serous ovarian carcinomas.","author":[{"dropping-particle":"","family":"King","given":"Erin R","non-dropping-particle":"","parse-names":false,"suffix":""},{"dropping-particle":"","family":"Tung","given":"Celestine S","non-dropping-particle":"","parse-names":false,"suffix":""},{"dropping-particle":"","family":"Tsang","given":"Yvonne T M","non-dropping-particle":"","parse-names":false,"suffix":""},{"dropping-particle":"","family":"Zu","given":"Zhifei","non-dropping-particle":"","parse-names":false,"suffix":""},{"dropping-particle":"","family":"Lok","given":"Gabriel T M","non-dropping-particle":"","parse-names":false,"suffix":""},{"dropping-particle":"","family":"Deavers","given":"Michael T","non-dropping-particle":"","parse-names":false,"suffix":""},{"dropping-particle":"","family":"Malpica","given":"Anais","non-dropping-particle":"","parse-names":false,"suffix":""},{"dropping-particle":"","family":"Wolf","given":"Judith K","non-dropping-particle":"","parse-names":false,"suffix":""},{"dropping-particle":"","family":"Lu","given":"Karen H","non-dropping-particle":"","parse-names":false,"suffix":""},{"dropping-particle":"","family":"Birrer","given":"Michael J","non-dropping-particle":"","parse-names":false,"suffix":""},{"dropping-particle":"","family":"Mok","given":"Samuel C","non-dropping-particle":"","parse-names":false,"suffix":""},{"dropping-particle":"","family":"Gershenson","given":"David M","non-dropping-particle":"","parse-names":false,"suffix":""},{"dropping-particle":"","family":"Wong","given":"Kwong-Kwok","non-dropping-particle":"","parse-names":false,"suffix":""}],"container-title":"The American journal of surgical pathology","id":"ITEM-1","issue":"6","issued":{"date-parts":[["2011","6"]]},"page":"904-12","title":"The anterior gradient homolog 3 (AGR3) gene is associated with differentiation and survival in ovarian cancer.","type":"article-journal","volume":"35"},"uris":["http://www.mendeley.com/documents/?uuid=640950ef-441b-456e-9184-fc6946907053"]}],"mendeley":{"formattedCitation":"[14]","manualFormatting":"King et al. 2011","plainTextFormattedCitation":"[14]","previouslyFormattedCitation":"(King et al. 2011)"},"properties":{"noteIndex":0},"schema":"https://github.com/citation-style-language/schema/raw/master/csl-citation.json"}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King et al. 2011</w:t>
            </w:r>
            <w:r>
              <w:rPr>
                <w:rFonts w:ascii="Calibri" w:eastAsia="Times New Roman" w:hAnsi="Calibri" w:cs="Times New Roman"/>
                <w:color w:val="000000"/>
                <w:lang w:eastAsia="nl-NL"/>
              </w:rPr>
              <w:fldChar w:fldCharType="end"/>
            </w:r>
          </w:p>
        </w:tc>
      </w:tr>
      <w:tr w:rsidR="00BB24ED" w:rsidRPr="00BB24ED" w14:paraId="7962BF40"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4B08728B"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GSE27659</w:t>
            </w:r>
          </w:p>
        </w:tc>
        <w:tc>
          <w:tcPr>
            <w:tcW w:w="604" w:type="pct"/>
            <w:noWrap/>
            <w:hideMark/>
          </w:tcPr>
          <w:p w14:paraId="1E1F27D9"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10</w:t>
            </w:r>
          </w:p>
        </w:tc>
        <w:tc>
          <w:tcPr>
            <w:tcW w:w="597" w:type="pct"/>
          </w:tcPr>
          <w:p w14:paraId="2C487225" w14:textId="77777777" w:rsidR="00BB24ED" w:rsidRPr="00BB24ED" w:rsidRDefault="00974484"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974484">
              <w:rPr>
                <w:rFonts w:ascii="Calibri" w:eastAsia="Times New Roman" w:hAnsi="Calibri" w:cs="Times New Roman"/>
                <w:color w:val="000000"/>
                <w:lang w:eastAsia="nl-NL"/>
              </w:rPr>
              <w:t>20802181</w:t>
            </w:r>
          </w:p>
        </w:tc>
        <w:tc>
          <w:tcPr>
            <w:tcW w:w="3133" w:type="pct"/>
          </w:tcPr>
          <w:p w14:paraId="724FC5C3" w14:textId="77777777" w:rsidR="00BB24ED" w:rsidRPr="00BB24ED"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{"citationItems":[{"id":"ITEM-1","itemData":{"DOI":"10.2353/ajpath.2010.100212","ISSN":"1525-2191","PMID":"20802181","abstract":"Low-grade ovarian serous carcinomas are believed to arise via an adenoma-serous borderline tumor-serous carcinoma sequence. In this study, we found that advanced-stage, low-grade ovarian serous carcinomas both with and without adjacent serous borderline tumor shared similar regions of loss of heterozygosity. We then analyzed 91 ovarian tumor samples for mutations in TP53, BRAF, and KRAS. TP53 mutations were not detected in any serous borderline tumors (n = 30) or low-grade serous carcinomas (n = 43) but were found in 73% of high-grade serous carcinomas (n = 18). BRAF (n = 9) or KRAS (n = 5) mutation was detected in 47% of serous borderline tumors, but among the low-grade serous carcinomas (39 stage III, 2 stage II, and 2 stage I), only one (2%) had a BRAF mutation and eight (19%) had a KRAS mutation. The low frequency of BRAF mutations in advanced-stage, low-grade serous carcinomas, which contrasts with previous findings, suggests that aggressive, low-grade serous carcinomas are more likely derived from serous borderline tumors without BRAF mutation. In addition, advanced-stage, low-grade carcinoma patients with BRAF or KRAS mutation have a better apparent clinical outcome. However, further investigation is needed.","author":[{"dropping-particle":"","family":"Wong","given":"Kwong-Kwok","non-dropping-particle":"","parse-names":false,"suffix":""},{"dropping-particle":"","family":"Tsang","given":"Yvonne T M","non-dropping-particle":"","parse-names":false,"suffix":""},{"dropping-particle":"","family":"Deavers","given":"Michael T","non-dropping-particle":"","parse-names":false,"suffix":""},{"dropping-particle":"","family":"Mok","given":"Samuel C","non-dropping-particle":"","parse-names":false,"suffix":""},{"dropping-particle":"","family":"Zu","given":"Zhifei","non-dropping-particle":"","parse-names":false,"suffix":""},{"dropping-particle":"","family":"Sun","given":"Charlotte","non-dropping-particle":"","parse-names":false,"suffix":""},{"dropping-particle":"","family":"Malpica","given":"Anais","non-dropping-particle":"","parse-names":false,"suffix":""},{"dropping-particle":"","family":"Wolf","given":"Judith K","non-dropping-particle":"","parse-names":false,"suffix":""},{"dropping-particle":"","family":"Lu","given":"Karen H","non-dropping-particle":"","parse-names":false,"suffix":""},{"dropping-particle":"","family":"Gershenson","given":"David M","non-dropping-particle":"","parse-names":false,"suffix":""}],"container-title":"The American journal of pathology","id":"ITEM-1","issue":"4","issued":{"date-parts":[["2010","10"]]},"page":"1611-7","title":"BRAF mutation is rare in advanced-stage low-grade ovarian serous carcinomas.","type":"article-journal","volume":"177"},"uris":["http://www.mendeley.com/documents/?uuid=82479dcd-72f1-4390-8e26-b04a538c39d9"]}],"mendeley":{"formattedCitation":"[15]","manualFormatting":"Wong et al. 2010","plainTextFormattedCitation":"[15]","previouslyFormattedCitation":"(Wong et al. 2010)"},"properties":{"noteIndex":0},"schema":"https://github.com/citation-style-language/schema/raw/master/csl-citation.json"}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eastAsia="nl-NL"/>
              </w:rPr>
              <w:t>Wong et al. 2010</w:t>
            </w:r>
            <w:r>
              <w:rPr>
                <w:rFonts w:ascii="Calibri" w:eastAsia="Times New Roman" w:hAnsi="Calibri" w:cs="Times New Roman"/>
                <w:color w:val="000000"/>
                <w:lang w:eastAsia="nl-NL"/>
              </w:rPr>
              <w:fldChar w:fldCharType="end"/>
            </w:r>
          </w:p>
        </w:tc>
      </w:tr>
      <w:tr w:rsidR="00BB24ED" w:rsidRPr="004C47C3" w14:paraId="3912A5BC"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5C4FEC5D" w14:textId="77777777" w:rsidR="00BB24ED" w:rsidRPr="00BB24ED" w:rsidRDefault="00BB24ED" w:rsidP="00BB24ED">
            <w:pPr>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GSE29450</w:t>
            </w:r>
          </w:p>
        </w:tc>
        <w:tc>
          <w:tcPr>
            <w:tcW w:w="604" w:type="pct"/>
            <w:noWrap/>
            <w:hideMark/>
          </w:tcPr>
          <w:p w14:paraId="012B9E34"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BB24ED">
              <w:rPr>
                <w:rFonts w:ascii="Calibri" w:eastAsia="Times New Roman" w:hAnsi="Calibri" w:cs="Times New Roman"/>
                <w:color w:val="000000"/>
                <w:lang w:eastAsia="nl-NL"/>
              </w:rPr>
              <w:t>10</w:t>
            </w:r>
          </w:p>
        </w:tc>
        <w:tc>
          <w:tcPr>
            <w:tcW w:w="597" w:type="pct"/>
          </w:tcPr>
          <w:p w14:paraId="0160F262" w14:textId="77777777" w:rsidR="00BB24ED" w:rsidRPr="00BB24ED" w:rsidRDefault="00FC2106"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FC2106">
              <w:rPr>
                <w:rFonts w:ascii="Calibri" w:eastAsia="Times New Roman" w:hAnsi="Calibri" w:cs="Times New Roman"/>
                <w:color w:val="000000"/>
                <w:lang w:eastAsia="nl-NL"/>
              </w:rPr>
              <w:t>21754983</w:t>
            </w:r>
          </w:p>
        </w:tc>
        <w:tc>
          <w:tcPr>
            <w:tcW w:w="3133" w:type="pct"/>
          </w:tcPr>
          <w:p w14:paraId="7F3F43A2" w14:textId="77777777" w:rsidR="00BB24ED" w:rsidRPr="004C47C3"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eastAsia="nl-NL"/>
              </w:rPr>
              <w:fldChar w:fldCharType="begin" w:fldLock="1"/>
            </w:r>
            <w:r w:rsidR="00304E25">
              <w:rPr>
                <w:rFonts w:ascii="Calibri" w:eastAsia="Times New Roman" w:hAnsi="Calibri" w:cs="Times New Roman"/>
                <w:color w:val="000000"/>
                <w:lang w:eastAsia="nl-NL"/>
              </w:rPr>
              <w:instrText>ADDIN CSL_CITATION {"citationItems":[{"id":"ITEM-1","itemData":{"DOI":"10.1371/journal.pone.0021121","ISSN":"1932-6203","PMID":"21754983","abstract":"Clear cell ovarian cancer is an epithelial ovarian cancer histotype that is less responsive to chemotherapy and carries poorer prognosis than serous and endometrioid histotypes. Despite this, patients with these tumors are treated in a similar fashion as all other ovarian cancers. Previous genomic analysis has suggested that clear cell cancers represent a unique tumor subtype. Here we generated the first whole genomic expression profiling using epithelial component of clear cell ovarian cancers and normal ovarian surface specimens isolated by laser capture microdissection. All the arrays were analyzed using BRB ArrayTools and PathwayStudio software to identify the signaling pathways. Identified pathways validated using serous, clear cell cancer cell lines and RNAi technology. In vivo validations carried out using an orthotopic mouse model and liposomal encapsulated siRNA. Patient-derived clear cell and serous ovarian tumors were grafted under the renal capsule of NOD-SCID mice to evaluate the therapeutic potential of the identified pathway. We identified major activated pathways in clear cells involving in hypoxic cell growth, angiogenesis, and glucose metabolism not seen in other histotypes. Knockdown of key genes in these pathways sensitized clear cell ovarian cancer cell lines to hypoxia/glucose deprivation. In vivo experiments using patient derived tumors demonstrate that clear cell tumors are exquisitely sensitive to antiangiogenesis therapy (i.e. sunitinib) compared with serous tumors. We generated a histotype specific, gene signature associated with clear cell ovarian cancer which identifies important activated pathways critical for their clinicopathologic characteristics. These results provide a rational basis for a radically different treatment for ovarian clear cell patients.","author":[{"dropping-particle":"","family":"Stany","given":"Michael P","non-dropping-particle":"","parse-names":false,"suffix":""},{"dropping-particle":"","family":"Vathipadiekal","given":"Vinod","non-dropping-particle":"","parse-names":false,"suffix":""},{"dropping-particle":"","family":"Ozbun","given":"Laurent","non-dropping-particle":"","parse-names":false,"suffix":""},{"dropping-particle":"","family":"Stone","given":"Rebecca L","non-dropping-particle":"","parse-names":false,"suffix":""},{"dropping-particle":"","family":"Mok","given":"Samuel C","non-dropping-particle":"","parse-names":false,"suffix":""},{"dropping-particle":"","family":"Xue","given":"Hui","non-dropping-particle":"","parse-names":false,"suffix":""},{"dropping-particle":"","family":"Kagami","given":"Takashi","non-dropping-particle":"","parse-names":false,"suffix":""},{"dropping-particle":"","family":"Wang","given":"Yuwei","non-dropping-particle":"","parse-names":false,"suffix":""},{"dropping-particle":"","family":"McAlpine","given":"Jessica N","non-dropping-particle":"","parse-names":false,"suffix":""},{"dropping-particle":"","family":"Bowtell","given":"David","non-dropping-particle":"","parse-names":false,"suffix":""},{"dropping-particle":"","family":"Gout","given":"Peter W","non-dropping-particle":"","parse-names":false,"suffix":""},{"dropping-particle":"","family":"Miller","given":"Dianne M","non-dropping-particle":"","parse-names":false,"suffix":""},{"dropping-particle":"","family":"Gilks","given":"C Blake","non-dropping-particle":"","parse-names":false,"suffix":""},{"dropping-particle":"","family":"Huntsman","given":"David G","non-dropping-particle":"","parse-names":false,"suffix":""},{"dropping-particle":"","family":"Ellard","given":"Susan L","non-dropping-particle":"","parse-names":false,"suffix":""},{"dropping-particle":"","family":"Wang","given":"Yu-Zhuo","non-dropping-particle":"","parse-names":false,"suffix":""},{"dropping-particle":"","family":"Vivas-Mejia","given":"Pablo","non-dropping-particle":"","parse-names":false,"suffix":""},{"dropping-particle":"","family":"Lopez-Berestein","given":"Gabriel","non-dropping-particle":"","parse-names":false,"suffix":""},{"dropping-particle":"","family":"Sood","given":"Anil K","non-dropping-particle":"","parse-names":false,"suffix":""},{"dropping-particle":"","family":"Birrer","given":"Michael J","non-dropping-particle":"","parse-names":false,"suffix":""}],"container-title":"PloS one","id":"ITEM-1","issue":"7","issued":{"date-parts":[["2011"]]},"page":"e21121","title":"Identification of novel therapeutic targets in microdissected clear cell ovarian cancers.","type":"article-journal","volume":"6"},"uris":["http://www.mendeley.com/documents/?uuid=d7eba0e4-a42d-4d00-9ec6-e9a463b5b7e4"]}],"mendeley":{"formattedCitation":"[16]","manualFormatting":"Stany et al. 2011","plainTextFormattedCitation":"[16]","previouslyFormattedCitation":"(Stany et al. 2011)"},"properties":{"noteIndex":0},"schema":"https://github.com/citation-style-language/schema/raw/master/csl-citation.json"}</w:instrText>
            </w:r>
            <w:r>
              <w:rPr>
                <w:rFonts w:ascii="Calibri" w:eastAsia="Times New Roman" w:hAnsi="Calibri" w:cs="Times New Roman"/>
                <w:color w:val="000000"/>
                <w:lang w:eastAsia="nl-NL"/>
              </w:rPr>
              <w:fldChar w:fldCharType="separate"/>
            </w:r>
            <w:r w:rsidR="00FD6372" w:rsidRPr="00FD6372">
              <w:rPr>
                <w:rFonts w:ascii="Calibri" w:eastAsia="Times New Roman" w:hAnsi="Calibri" w:cs="Times New Roman"/>
                <w:noProof/>
                <w:color w:val="000000"/>
                <w:lang w:val="en-US" w:eastAsia="nl-NL"/>
              </w:rPr>
              <w:t>Stany et al. 2011</w:t>
            </w:r>
            <w:r>
              <w:rPr>
                <w:rFonts w:ascii="Calibri" w:eastAsia="Times New Roman" w:hAnsi="Calibri" w:cs="Times New Roman"/>
                <w:color w:val="000000"/>
                <w:lang w:eastAsia="nl-NL"/>
              </w:rPr>
              <w:fldChar w:fldCharType="end"/>
            </w:r>
          </w:p>
        </w:tc>
      </w:tr>
      <w:tr w:rsidR="00BB24ED" w:rsidRPr="004C47C3" w14:paraId="6F2F56A5"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1B6CDC9D"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GSE32062</w:t>
            </w:r>
          </w:p>
        </w:tc>
        <w:tc>
          <w:tcPr>
            <w:tcW w:w="604" w:type="pct"/>
            <w:noWrap/>
            <w:hideMark/>
          </w:tcPr>
          <w:p w14:paraId="3A58392B"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10</w:t>
            </w:r>
          </w:p>
        </w:tc>
        <w:tc>
          <w:tcPr>
            <w:tcW w:w="597" w:type="pct"/>
          </w:tcPr>
          <w:p w14:paraId="6596010F" w14:textId="77777777" w:rsidR="00BB24ED" w:rsidRPr="004C47C3" w:rsidRDefault="00FC2106"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22241791</w:t>
            </w:r>
          </w:p>
        </w:tc>
        <w:tc>
          <w:tcPr>
            <w:tcW w:w="3133" w:type="pct"/>
          </w:tcPr>
          <w:p w14:paraId="46B37F81" w14:textId="77777777" w:rsidR="00BB24ED" w:rsidRPr="004C47C3"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{"citationItems":[{"id":"ITEM-1","itemData":{"DOI":"10.1158/1078-0432.CCR-11-2725","ISSN":"1078-0432","PMID":"22241791","abstract":"PURPOSE High-grade serous ovarian cancers are heterogeneous not only in terms of clinical outcome but also at the molecular level. Our aim was to establish a novel risk classification system based on a gene expression signature for predicting overall survival, leading to suggesting novel therapeutic strategies for high-risk patients. EXPERIMENTAL DESIGN In this large-scale cross-platform study of six microarray data sets consisting of 1,054 ovarian cancer patients, we developed a gene expression signature for predicting overall survival by applying elastic net and 10-fold cross-validation to a Japanese data set A (n = 260) and evaluated the signature in five other data sets. Subsequently, we investigated differences in the biological characteristics between high- and low-risk ovarian cancer groups. RESULTS An elastic net analysis identified a 126-gene expression signature for predicting overall survival in patients with ovarian cancer using the Japanese data set A (multivariate analysis, P = 4 × 10(-20)). We validated its predictive ability with five other data sets using multivariate analysis (Tothill's data set, P = 1 × 10(-5); Bonome's data set, P = 0.0033; Dressman's data set, P = 0.0016; TCGA data set, P = 0.0027; Japanese data set B, P = 0.021). Through gene ontology and pathway analyses, we identified a significant reduction in expression of immune-response-related genes, especially on the antigen presentation pathway, in high-risk ovarian cancer patients. CONCLUSIONS This risk classification based on the 126-gene expression signature is an accurate predictor of clinical outcome in patients with advanced stage high-grade serous ovarian cancer and has the potential to develop new therapeutic strategies for high-grade serous ovarian cancer patients.","author":[{"dropping-particle":"","family":"Yoshihara","given":"Kosuke","non-dropping-particle":"","parse-names":false,"suffix":""},{"dropping-particle":"","family":"Tsunoda","given":"Tatsuhiko","non-dropping-particle":"","parse-names":false,"suffix":""},{"dropping-particle":"","family":"Shigemizu","given":"Daichi","non-dropping-particle":"","parse-names":false,"suffix":""},{"dropping-particle":"","family":"Fujiwara","given":"Hiroyuki","non-dropping-particle":"","parse-names":false,"suffix":""},{"dropping-particle":"","family":"Hatae","given":"Masayuki","non-dropping-particle":"","parse-names":false,"suffix":""},{"dropping-particle":"","family":"Fujiwara","given":"Hisaya","non-dropping-particle":"","parse-names":false,"suffix":""},{"dropping-particle":"","family":"Masuzaki","given":"Hideaki","non-dropping-particle":"","parse-names":false,"suffix":""},{"dropping-particle":"","family":"Katabuchi","given":"Hidetaka","non-dropping-particle":"","parse-names":false,"suffix":""},{"dropping-particle":"","family":"Kawakami","given":"Yosuke","non-dropping-particle":"","parse-names":false,"suffix":""},{"dropping-particle":"","family":"Okamoto","given":"Aikou","non-dropping-particle":"","parse-names":false,"suffix":""},{"dropping-particle":"","family":"Nogawa","given":"Takayoshi","non-dropping-particle":"","parse-names":false,"suffix":""},{"dropping-particle":"","family":"Matsumura","given":"Noriomi","non-dropping-particle":"","parse-names":false,"suffix":""},{"dropping-particle":"","family":"Udagawa","given":"Yasuhiro","non-dropping-particle":"","parse-names":false,"suffix":""},{"dropping-particle":"","family":"Saito","given":"Tsuyoshi","non-dropping-particle":"","parse-names":false,"suffix":""},{"dropping-particle":"","family":"Itamochi","given":"Hiroaki","non-dropping-particle":"","parse-names":false,"suffix":""},{"dropping-particle":"","family":"Takano","given":"Masashi","non-dropping-particle":"","parse-names":false,"suffix":""},{"dropping-particle":"","family":"Miyagi","given":"Etsuko","non-dropping-particle":"","parse-names":false,"suffix":""},{"dropping-particle":"","family":"Sudo","given":"Tamotsu","non-dropping-particle":"","parse-names":false,"suffix":""},{"dropping-particle":"","family":"Ushijima","given":"Kimio","non-dropping-particle":"","parse-names":false,"suffix":""},{"dropping-particle":"","family":"Iwase","given":"Haruko","non-dropping-particle":"","parse-names":false,"suffix":""},{"dropping-particle":"","family":"Seki","given":"Hiroyuki","non-dropping-particle":"","parse-names":false,"suffix":""},{"dropping-particle":"","family":"Terao","given":"Yasuhisa","non-dropping-particle":"","parse-names":false,"suffix":""},{"dropping-particle":"","family":"Enomoto","given":"Takayuki","non-dropping-particle":"","parse-names":false,"suffix":""},{"dropping-particle":"","family":"Mikami","given":"Mikio","non-dropping-particle":"","parse-names":false,"suffix":""},{"dropping-particle":"","family":"Akazawa","given":"Kohei","non-dropping-particle":"","parse-names":false,"suffix":""},{"dropping-particle":"","family":"Tsuda","given":"Hitoshi","non-dropping-particle":"","parse-names":false,"suffix":""},{"dropping-particle":"","family":"Moriya","given":"Takuya","non-dropping-particle":"","parse-names":false,"suffix":""},{"dropping-particle":"","family":"Tajima","given":"Atsushi","non-dropping-particle":"","parse-names":false,"suffix":""},{"dropping-particle":"","family":"Inoue","given":"Ituro","non-dropping-particle":"","parse-names":false,"suffix":""},{"dropping-particle":"","family":"Tanaka","given":"Kenichi","non-dropping-particle":"","parse-names":false,"suffix":""},{"dropping-particle":"","family":"Japanese Serous Ovarian Cancer Study Group","given":"","non-dropping-particle":"","parse-names":false,"suffix":""}],"container-title":"Clinical cancer research : an official journal of the American Association for Cancer Research","id":"ITEM-1","issue":"5","issued":{"date-parts":[["2012","3","1"]]},"page":"1374-85","title":"High-risk ovarian cancer based on 126-gene expression signature is uniquely characterized by downregulation of antigen presentation pathway.","type":"article-journal","volume":"18"},"uris":["http://www.mendeley.com/documents/?uuid=3a6bd900-a17d-46f5-b123-8b9e8d3e6c4f"]}],"mendeley":{"formattedCitation":"[17]","manualFormatting":"Yoshihara et al. 2012","plainTextFormattedCitation":"[17]","previouslyFormattedCitation":"(Yoshihara et al. 2012)"},"properties":{"noteIndex":0},"schema":"https://github.com/citation-style-language/schema/raw/master/csl-citation.json"}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00FD6372" w:rsidRPr="00FD6372">
              <w:rPr>
                <w:rFonts w:ascii="Calibri" w:eastAsia="Times New Roman" w:hAnsi="Calibri" w:cs="Times New Roman"/>
                <w:noProof/>
                <w:color w:val="000000"/>
                <w:lang w:val="en-US" w:eastAsia="nl-NL"/>
              </w:rPr>
              <w:t>Yoshihara et al. 2012</w:t>
            </w:r>
            <w:r>
              <w:rPr>
                <w:rFonts w:ascii="Calibri" w:eastAsia="Times New Roman" w:hAnsi="Calibri" w:cs="Times New Roman"/>
                <w:color w:val="000000"/>
                <w:lang w:val="en-US" w:eastAsia="nl-NL"/>
              </w:rPr>
              <w:fldChar w:fldCharType="end"/>
            </w:r>
          </w:p>
        </w:tc>
      </w:tr>
      <w:tr w:rsidR="00BB24ED" w:rsidRPr="004C47C3" w14:paraId="72E5C835"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061BEF88"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GSE3526</w:t>
            </w:r>
          </w:p>
        </w:tc>
        <w:tc>
          <w:tcPr>
            <w:tcW w:w="604" w:type="pct"/>
            <w:noWrap/>
            <w:hideMark/>
          </w:tcPr>
          <w:p w14:paraId="78C0E3FC"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4</w:t>
            </w:r>
          </w:p>
        </w:tc>
        <w:tc>
          <w:tcPr>
            <w:tcW w:w="597" w:type="pct"/>
          </w:tcPr>
          <w:p w14:paraId="1AF72180" w14:textId="77777777" w:rsidR="00BB24ED" w:rsidRPr="004C47C3" w:rsidRDefault="00FC2106"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16572319</w:t>
            </w:r>
          </w:p>
        </w:tc>
        <w:tc>
          <w:tcPr>
            <w:tcW w:w="3133" w:type="pct"/>
          </w:tcPr>
          <w:p w14:paraId="15CCF528" w14:textId="77777777" w:rsidR="00BB24ED" w:rsidRPr="004C47C3"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{"citationItems":[{"id":"ITEM-1","itemData":{"DOI":"10.1007/s10048-006-0032-6","ISSN":"1364-6745","PMID":"16572319","abstract":"Transcriptional profiling was performed to survey the global expression patterns of 20 anatomically distinct sites of the human central nervous system (CNS). Forty-five non-CNS tissues were also profiled to allow for comparative analyses. Using principal component analysis and hierarchical clustering, we were able to show that the expression patterns of the 20 CNS sites profiled were significantly different from all non-CNS tissues and were also similar to one another, indicating an underlying common expression signature. By focusing our analyses on the 20 sites of the CNS, we were able to show that these 20 sites could be segregated into discrete groups with underlying similarities in anatomical structure and, in many cases, functional activity. These findings suggest that gene expression data can help define CNS function at the molecular level. We have identified subsets of genes with the following patterns of expression: (1) across the CNS, suggesting homeostatic/housekeeping function; (2) in subsets of functionally related sites of the CNS identified by our unsupervised learning analyses; and (3) in single sites within the CNS, indicating their participation in distinct site-specific functions. By performing network analyses on these gene sets, we identified many pathways that are upregulated in particular sites of the CNS, some of which were previously described in the literature, validating both our dataset and approach. In summary, we have generated a database of gene expression that can be used to gain valuable insight into the molecular characterization of functions carried out by different sites of the human CNS.","author":[{"dropping-particle":"","family":"Roth","given":"Richard B","non-dropping-particle":"","parse-names":false,"suffix":""},{"dropping-particle":"","family":"Hevezi","given":"Peter","non-dropping-particle":"","parse-names":false,"suffix":""},{"dropping-particle":"","family":"Lee","given":"Jerry","non-dropping-particle":"","parse-names":false,"suffix":""},{"dropping-particle":"","family":"Willhite","given":"Dorian","non-dropping-particle":"","parse-names":false,"suffix":""},{"dropping-particle":"","family":"Lechner","given":"Sandra M","non-dropping-particle":"","parse-names":false,"suffix":""},{"dropping-particle":"","family":"Foster","given":"Alan C","non-dropping-particle":"","parse-names":false,"suffix":""},{"dropping-particle":"","family":"Zlotnik","given":"Albert","non-dropping-particle":"","parse-names":false,"suffix":""}],"container-title":"Neurogenetics","id":"ITEM-1","issue":"2","issued":{"date-parts":[["2006","5"]]},"page":"67-80","title":"Gene expression analyses reveal molecular relationships among 20 regions of the human CNS.","type":"article-journal","volume":"7"},"uris":["http://www.mendeley.com/documents/?uuid=7e57b890-0317-4147-ba87-ef8dfe59696d"]}],"mendeley":{"formattedCitation":"[18]","manualFormatting":"Roth et al. 2006","plainTextFormattedCitation":"[18]","previouslyFormattedCitation":"(Roth et al. 2006)"},"properties":{"noteIndex":0},"schema":"https://github.com/citation-style-language/schema/raw/master/csl-citation.json"}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00FD6372" w:rsidRPr="00FD6372">
              <w:rPr>
                <w:rFonts w:ascii="Calibri" w:eastAsia="Times New Roman" w:hAnsi="Calibri" w:cs="Times New Roman"/>
                <w:noProof/>
                <w:color w:val="000000"/>
                <w:lang w:val="en-US" w:eastAsia="nl-NL"/>
              </w:rPr>
              <w:t>Roth et al. 2006</w:t>
            </w:r>
            <w:r>
              <w:rPr>
                <w:rFonts w:ascii="Calibri" w:eastAsia="Times New Roman" w:hAnsi="Calibri" w:cs="Times New Roman"/>
                <w:color w:val="000000"/>
                <w:lang w:val="en-US" w:eastAsia="nl-NL"/>
              </w:rPr>
              <w:fldChar w:fldCharType="end"/>
            </w:r>
          </w:p>
        </w:tc>
      </w:tr>
      <w:tr w:rsidR="00BB24ED" w:rsidRPr="004C47C3" w14:paraId="1372D67A"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743EA0CC"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GSE36668</w:t>
            </w:r>
          </w:p>
        </w:tc>
        <w:tc>
          <w:tcPr>
            <w:tcW w:w="604" w:type="pct"/>
            <w:noWrap/>
            <w:hideMark/>
          </w:tcPr>
          <w:p w14:paraId="21ABA294"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4</w:t>
            </w:r>
          </w:p>
        </w:tc>
        <w:tc>
          <w:tcPr>
            <w:tcW w:w="597" w:type="pct"/>
          </w:tcPr>
          <w:p w14:paraId="5088D3F8" w14:textId="77777777" w:rsidR="00BB24ED" w:rsidRPr="004C47C3" w:rsidRDefault="00FC2106"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23029477</w:t>
            </w:r>
          </w:p>
        </w:tc>
        <w:tc>
          <w:tcPr>
            <w:tcW w:w="3133" w:type="pct"/>
          </w:tcPr>
          <w:p w14:paraId="2C38A085" w14:textId="77777777" w:rsidR="00BB24ED" w:rsidRPr="004C47C3"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{"citationItems":[{"id":"ITEM-1","itemData":{"DOI":"10.1371/journal.pone.0046317","ISSN":"1932-6203","PMID":"23029477","abstract":"BACKGROUND The oncogenesis of ovarian cancer is poorly understood. The aim of this study was to identify mRNAs differentially expressed between moderately and poorly differentiated (MD/PD) serous ovarian carcinomas (SC), serous ovarian borderline tumours (SBOT) and superficial scrapings from normal ovaries (SNO), and to correlate these mRNAs with clinical parameters including survival. METHODS Differences in mRNA expression between MD/PD SC, SBOT and SNO were analyzed by global gene expression profiling (n = 23), validated by RT-qPCR (n = 41) and correlated with clinical parameters. RESULTS Thirty mRNAs differentially expressed between MD/PD SC, SBOT and SNO were selected from the global gene expression analyses, and 21 were verified (p&lt;0.01) by RT-qPCR. Of these, 13 mRNAs were differentially expressed in MD/PD SC compared with SNO (p&lt;0.01) and were correlated with clinical parameters. ZNF385B was downregulated (FC = -130.5, p = 1.2×10(-7)) and correlated with overall survival (p = 0.03). VEGFA was upregulated (FC = 6.1, p = 6.0×10(-6)) and correlated with progression-free survival (p = 0.037). Increased levels of TPX2 and FOXM1 mRNAs (FC = 28.5, p = 2.7×10(-10) and FC = 46.2, p = 5.6×10(-4), respectively) correlated with normalization of CA125 (p = 0.03 and p = 0.044, respectively). Furthermore, we present a molecular pathway for MD/PD SC, including VEGFA, FOXM1, TPX2, BIRC5 and TOP2A, all significantly upregulated and directly interacting with TP53. CONCLUSIONS We have identified 21 mRNAs differentially expressed (p&lt;0.01) between MD/PD SC, SBOT and SNO. Thirteen were differentially expressed in MD/PD SC, including ZNF385B and VEGFA correlating with survival, and FOXM1 and TPX2 with normalization of CA125. We also present a molecular pathway for MD/PD SC.","author":[{"dropping-particle":"","family":"Elgaaen","given":"Bente Vilming","non-dropping-particle":"","parse-names":false,"suffix":""},{"dropping-particle":"","family":"Olstad","given":"Ole Kristoffer","non-dropping-particle":"","parse-names":false,"suffix":""},{"dropping-particle":"","family":"Sandvik","given":"Leiv","non-dropping-particle":"","parse-names":false,"suffix":""},{"dropping-particle":"","family":"Odegaard","given":"Elin","non-dropping-particle":"","parse-names":false,"suffix":""},{"dropping-particle":"","family":"Sauer","given":"Torill","non-dropping-particle":"","parse-names":false,"suffix":""},{"dropping-particle":"","family":"Staff","given":"Anne Cathrine","non-dropping-particle":"","parse-names":false,"suffix":""},{"dropping-particle":"","family":"Gautvik","given":"Kaare M","non-dropping-particle":"","parse-names":false,"suffix":""}],"container-title":"PloS one","id":"ITEM-1","issue":"9","issued":{"date-parts":[["2012"]]},"page":"e46317","title":"ZNF385B and VEGFA are strongly differentially expressed in serous ovarian carcinomas and correlate with survival.","type":"article-journal","volume":"7"},"uris":["http://www.mendeley.com/documents/?uuid=55421a54-e155-4c66-9c48-6c75bb2b1058"]}],"mendeley":{"formattedCitation":"[19]","manualFormatting":"Elgaaen et al. 2012","plainTextFormattedCitation":"[19]","previouslyFormattedCitation":"(Elgaaen et al. 2012)"},"properties":{"noteIndex":0},"schema":"https://github.com/citation-style-language/schema/raw/master/csl-citation.json"}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00FD6372" w:rsidRPr="00FD6372">
              <w:rPr>
                <w:rFonts w:ascii="Calibri" w:eastAsia="Times New Roman" w:hAnsi="Calibri" w:cs="Times New Roman"/>
                <w:noProof/>
                <w:color w:val="000000"/>
                <w:lang w:val="en-US" w:eastAsia="nl-NL"/>
              </w:rPr>
              <w:t>Elgaaen et al. 2012</w:t>
            </w:r>
            <w:r>
              <w:rPr>
                <w:rFonts w:ascii="Calibri" w:eastAsia="Times New Roman" w:hAnsi="Calibri" w:cs="Times New Roman"/>
                <w:color w:val="000000"/>
                <w:lang w:val="en-US" w:eastAsia="nl-NL"/>
              </w:rPr>
              <w:fldChar w:fldCharType="end"/>
            </w:r>
          </w:p>
        </w:tc>
      </w:tr>
      <w:tr w:rsidR="00BB24ED" w:rsidRPr="004C47C3" w14:paraId="7624941D"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379AB6BA"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GSE39204</w:t>
            </w:r>
          </w:p>
        </w:tc>
        <w:tc>
          <w:tcPr>
            <w:tcW w:w="604" w:type="pct"/>
            <w:noWrap/>
            <w:hideMark/>
          </w:tcPr>
          <w:p w14:paraId="4560BE15"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60</w:t>
            </w:r>
          </w:p>
        </w:tc>
        <w:tc>
          <w:tcPr>
            <w:tcW w:w="597" w:type="pct"/>
          </w:tcPr>
          <w:p w14:paraId="2B691488" w14:textId="77777777" w:rsidR="00BB24ED" w:rsidRPr="004C47C3" w:rsidRDefault="00FC2106"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23340297</w:t>
            </w:r>
          </w:p>
        </w:tc>
        <w:tc>
          <w:tcPr>
            <w:tcW w:w="3133" w:type="pct"/>
          </w:tcPr>
          <w:p w14:paraId="79456445" w14:textId="77777777" w:rsidR="00BB24ED" w:rsidRPr="004C47C3"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{"citationItems":[{"id":"ITEM-1","itemData":{"DOI":"10.1158/1078-0432.CCR-12-2199","ISSN":"1078-0432","PMID":"23340297","abstract":"PURPOSE Ovarian cancer often progresses by disseminating to the peritoneal cavity, but how the tumor cells evade host immunity during this process is poorly understood. Programmed cell death 1 ligand 1 (PD-L1) is known to suppress immune system and to be expressed in cancer cells. The purpose of this study is to elucidate the function of PD-L1 in peritoneal dissemination. EXPERIMENTAL DESIGN Ovarian cancer cases were studied by microarray and immunohistochemistry. PD-L1 expression in mouse ovarian cancer cell line in various conditions was assessed by flow cytometry. PD-L1-overexpression cell line and PD-L1-depleted cell line were generated, and cytolysis by CTLs was analyzed, and alterations in CTLs were studied by means of timelapse and microarray. These cell lines were injected intraperitoneally to syngeneic immunocompetent mice. RESULTS Microarray and immunohistochemistry in human ovarian cancer revealed significant correlation between PD-L1 expression and peritoneal positive cytology. PD-L1 expression in mouse ovarian cancer cells was induced upon encountering lymphocytes in the course of peritoneal spread in vivo and coculture with lymphocytes in vitro. Tumor cell lysis by CTLs was attenuated when PD-L1 was overexpressed and promoted when it was silenced. PD-L1 overexpression inhibited gathering and degranulation of CTLs. Gene expression profile of CTLs caused by PD-L1-overexpressing ovarian cancer was associated with CTLs exhaustion. In mouse models, PD-L1 depletion resulted in inhibited tumor growth in the peritoneal cavity and prolonged survival. CONCLUSION PD-L1 expression in tumor cell promotes peritoneal dissemination by repressing CTL function. PD-L1-targeted therapy is a promising strategy for preventing and treating peritoneal dissemination.","author":[{"dropping-particle":"","family":"Abiko","given":"Kaoru","non-dropping-particle":"","parse-names":false,"suffix":""},{"dropping-particle":"","family":"Mandai","given":"Masaki","non-dropping-particle":"","parse-names":false,"suffix":""},{"dropping-particle":"","family":"Hamanishi","given":"Junzo","non-dropping-particle":"","parse-names":false,"suffix":""},{"dropping-particle":"","family":"Yoshioka","given":"Yumiko","non-dropping-particle":"","parse-names":false,"suffix":""},{"dropping-particle":"","family":"Matsumura","given":"Noriomi","non-dropping-particle":"","parse-names":false,"suffix":""},{"dropping-particle":"","family":"Baba","given":"Tsukasa","non-dropping-particle":"","parse-names":false,"suffix":""},{"dropping-particle":"","family":"Yamaguchi","given":"Ken","non-dropping-particle":"","parse-names":false,"suffix":""},{"dropping-particle":"","family":"Murakami","given":"Ryusuke","non-dropping-particle":"","parse-names":false,"suffix":""},{"dropping-particle":"","family":"Yamamoto","given":"Ayaka","non-dropping-particle":"","parse-names":false,"suffix":""},{"dropping-particle":"","family":"Kharma","given":"Budiman","non-dropping-particle":"","parse-names":false,"suffix":""},{"dropping-particle":"","family":"Kosaka","given":"Kenzo","non-dropping-particle":"","parse-names":false,"suffix":""},{"dropping-particle":"","family":"Konishi","given":"Ikuo","non-dropping-particle":"","parse-names":false,"suffix":""}],"container-title":"Clinical cancer research : an official journal of the American Association for Cancer Research","id":"ITEM-1","issue":"6","issued":{"date-parts":[["2013","3","15"]]},"page":"1363-74","title":"PD-L1 on tumor cells is induced in ascites and promotes peritoneal dissemination of ovarian cancer through CTL dysfunction.","type":"article-journal","volume":"19"},"uris":["http://www.mendeley.com/documents/?uuid=3551b2b4-5b49-4855-97eb-7da0b8788f5d"]}],"mendeley":{"formattedCitation":"[20]","manualFormatting":"Kaoru Abiko et al. 2013","plainTextFormattedCitation":"[20]","previouslyFormattedCitation":"(Kaoru Abiko et al. 2013)"},"properties":{"noteIndex":0},"schema":"https://github.com/citation-style-language/schema/raw/master/csl-citation.json"}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00FD6372" w:rsidRPr="00FD6372">
              <w:rPr>
                <w:rFonts w:ascii="Calibri" w:eastAsia="Times New Roman" w:hAnsi="Calibri" w:cs="Times New Roman"/>
                <w:noProof/>
                <w:color w:val="000000"/>
                <w:lang w:val="en-US" w:eastAsia="nl-NL"/>
              </w:rPr>
              <w:t>Kaoru Abiko et al. 2013</w:t>
            </w:r>
            <w:r>
              <w:rPr>
                <w:rFonts w:ascii="Calibri" w:eastAsia="Times New Roman" w:hAnsi="Calibri" w:cs="Times New Roman"/>
                <w:color w:val="000000"/>
                <w:lang w:val="en-US" w:eastAsia="nl-NL"/>
              </w:rPr>
              <w:fldChar w:fldCharType="end"/>
            </w:r>
          </w:p>
        </w:tc>
      </w:tr>
      <w:tr w:rsidR="00BB24ED" w:rsidRPr="004C47C3" w14:paraId="3460D6A0"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74530FD9"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GSE40595</w:t>
            </w:r>
          </w:p>
        </w:tc>
        <w:tc>
          <w:tcPr>
            <w:tcW w:w="604" w:type="pct"/>
            <w:noWrap/>
            <w:hideMark/>
          </w:tcPr>
          <w:p w14:paraId="3193E6A7"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3</w:t>
            </w:r>
          </w:p>
        </w:tc>
        <w:tc>
          <w:tcPr>
            <w:tcW w:w="597" w:type="pct"/>
          </w:tcPr>
          <w:p w14:paraId="12046106" w14:textId="77777777" w:rsidR="00BB24ED" w:rsidRPr="004C47C3" w:rsidRDefault="00FC2106"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23824740</w:t>
            </w:r>
          </w:p>
        </w:tc>
        <w:tc>
          <w:tcPr>
            <w:tcW w:w="3133" w:type="pct"/>
          </w:tcPr>
          <w:p w14:paraId="4D0ADA2D" w14:textId="77777777" w:rsidR="00BB24ED" w:rsidRPr="004C47C3"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{"citationItems":[{"id":"ITEM-1","itemData":{"DOI":"10.1158/0008-5472.CAN-13-0023","ISSN":"1538-7445","PMID":"23824740","abstract":"TGF-β has limited effects on ovarian cancer cells, but its contributions to ovarian tumor growth might be mediated through elements of the tumor microenvironment. In the present study, we tested the hypothesis that TGF modulates ovarian cancer progression by modulating the contribution of cancer-associated fibroblasts (CAF) that are present in the microenvironment. Transcriptome profiling of microdissected stromal and epithelial components of high-grade serous ovarian tumors and TGF-β-treated normal ovarian fibroblasts identified versican (VCAN) as a key upregulated target gene in CAFs. Functional evaluations in coculture experiments showed that TGF-β enhanced the aggressiveness of ovarian cancer cells by upregulating VCAN in CAFs. VCAN expression was regulated in CAFs through TGF-β receptor type II and SMAD signaling. Upregulated VCAN promoted the motility and invasion of ovarian cancer cells by activating the NF-κB signaling pathway and by upregulating expression of CD44, matrix metalloproteinase-9, and the hyaluronan-mediated motility receptor. Our work identified a TGF-β-inducible gene signature specific to CAFs in advanced high-grade serous ovarian tumors, and showed how TGF-β stimulates ovarian cancer cell motility and invasion by upregulating the CAF-specific gene VCAN. These findings suggest insights to develop or refine strategies for TGF-β-targeted therapy of ovarian cancer.","author":[{"dropping-particle":"","family":"Yeung","given":"Tsz-Lun","non-dropping-particle":"","parse-names":false,"suffix":""},{"dropping-particle":"","family":"Leung","given":"Cecilia S","non-dropping-particle":"","parse-names":false,"suffix":""},{"dropping-particle":"","family":"Wong","given":"Kwong-Kwok","non-dropping-particle":"","parse-names":false,"suffix":""},{"dropping-particle":"","family":"Samimi","given":"Goli","non-dropping-particle":"","parse-names":false,"suffix":""},{"dropping-particle":"","family":"Thompson","given":"Melissa S","non-dropping-particle":"","parse-names":false,"suffix":""},{"dropping-particle":"","family":"Liu","given":"Jinsong","non-dropping-particle":"","parse-names":false,"suffix":""},{"dropping-particle":"","family":"Zaid","given":"Tarrik M","non-dropping-particle":"","parse-names":false,"suffix":""},{"dropping-particle":"","family":"Ghosh","given":"Sue","non-dropping-particle":"","parse-names":false,"suffix":""},{"dropping-particle":"","family":"Birrer","given":"Michael J","non-dropping-particle":"","parse-names":false,"suffix":""},{"dropping-particle":"","family":"Mok","given":"Samuel C","non-dropping-particle":"","parse-names":false,"suffix":""}],"container-title":"Cancer research","id":"ITEM-1","issue":"16","issued":{"date-parts":[["2013","8","15"]]},"page":"5016-28","title":"TGF-β modulates ovarian cancer invasion by upregulating CAF-derived versican in the tumor microenvironment.","type":"article-journal","volume":"73"},"uris":["http://www.mendeley.com/documents/?uuid=b7357578-d888-4c9d-a7e8-b9bad7e2558a"]}],"mendeley":{"formattedCitation":"[21]","manualFormatting":"Yeung et al. 2013","plainTextFormattedCitation":"[21]","previouslyFormattedCitation":"(Yeung et al. 2013)"},"properties":{"noteIndex":0},"schema":"https://github.com/citation-style-language/schema/raw/master/csl-citation.json"}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00FD6372" w:rsidRPr="00FD6372">
              <w:rPr>
                <w:rFonts w:ascii="Calibri" w:eastAsia="Times New Roman" w:hAnsi="Calibri" w:cs="Times New Roman"/>
                <w:noProof/>
                <w:color w:val="000000"/>
                <w:lang w:val="en-US" w:eastAsia="nl-NL"/>
              </w:rPr>
              <w:t>Yeung et al. 2013</w:t>
            </w:r>
            <w:r>
              <w:rPr>
                <w:rFonts w:ascii="Calibri" w:eastAsia="Times New Roman" w:hAnsi="Calibri" w:cs="Times New Roman"/>
                <w:color w:val="000000"/>
                <w:lang w:val="en-US" w:eastAsia="nl-NL"/>
              </w:rPr>
              <w:fldChar w:fldCharType="end"/>
            </w:r>
          </w:p>
        </w:tc>
      </w:tr>
      <w:tr w:rsidR="00BB24ED" w:rsidRPr="004C47C3" w14:paraId="01D43E37"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02168FA5"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GSE44104</w:t>
            </w:r>
          </w:p>
        </w:tc>
        <w:tc>
          <w:tcPr>
            <w:tcW w:w="604" w:type="pct"/>
            <w:noWrap/>
            <w:hideMark/>
          </w:tcPr>
          <w:p w14:paraId="3691666A"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60</w:t>
            </w:r>
          </w:p>
        </w:tc>
        <w:tc>
          <w:tcPr>
            <w:tcW w:w="597" w:type="pct"/>
          </w:tcPr>
          <w:p w14:paraId="0312B034" w14:textId="77777777" w:rsidR="00BB24ED" w:rsidRPr="004C47C3" w:rsidRDefault="00FC2106"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23934190</w:t>
            </w:r>
          </w:p>
        </w:tc>
        <w:tc>
          <w:tcPr>
            <w:tcW w:w="3133" w:type="pct"/>
          </w:tcPr>
          <w:p w14:paraId="7EFE6E23" w14:textId="77777777" w:rsidR="00BB24ED" w:rsidRPr="004C47C3"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{"citationItems":[{"id":"ITEM-1","itemData":{"DOI":"10.1038/onc.2013.307","ISSN":"1476-5594","PMID":"23934190","abstract":"Biomarkers that predict disease progression might assist the development of better therapeutic strategies for aggressive cancers, such as ovarian cancer. Here, we investigated the role of collagen type XI alpha 1 (COL11A1) in cell invasiveness and tumor formation and the prognostic impact of COL11A1 expression in ovarian cancer. Microarray analysis suggested that COL11A1 is a disease progression-associated gene that is linked to ovarian cancer recurrence and poor survival. Small interference RNA-mediated specific reduction in COL11A1 protein levels suppressed the invasive ability and oncogenic potential of ovarian cancer cells and decreased tumor formation and lung colonization in mouse xenografts. A combination of experimental approaches, including real-time RT-PCR, casein zymography and chromatin immunoprecipitation (ChIP) assays, showed that COL11A1 knockdown attenuated MMP3 expression and suppressed binding of Ets-1 to its putative MMP3 promoter-binding site, suggesting that the Ets-1-MMP3 axis is upregulated by COL11A1. Transforming growth factor (TGF)-beta (TGF-β1) treatment triggers the activation of smad2 signaling cascades, leading to activation of COL11A1 and MMP3. Pharmacological inhibition of MMP3 abrogated the TGF-β1-triggered, COL11A1-dependent cell invasiveness. Furthermore, the NF-YA-binding site on the COL11A1 promoter was identified as the major determinant of TGF-β1-dependent COL11A1 activation. Analysis of 88 ovarian cancer patients indicated that high COL11A1 mRNA levels are associated with advanced disease stage. The 5-year recurrence-free and overall survival rates were significantly lower (P=0.006 and P=0.018, respectively) among patients with high expression levels of tissue COL11A1 mRNA compared with those with low expression. We conclude that COL11A1 may promote tumor aggressiveness via the TGF-β1-MMP3 axis and that COL11A1 expression can predict clinical outcome in ovarian cancer patients.","author":[{"dropping-particle":"","family":"Wu","given":"Y-H","non-dropping-particle":"","parse-names":false,"suffix":""},{"dropping-particle":"","family":"Chang","given":"T-H","non-dropping-particle":"","parse-names":false,"suffix":""},{"dropping-particle":"","family":"Huang","given":"Y-F","non-dropping-particle":"","parse-names":false,"suffix":""},{"dropping-particle":"","family":"Huang","given":"H-D","non-dropping-particle":"","parse-names":false,"suffix":""},{"dropping-particle":"","family":"Chou","given":"C-Y","non-dropping-particle":"","parse-names":false,"suffix":""}],"container-title":"Oncogene","id":"ITEM-1","issue":"26","issued":{"date-parts":[["2014","6","26"]]},"page":"3432-40","title":"COL11A1 promotes tumor progression and predicts poor clinical outcome in ovarian cancer.","type":"article-journal","volume":"33"},"uris":["http://www.mendeley.com/documents/?uuid=262047a8-5dd4-49c8-9aa1-f9f116f26a05"]}],"mendeley":{"formattedCitation":"[22]","manualFormatting":"Wu et al. 2014","plainTextFormattedCitation":"[22]","previouslyFormattedCitation":"(Wu et al. 2014)"},"properties":{"noteIndex":0},"schema":"https://github.com/citation-style-language/schema/raw/master/csl-citation.json"}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00FD6372" w:rsidRPr="00FD6372">
              <w:rPr>
                <w:rFonts w:ascii="Calibri" w:eastAsia="Times New Roman" w:hAnsi="Calibri" w:cs="Times New Roman"/>
                <w:noProof/>
                <w:color w:val="000000"/>
                <w:lang w:val="en-US" w:eastAsia="nl-NL"/>
              </w:rPr>
              <w:t>Wu et al. 2014</w:t>
            </w:r>
            <w:r>
              <w:rPr>
                <w:rFonts w:ascii="Calibri" w:eastAsia="Times New Roman" w:hAnsi="Calibri" w:cs="Times New Roman"/>
                <w:color w:val="000000"/>
                <w:lang w:val="en-US" w:eastAsia="nl-NL"/>
              </w:rPr>
              <w:fldChar w:fldCharType="end"/>
            </w:r>
          </w:p>
        </w:tc>
      </w:tr>
      <w:tr w:rsidR="00BB24ED" w:rsidRPr="004C47C3" w14:paraId="4B48F16B"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46637402"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GSE51373</w:t>
            </w:r>
          </w:p>
        </w:tc>
        <w:tc>
          <w:tcPr>
            <w:tcW w:w="604" w:type="pct"/>
            <w:noWrap/>
            <w:hideMark/>
          </w:tcPr>
          <w:p w14:paraId="70665B20"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28</w:t>
            </w:r>
          </w:p>
        </w:tc>
        <w:tc>
          <w:tcPr>
            <w:tcW w:w="597" w:type="pct"/>
          </w:tcPr>
          <w:p w14:paraId="21C2C8C6" w14:textId="77777777" w:rsidR="00BB24ED" w:rsidRPr="004C47C3" w:rsidRDefault="00FC2106"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24237932</w:t>
            </w:r>
          </w:p>
        </w:tc>
        <w:tc>
          <w:tcPr>
            <w:tcW w:w="3133" w:type="pct"/>
          </w:tcPr>
          <w:p w14:paraId="489D0801" w14:textId="77777777" w:rsidR="00BB24ED" w:rsidRPr="004C47C3" w:rsidRDefault="004C47C3"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{"citationItems":[{"id":"ITEM-1","itemData":{"DOI":"10.1186/1471-2407-13-549","ISSN":"1471-2407","PMID":"24237932","abstract":"BACKGROUND Resistance to platinum-based chemotherapy remains a major impediment in the treatment of serous epithelial ovarian cancer. The objective of this study was to use gene expression profiling to delineate major deregulated pathways and biomarkers associated with the development of intrinsic chemotherapy resistance upon exposure to standard first-line therapy for ovarian cancer. METHODS The study cohort comprised 28 patients divided into two groups based on their varying sensitivity to first-line chemotherapy using progression free survival (PFS) as a surrogate of response. All 28 patients had advanced stage, high-grade serous ovarian cancer, and were treated with standard platinum-based chemotherapy. Twelve patient tumours demonstrating relative resistance to platinum chemotherapy corresponding to shorter PFS (&lt; eight months) were compared to sixteen tumours from platinum-sensitive patients (PFS &gt; eighteen months). Whole transcriptome profiling was performed using an Affymetrix high-resolution microarray platform to permit global comparisons of gene expression profiles between tumours from the resistant group and the sensitive group. RESULTS Microarray data analysis revealed a set of 204 discriminating genes possessing expression levels which could influence differential chemotherapy response between the two groups. Robust statistical testing was then performed which eliminated a dependence on the normalization algorithm employed, producing a restricted list of differentially regulated genes, and which found IGF1 to be the most strongly differentially expressed gene. Pathway analysis, based on the list of 204 genes, revealed enrichment in genes primarily involved in the IGF1/PI3K/NF κB/ERK gene signalling networks. CONCLUSIONS This study has identified pathway specific prognostic biomarkers possibly underlying a differential chemotherapy response in patients undergoing standard platinum-based treatment of serous epithelial ovarian cancer. In addition, our results provide a pathway context for further experimental validations, and the findings are a significant step towards future therapeutic interventions.","author":[{"dropping-particle":"","family":"Koti","given":"Madhuri","non-dropping-particle":"","parse-names":false,"suffix":""},{"dropping-particle":"","family":"Gooding","given":"Robert J","non-dropping-particle":"","parse-names":false,"suffix":""},{"dropping-particle":"","family":"Nuin","given":"Paulo","non-dropping-particle":"","parse-names":false,"suffix":""},{"dropping-particle":"","family":"Haslehurst","given":"Alexandria","non-dropping-particle":"","parse-names":false,"suffix":""},{"dropping-particle":"","family":"Crane","given":"Colleen","non-dropping-particle":"","parse-names":false,"suffix":""},{"dropping-particle":"","family":"Weberpals","given":"Johanne","non-dropping-particle":"","parse-names":false,"suffix":""},{"dropping-particle":"","family":"Childs","given":"Timothy","non-dropping-particle":"","parse-names":false,"suffix":""},{"dropping-particle":"","family":"Bryson","given":"Peter","non-dropping-particle":"","parse-names":false,"suffix":""},{"dropping-particle":"","family":"Dharsee","given":"Moyez","non-dropping-particle":"","parse-names":false,"suffix":""},{"dropping-particle":"","family":"Evans","given":"Kenneth","non-dropping-particle":"","parse-names":false,"suffix":""},{"dropping-particle":"","family":"Feilotter","given":"Harriet E","non-dropping-particle":"","parse-names":false,"suffix":""},{"dropping-particle":"","family":"Park","given":"Paul C","non-dropping-particle":"","parse-names":false,"suffix":""},{"dropping-particle":"","family":"Squire","given":"Jeremy A","non-dropping-particle":"","parse-names":false,"suffix":""}],"container-title":"BMC cancer","id":"ITEM-1","issued":{"date-parts":[["2013","11","16"]]},"page":"549","title":"Identification of the IGF1/PI3K/NF κB/ERK gene signalling networks associated with chemotherapy resistance and treatment response in high-grade serous epithelial ovarian cancer.","type":"article-journal","volume":"13"},"uris":["http://www.mendeley.com/documents/?uuid=a97109b0-d9ba-4f5e-a096-c6eed8cedfdd"]}],"mendeley":{"formattedCitation":"[23]","manualFormatting":"Koti et al. 2013","plainTextFormattedCitation":"[23]","previouslyFormattedCitation":"(Koti et al. 2013)"},"properties":{"noteIndex":0},"schema":"https://github.com/citation-style-language/schema/raw/master/csl-citation.json"}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00FD6372" w:rsidRPr="00FD6372">
              <w:rPr>
                <w:rFonts w:ascii="Calibri" w:eastAsia="Times New Roman" w:hAnsi="Calibri" w:cs="Times New Roman"/>
                <w:noProof/>
                <w:color w:val="000000"/>
                <w:lang w:val="en-US" w:eastAsia="nl-NL"/>
              </w:rPr>
              <w:t>Koti et al. 2013</w:t>
            </w:r>
            <w:r>
              <w:rPr>
                <w:rFonts w:ascii="Calibri" w:eastAsia="Times New Roman" w:hAnsi="Calibri" w:cs="Times New Roman"/>
                <w:color w:val="000000"/>
                <w:lang w:val="en-US" w:eastAsia="nl-NL"/>
              </w:rPr>
              <w:fldChar w:fldCharType="end"/>
            </w:r>
          </w:p>
        </w:tc>
      </w:tr>
      <w:tr w:rsidR="00BB24ED" w:rsidRPr="004C47C3" w14:paraId="6ADB42A3"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486274A8"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GSE52460</w:t>
            </w:r>
          </w:p>
        </w:tc>
        <w:tc>
          <w:tcPr>
            <w:tcW w:w="604" w:type="pct"/>
            <w:noWrap/>
            <w:hideMark/>
          </w:tcPr>
          <w:p w14:paraId="04222242"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3</w:t>
            </w:r>
          </w:p>
        </w:tc>
        <w:tc>
          <w:tcPr>
            <w:tcW w:w="597" w:type="pct"/>
          </w:tcPr>
          <w:p w14:paraId="2C88ED8F" w14:textId="77777777" w:rsidR="00BB24ED" w:rsidRPr="004C47C3" w:rsidRDefault="00FC2106"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24666724</w:t>
            </w:r>
          </w:p>
        </w:tc>
        <w:tc>
          <w:tcPr>
            <w:tcW w:w="3133" w:type="pct"/>
          </w:tcPr>
          <w:p w14:paraId="1C0E478A" w14:textId="77777777" w:rsidR="00BB24ED" w:rsidRPr="004C47C3" w:rsidRDefault="004C47C3"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{"citationItems":[{"id":"ITEM-1","itemData":{"DOI":"10.1186/1752-0509-8-36","ISSN":"1752-0509","PMID":"24666724","abstract":"BACKGROUND Documented changes in levels of microRNAs (miRNA) in a variety of diseases including cancer are leading to their development as early indicators of disease, and as a potential new class of therapeutic agents. A significant hurdle to the rational application of miRNAs as therapeutics is our current inability to reliably predict the range of molecular and cellular consequences of perturbations in the levels of specific miRNAs on targeted cells. While the direct gene (mRNA) targets of individual miRNAs can be computationally predicted with reasonable degrees of accuracy, reliable predictions of the indirect molecular effects of perturbations in miRNA levels remain a major challenge in molecular systems biology. RESULTS Changes in gene (mRNA) and miRNA expression levels between normal precursor and ovarian cancer cells isolated from patient tissue samples were measured by microarray. Expression of 31 miRNAs was significantly elevated in the cancer samples. Consistent with previous reports, the expected decrease in expression of the mRNA targets of upregulated miRNAs was observed in only 20-30% of the cancer samples. We present and provide experimental support for a network model (The Transcriptional Override Model; TOM) to account for the unexpected regulatory consequences of modulations in the expression of miRNAs on expression levels of their target mRNAs in ovarian cancer. CONCLUSIONS The direct and indirect regulatory effects of changes in miRNA expression levels in vivo are interactive and complex but amenable to systems level modeling. Although TOM has been developed and validated within the context of ovarian cancer, it may be applicable in other biological contexts as well, including of potential future use in the rational design of miRNA-based strategies for the treatment of cancers and other diseases.","author":[{"dropping-particle":"","family":"Hill","given":"Christopher G","non-dropping-particle":"","parse-names":false,"suffix":""},{"dropping-particle":"V","family":"Matyunina","given":"Lilya","non-dropping-particle":"","parse-names":false,"suffix":""},{"dropping-particle":"","family":"Walker","given":"Deette","non-dropping-particle":"","parse-names":false,"suffix":""},{"dropping-particle":"","family":"Benigno","given":"Benedict B","non-dropping-particle":"","parse-names":false,"suffix":""},{"dropping-particle":"","family":"McDonald","given":"John F","non-dropping-particle":"","parse-names":false,"suffix":""}],"container-title":"BMC systems biology","id":"ITEM-1","issued":{"date-parts":[["2014","3","25"]]},"page":"36","title":"Transcriptional override: a regulatory network model of indirect responses to modulations in microRNA expression.","type":"article-journal","volume":"8"},"uris":["http://www.mendeley.com/documents/?uuid=db186c2b-8e48-4bce-839a-6698ffdcc31b"]}],"mendeley":{"formattedCitation":"[24]","manualFormatting":"Hill et al. 2014","plainTextFormattedCitation":"[24]","previouslyFormattedCitation":"(Hill et al. 2014)"},"properties":{"noteIndex":0},"schema":"https://github.com/citation-style-language/schema/raw/master/csl-citation.json"}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00FD6372" w:rsidRPr="00FD6372">
              <w:rPr>
                <w:rFonts w:ascii="Calibri" w:eastAsia="Times New Roman" w:hAnsi="Calibri" w:cs="Times New Roman"/>
                <w:noProof/>
                <w:color w:val="000000"/>
                <w:lang w:val="en-US" w:eastAsia="nl-NL"/>
              </w:rPr>
              <w:t>Hill et al. 2014</w:t>
            </w:r>
            <w:r>
              <w:rPr>
                <w:rFonts w:ascii="Calibri" w:eastAsia="Times New Roman" w:hAnsi="Calibri" w:cs="Times New Roman"/>
                <w:color w:val="000000"/>
                <w:lang w:val="en-US" w:eastAsia="nl-NL"/>
              </w:rPr>
              <w:fldChar w:fldCharType="end"/>
            </w:r>
          </w:p>
        </w:tc>
      </w:tr>
      <w:tr w:rsidR="00BB24ED" w:rsidRPr="004C47C3" w14:paraId="40C611D0"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78984852"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GSE54388</w:t>
            </w:r>
          </w:p>
        </w:tc>
        <w:tc>
          <w:tcPr>
            <w:tcW w:w="604" w:type="pct"/>
            <w:noWrap/>
            <w:hideMark/>
          </w:tcPr>
          <w:p w14:paraId="051B5B38"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5</w:t>
            </w:r>
          </w:p>
        </w:tc>
        <w:tc>
          <w:tcPr>
            <w:tcW w:w="597" w:type="pct"/>
          </w:tcPr>
          <w:p w14:paraId="05871657" w14:textId="77777777" w:rsidR="00BB24ED" w:rsidRPr="004C47C3" w:rsidRDefault="00FC2106"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28199976</w:t>
            </w:r>
          </w:p>
        </w:tc>
        <w:tc>
          <w:tcPr>
            <w:tcW w:w="3133" w:type="pct"/>
          </w:tcPr>
          <w:p w14:paraId="2A70B46A" w14:textId="77777777" w:rsidR="00BB24ED" w:rsidRPr="004C47C3" w:rsidRDefault="00FD6372"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{"citationItems":[{"id":"ITEM-1","itemData":{"DOI":"10.18632/oncotarget.15208","ISSN":"1949-2553","PMID":"28199976","abstract":"Transcription factors are master switches for various biochemical pathways. However, transcription factors involved in the pathogenesis of ovarian cancer have yet to be explored thoroughly. Therefore, in the present study, we assessed the prognostic value of the transcription factor E74-like factor 3 (ELF3) identified via transcriptome profiling of the epithelial components of microdissected ovarian tumor samples isolated from long- and short-term survivors and determined its roles in ovarian cancer pathogenesis. Immunohistochemical analysis of ELF3 in tumor tissue sections suggested that ELF3 was exclusively expressed by epithelial ovarian cancer cells. Furthermore, using 112 high-grade ovarian cancer samples isolated from patients and The Cancer Genome Atlas (TCGA) data, we found that downregulation of ELF3 expression was markedly associated with reduced survival. Functional studies demonstrated that overexpression of ELF3 in ovarian cancer cells suppressed proliferation and anchorage-dependent growth of the cells and that ELF3 silencing increased cell proliferation. Furthermore, upregulation of ELF3 increased expression of epithelial markers, decreased expression of mesenchymal markers, and mediated translocation of epithelial-mesenchymal transition (EMT) signaling molecules in ovarian cancer cells. Finally, we validated the tumor-inhibitory roles of ELF3 using animal models. In conclusion, ELF3 is a favorable prognostic marker for ovarian cancer. As a negative regulator of EMT, ELF3-modulated reversal of EMT may be a new effective modality in the treatment of ovarian cancer.","author":[{"dropping-particle":"","family":"Yeung","given":"Tsz-Lun","non-dropping-particle":"","parse-names":false,"suffix":""},{"dropping-particle":"","family":"Leung","given":"Cecilia S","non-dropping-particle":"","parse-names":false,"suffix":""},{"dropping-particle":"","family":"Wong","given":"Kwong-Kwok","non-dropping-particle":"","parse-names":false,"suffix":""},{"dropping-particle":"","family":"Gutierrez-Hartmann","given":"Arthur","non-dropping-particle":"","parse-names":false,"suffix":""},{"dropping-particle":"","family":"Kwong","given":"Joseph","non-dropping-particle":"","parse-names":false,"suffix":""},{"dropping-particle":"","family":"Gershenson","given":"David M","non-dropping-particle":"","parse-names":false,"suffix":""},{"dropping-particle":"","family":"Mok","given":"Samuel C","non-dropping-particle":"","parse-names":false,"suffix":""}],"container-title":"Oncotarget","id":"ITEM-1","issue":"10","issued":{"date-parts":[["2017","3","7"]]},"page":"16951-16963","title":"ELF3 is a negative regulator of epithelial-mesenchymal transition in ovarian cancer cells.","type":"article-journal","volume":"8"},"uris":["http://www.mendeley.com/documents/?uuid=a0b1e220-c52c-4fb1-8a51-8b64286d8612"]}],"mendeley":{"formattedCitation":"[25]","manualFormatting":"Yeung et al. 2017","plainTextFormattedCitation":"[25]","previouslyFormattedCitation":"(Yeung et al. 2017)"},"properties":{"noteIndex":0},"schema":"https://github.com/citation-style-language/schema/raw/master/csl-citation.json"}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Pr="00FD6372">
              <w:rPr>
                <w:rFonts w:ascii="Calibri" w:eastAsia="Times New Roman" w:hAnsi="Calibri" w:cs="Times New Roman"/>
                <w:noProof/>
                <w:color w:val="000000"/>
                <w:lang w:val="en-US" w:eastAsia="nl-NL"/>
              </w:rPr>
              <w:t>Yeung et al. 2017</w:t>
            </w:r>
            <w:r>
              <w:rPr>
                <w:rFonts w:ascii="Calibri" w:eastAsia="Times New Roman" w:hAnsi="Calibri" w:cs="Times New Roman"/>
                <w:color w:val="000000"/>
                <w:lang w:val="en-US" w:eastAsia="nl-NL"/>
              </w:rPr>
              <w:fldChar w:fldCharType="end"/>
            </w:r>
          </w:p>
        </w:tc>
      </w:tr>
      <w:tr w:rsidR="00BB24ED" w:rsidRPr="004C47C3" w14:paraId="0C888F8E"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09A62119"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GSE55512</w:t>
            </w:r>
          </w:p>
        </w:tc>
        <w:tc>
          <w:tcPr>
            <w:tcW w:w="604" w:type="pct"/>
            <w:noWrap/>
            <w:hideMark/>
          </w:tcPr>
          <w:p w14:paraId="455068F7"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12</w:t>
            </w:r>
          </w:p>
        </w:tc>
        <w:tc>
          <w:tcPr>
            <w:tcW w:w="597" w:type="pct"/>
          </w:tcPr>
          <w:p w14:paraId="38D79E01" w14:textId="77777777" w:rsidR="00BB24ED" w:rsidRPr="004C47C3" w:rsidRDefault="00FC2106"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25867264</w:t>
            </w:r>
          </w:p>
        </w:tc>
        <w:tc>
          <w:tcPr>
            <w:tcW w:w="3133" w:type="pct"/>
          </w:tcPr>
          <w:p w14:paraId="42D550C6" w14:textId="77777777" w:rsidR="00BB24ED" w:rsidRPr="004C47C3" w:rsidRDefault="00FD6372"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{"citationItems":[{"id":"ITEM-1","itemData":{"DOI":"10.1038/bjc.2015.101","ISSN":"1532-1827","PMID":"25867264","abstract":"BACKGROUND PD-L1 (programmed cell death 1 ligand 1) on tumour cells suppresses host immunity through binding to its receptor PD-1 on lymphocytes, and promotes peritoneal dissemination in mouse models of ovarian cancer. However, how PD-L1 expression is regulated in ovarian cancer microenvironment remains unclear. METHODS The number of CD8-positive lymphocytes and PD-L1 expression in tumour cells was assessed in ovarian cancer clinical samples. PD-L1 expression and tumour progression in mouse models under conditions of altering IFN-γ signals was assessed. RESULTS The number of CD8-positive cells in cancer stroma was very high in peritoneally disseminated tumours, and was strongly correlated to PD-L1 expression on the tumour cells (P&lt;0.001). In mouse models, depleting IFNGR1 (interferon-γ receptor 1) resulted in lower level of PD-L1 expression in tumour cells, increased the number of tumour-infiltrating CD8-positive lymphocytes, inhibition of peritoneal disseminated tumour growth and longer survival (P=0.02). The injection of IFN-γ into subcutaneous tumours induced PD-L1 expression and promoted tumour growth, and PD-L1 depletion completely abrogated tumour growth caused by IFN-γ injection (P=0.01). CONCLUSIONS Interferon-γ secreted by CD8-positive lymphocytes upregulates PD-L1 on ovarian cancer cells and promotes tumour growth. The lymphocyte infiltration and the IFN-γ status may be the key to effective anti-PD-1 or anti-PD-L1 therapy in ovarian cancer.","author":[{"dropping-particle":"","family":"Abiko","given":"K","non-dropping-particle":"","parse-names":false,"suffix":""},{"dropping-particle":"","family":"Matsumura","given":"N","non-dropping-particle":"","parse-names":false,"suffix":""},{"dropping-particle":"","family":"Hamanishi","given":"J","non-dropping-particle":"","parse-names":false,"suffix":""},{"dropping-particle":"","family":"Horikawa","given":"N","non-dropping-particle":"","parse-names":false,"suffix":""},{"dropping-particle":"","family":"Murakami","given":"R","non-dropping-particle":"","parse-names":false,"suffix":""},{"dropping-particle":"","family":"Yamaguchi","given":"K","non-dropping-particle":"","parse-names":false,"suffix":""},{"dropping-particle":"","family":"Yoshioka","given":"Y","non-dropping-particle":"","parse-names":false,"suffix":""},{"dropping-particle":"","family":"Baba","given":"T","non-dropping-particle":"","parse-names":false,"suffix":""},{"dropping-particle":"","family":"Konishi","given":"I","non-dropping-particle":"","parse-names":false,"suffix":""},{"dropping-particle":"","family":"Mandai","given":"M","non-dropping-particle":"","parse-names":false,"suffix":""}],"container-title":"British journal of cancer","id":"ITEM-1","issue":"9","issued":{"date-parts":[["2015","4","28"]]},"page":"1501-9","title":"IFN-γ from lymphocytes induces PD-L1 expression and promotes progression of ovarian cancer.","type":"article-journal","volume":"112"},"uris":["http://www.mendeley.com/documents/?uuid=3dad2b44-487c-46bd-b195-343049f11043"]}],"mendeley":{"formattedCitation":"[26]","manualFormatting":"K Abiko et al. 2015","plainTextFormattedCitation":"[26]","previouslyFormattedCitation":"(K Abiko et al. 2015)"},"properties":{"noteIndex":0},"schema":"https://github.com/citation-style-language/schema/raw/master/csl-citation.json"}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Pr="00FD6372">
              <w:rPr>
                <w:rFonts w:ascii="Calibri" w:eastAsia="Times New Roman" w:hAnsi="Calibri" w:cs="Times New Roman"/>
                <w:noProof/>
                <w:color w:val="000000"/>
                <w:lang w:val="en-US" w:eastAsia="nl-NL"/>
              </w:rPr>
              <w:t>K Abiko et al. 2015</w:t>
            </w:r>
            <w:r>
              <w:rPr>
                <w:rFonts w:ascii="Calibri" w:eastAsia="Times New Roman" w:hAnsi="Calibri" w:cs="Times New Roman"/>
                <w:color w:val="000000"/>
                <w:lang w:val="en-US" w:eastAsia="nl-NL"/>
              </w:rPr>
              <w:fldChar w:fldCharType="end"/>
            </w:r>
          </w:p>
        </w:tc>
      </w:tr>
      <w:tr w:rsidR="00BB24ED" w:rsidRPr="004C47C3" w14:paraId="7A166AED"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6DF7E2F8"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GSE63885</w:t>
            </w:r>
          </w:p>
        </w:tc>
        <w:tc>
          <w:tcPr>
            <w:tcW w:w="604" w:type="pct"/>
            <w:noWrap/>
            <w:hideMark/>
          </w:tcPr>
          <w:p w14:paraId="59CB40A0"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94</w:t>
            </w:r>
          </w:p>
        </w:tc>
        <w:tc>
          <w:tcPr>
            <w:tcW w:w="597" w:type="pct"/>
          </w:tcPr>
          <w:p w14:paraId="657B0FC4" w14:textId="77777777" w:rsidR="00BB24ED" w:rsidRPr="004C47C3" w:rsidRDefault="00FC2106"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24478986</w:t>
            </w:r>
          </w:p>
        </w:tc>
        <w:tc>
          <w:tcPr>
            <w:tcW w:w="3133" w:type="pct"/>
          </w:tcPr>
          <w:p w14:paraId="3D18C3A5" w14:textId="77777777" w:rsidR="00BB24ED" w:rsidRPr="004C47C3" w:rsidRDefault="00FD6372"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{"citationItems":[{"id":"ITEM-1","itemData":{"DOI":"10.3389/fonc.2014.00006","ISSN":"2234-943X","PMID":"24478986","abstract":"The introduction of microarray techniques to cancer research brought great expectations for finding biomarkers that would improve patients' treatment; however, the results of such studies are poorly reproducible and critical analyses of these methods are rare. In this study, we examined global gene expression in 97 ovarian cancer samples. Also, validation of results by quantitative RT-PCR was performed on 30 additional ovarian cancer samples. We carried out a number of systematic analyses in relation to several defined clinicopathological features. The main goal of our study was to delineate the molecular background of ovarian cancer chemoresistance and find biomarkers suitable for prediction of patients' prognosis. We found that histological tumor type was the major source of variability in genes expression, except for serous and undifferentiated tumors that showed nearly identical profiles. Analysis of clinical endpoints [tumor response to chemotherapy, overall survival, disease-free survival (DFS)] brought results that were not confirmed by validation either on the same group or on the independent group of patients. CLASP1 was the only gene that was found to be important for DFS in the independent group, whereas in the preceding experiments it showed associations with other clinical endpoints and with BRCA1 gene mutation; thus, it may be worthy of further testing. Our results confirm that histological tumor type may be a strong confounding factor and we conclude that gene expression studies of ovarian carcinomas should be performed on histologically homogeneous groups. Among the reasons of poor reproducibility of statistical results may be the fact that despite relatively large patients' group, in some analyses one has to compare small and unequal classes of samples. In addition, arbitrarily performed division of samples into classes compared may not always reflect their true biological diversity. And finally, we think that clinical endpoints of the tumor probably depend on subtle changes in many and, possibly, alternative molecular pathways, and such changes may be difficult to demonstrate.","author":[{"dropping-particle":"","family":"Lisowska","given":"Katarzyna Marta","non-dropping-particle":"","parse-names":false,"suffix":""},{"dropping-particle":"","family":"Olbryt","given":"Magdalena","non-dropping-particle":"","parse-names":false,"suffix":""},{"dropping-particle":"","family":"Dudaladava","given":"Volha","non-dropping-particle":"","parse-names":false,"suffix":""},{"dropping-particle":"","family":"Pamuła-Piłat","given":"Jolanta","non-dropping-particle":"","parse-names":false,"suffix":""},{"dropping-particle":"","family":"Kujawa","given":"Katarzyna","non-dropping-particle":"","parse-names":false,"suffix":""},{"dropping-particle":"","family":"Grzybowska","given":"Ewa","non-dropping-particle":"","parse-names":false,"suffix":""},{"dropping-particle":"","family":"Jarząb","given":"Michał","non-dropping-particle":"","parse-names":false,"suffix":""},{"dropping-particle":"","family":"Student","given":"Sebastian","non-dropping-particle":"","parse-names":false,"suffix":""},{"dropping-particle":"","family":"Rzepecka","given":"Iwona Krystyna","non-dropping-particle":"","parse-names":false,"suffix":""},{"dropping-particle":"","family":"Jarząb","given":"Barbara","non-dropping-particle":"","parse-names":false,"suffix":""},{"dropping-particle":"","family":"Kupryjańczyk","given":"Jolanta","non-dropping-particle":"","parse-names":false,"suffix":""}],"container-title":"Frontiers in oncology","id":"ITEM-1","issued":{"date-parts":[["2014"]]},"page":"6","title":"Gene expression analysis in ovarian cancer - faults and hints from DNA microarray study.","type":"article-journal","volume":"4"},"uris":["http://www.mendeley.com/documents/?uuid=9e699c28-4256-4068-8eca-80fbfeeaa568"]}],"mendeley":{"formattedCitation":"[27]","manualFormatting":"Lisowska et al. 2014","plainTextFormattedCitation":"[27]","previouslyFormattedCitation":"(Lisowska et al. 2014)"},"properties":{"noteIndex":0},"schema":"https://github.com/citation-style-language/schema/raw/master/csl-citation.json"}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Pr="00FD6372">
              <w:rPr>
                <w:rFonts w:ascii="Calibri" w:eastAsia="Times New Roman" w:hAnsi="Calibri" w:cs="Times New Roman"/>
                <w:noProof/>
                <w:color w:val="000000"/>
                <w:lang w:val="en-US" w:eastAsia="nl-NL"/>
              </w:rPr>
              <w:t>Lisowska et al. 2014</w:t>
            </w:r>
            <w:r>
              <w:rPr>
                <w:rFonts w:ascii="Calibri" w:eastAsia="Times New Roman" w:hAnsi="Calibri" w:cs="Times New Roman"/>
                <w:color w:val="000000"/>
                <w:lang w:val="en-US" w:eastAsia="nl-NL"/>
              </w:rPr>
              <w:fldChar w:fldCharType="end"/>
            </w:r>
          </w:p>
        </w:tc>
      </w:tr>
      <w:tr w:rsidR="00BB24ED" w:rsidRPr="004C47C3" w14:paraId="474435F9"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49110C12"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GSE65986</w:t>
            </w:r>
          </w:p>
        </w:tc>
        <w:tc>
          <w:tcPr>
            <w:tcW w:w="604" w:type="pct"/>
            <w:noWrap/>
            <w:hideMark/>
          </w:tcPr>
          <w:p w14:paraId="2E08DFB0"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55</w:t>
            </w:r>
          </w:p>
        </w:tc>
        <w:tc>
          <w:tcPr>
            <w:tcW w:w="597" w:type="pct"/>
          </w:tcPr>
          <w:p w14:paraId="257A31EA" w14:textId="77777777" w:rsidR="00BB24ED" w:rsidRPr="004C47C3" w:rsidRDefault="00FC2106"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26147301</w:t>
            </w:r>
          </w:p>
        </w:tc>
        <w:tc>
          <w:tcPr>
            <w:tcW w:w="3133" w:type="pct"/>
          </w:tcPr>
          <w:p w14:paraId="5BD9A2B7" w14:textId="77777777" w:rsidR="00BB24ED" w:rsidRPr="004C47C3" w:rsidRDefault="00FD6372"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10.1371/journal.pone.0132751","ISSN":"1932-6203","PMID":"26147301","author":[{"dropping-particle":"","family":"Uehara","given":"Yuriko","non-dropping-particle":"","parse-names":false,"suffix":""},{"dropping-particle":"","family":"Oda","given":"Katsutoshi","non-dropping-particle":"","parse-names":false,"suffix":""},{"dropping-particle":"","family":"Ikeda","given":"Yuji","non-dropping-particle":"","parse-names":false,"suffix":""},{"dropping-particle":"","family":"Koso","given":"Takahiro","non-dropping-particle":"","parse-names":false,"suffix":""},{"dropping-particle":"","family":"Tsuji","given":"Shingo","non-dropping-particle":"","parse-names":false,"suffix":""},{"dropping-particle":"","family":"Yamamoto","given":"Shogo","non-dropping-particle":"","parse-names":false,"suffix":""},{"dropping-particle":"","family":"Asada","given":"Kayo","non-dropping-particle":"","parse-names":false,"suffix":""},{"dropping-particle":"","family":"Sone","given":"Kenbun","non-dropping-particle":"","parse-names":false,"suffix":""},{"dropping-particle":"","family":"Kurikawa","given":"Reiko","non-dropping-particle":"","parse-names":false,"suffix":""},{"dropping-particle":"","family":"Makii","given":"Chinami","non-dropping-particle":"","parse-names":false,"suffix":""},{"dropping-particle":"","family":"Hagiwara","given":"Otoe","non-dropping-particle":"","parse-names":false,"suffix":""},{"dropping-particle":"","family":"Tanikawa","given":"Michihiro","non-dropping-particle":"","parse-names":false,"suffix":""},{"dropping-particle":"","family":"Maeda","given":"Daichi","non-dropping-particle":"","parse-names":false,"suffix":""},{"dropping-particle":"","family":"Hasegawa","given":"Kosei","non-dropping-particle":"","parse-names":false,"suffix":""},{"dropping-particle":"","family":"Nakagawa","given":"Shunsuke","non-dropping-particle":"","parse-names":false,"suffix":""},{"dropping-particle":"","family":"Wada-Hiraike","given":"Osamu","non-dropping-particle":"","parse-names":false,"suffix":""},{"dropping-particle":"","family":"Kawana","given":"Kei","non-dropping-particle":"","parse-names":false,"suffix":""},{"dropping-particle":"","family":"Fukayama","given":"Masashi","non-dropping-particle":"","parse-names":false,"suffix":""},{"dropping-particle":"","family":"Fujiwara","given":"Keiichi","non-dropping-particle":"","parse-names":false,"suffix":""},{"dropping-particle":"","family":"Yano","given":"Tetsu","non-dropping-particle":"","parse-names":false,"suffix":""},{"dropping-particle":"","family":"Osuga","given":"Yutaka","non-dropping-particle":"","parse-names":false,"suffix":""},{"dropping-particle":"","family":"Fujii","given":"Tomoyuki","non-dropping-particle":"","parse-names":false,"suffix":""},{"dropping-particle":"","family":"Aburatani","given":"Hiroyuki","non-dropping-particle":"","parse-names":false,"suffix":""}],"container-title":"PloS one","id":"ITEM-1","issue":"7","issued":{"date-parts":[["2015"]]},"page":"e0132751","title":"Integrated copy number and expression analysis identifies profiles of whole-arm chromosomal alterations and subgroups with favorable outcome in ovarian clear cell carcinomas.","type":"article-journal","volume":"10"},"uris":["http://www.mendeley.com/documents/?uuid=f5e8b9fc-53d5-4567-bc52-26411f728b79"]}],"mendeley":{"formattedCitation":"[28]","manualFormatting":"Uehara et al. 2015","plainTextFormattedCitation":"[28]","previouslyFormattedCitation":"(Uehara et al. 2015)"},"properties":{"noteIndex":0},"schema":"https://github.com/citation-style-language/schema/raw/master/csl-citation.json"}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Pr="00FD6372">
              <w:rPr>
                <w:rFonts w:ascii="Calibri" w:eastAsia="Times New Roman" w:hAnsi="Calibri" w:cs="Times New Roman"/>
                <w:noProof/>
                <w:color w:val="000000"/>
                <w:lang w:val="en-US" w:eastAsia="nl-NL"/>
              </w:rPr>
              <w:t>Uehara et al. 2015</w:t>
            </w:r>
            <w:r>
              <w:rPr>
                <w:rFonts w:ascii="Calibri" w:eastAsia="Times New Roman" w:hAnsi="Calibri" w:cs="Times New Roman"/>
                <w:color w:val="000000"/>
                <w:lang w:val="en-US" w:eastAsia="nl-NL"/>
              </w:rPr>
              <w:fldChar w:fldCharType="end"/>
            </w:r>
          </w:p>
        </w:tc>
      </w:tr>
      <w:tr w:rsidR="00BB24ED" w:rsidRPr="004C47C3" w14:paraId="6457A0E1"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1ED77617"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GSE69428</w:t>
            </w:r>
          </w:p>
        </w:tc>
        <w:tc>
          <w:tcPr>
            <w:tcW w:w="604" w:type="pct"/>
            <w:noWrap/>
            <w:hideMark/>
          </w:tcPr>
          <w:p w14:paraId="4ADA01A8"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10</w:t>
            </w:r>
          </w:p>
        </w:tc>
        <w:tc>
          <w:tcPr>
            <w:tcW w:w="597" w:type="pct"/>
          </w:tcPr>
          <w:p w14:paraId="287E77CE" w14:textId="77777777" w:rsidR="00BB24ED" w:rsidRPr="004C47C3" w:rsidRDefault="00FC2106"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26415052</w:t>
            </w:r>
          </w:p>
        </w:tc>
        <w:tc>
          <w:tcPr>
            <w:tcW w:w="3133" w:type="pct"/>
          </w:tcPr>
          <w:p w14:paraId="16C6D149" w14:textId="77777777" w:rsidR="00BB24ED" w:rsidRPr="004C47C3" w:rsidRDefault="00FD6372"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{"citationItems":[{"id":"ITEM-1","itemData":{"DOI":"10.1002/path.4649","ISSN":"1096-9896","PMID":"26415052","abstract":"High-grade serous cancer (HGSC) progresses to advanced stages without symptoms and the 5-year survival rate is a dismal 30%. Recent studies of ovaries and Fallopian tubes in patients with BRCA1 or BRCA2 mutations have documented a pre-metastatic intramucosal neoplasm that is found almost exclusively in the Fallopian tube, termed 'serous tubal intraepithelial carcinoma' or STIC. Moreover, other proliferations, termed p53 signatures, secretory cell outgrowths (SCOUTs), and lower-grade serous tubal intraepithelial neoplasms (STINs) fall short of STIC but share similar alterations in expression, in keeping with an underpinning of genomic disturbances involved in, or occurring in parallel with, serous carcinogenesis. To gain insight into the cellular origins of this unique tubal pathway to high-grade serous cancer, we cloned and both immortalized and transformed Fallopian tube stem cells (FTSCs). We demonstrated that pedigrees of FTSCs were capable of multipotent differentiation and that the tumours derived from transformed FTSCs shared the histological and molecular features of HGSC. We also demonstrated that altered expression of some biomarkers seen in transformed FTSCs and HGSCs (stathmin, EZH2, CXCR4, CXCL12, and FOXM1) could be seen as well in immortalized cells and their in vivo counterparts SCOUTs and STINs. Thus, a whole-genome transcriptome analysis comparing FTSCs, immortalized FTSCs, and transformed FTSCs showed a clear molecular progression sequence that is recapitulated by the spectrum of accumulated perturbations characterizing the range of proliferations seen in vivo. Biomarkers unique to STIC relative to normal tubal epithelium provide a basis for novel detection approaches to early HGSC, but must be viewed critically given their potential expression in lesser proliferations. Perturbations shared by both immortalized and transformed FTSCs may provide unique early targets for prevention strategies. Central to these efforts has been the ability to clone and perpetuate multipotent FTSCs.","author":[{"dropping-particle":"","family":"Yamamoto","given":"Yusuke","non-dropping-particle":"","parse-names":false,"suffix":""},{"dropping-particle":"","family":"Ning","given":"Gang","non-dropping-particle":"","parse-names":false,"suffix":""},{"dropping-particle":"","family":"Howitt","given":"Brooke E","non-dropping-particle":"","parse-names":false,"suffix":""},{"dropping-particle":"","family":"Mehra","given":"Karishma","non-dropping-particle":"","parse-names":false,"suffix":""},{"dropping-particle":"","family":"Wu","given":"Lingyan","non-dropping-particle":"","parse-names":false,"suffix":""},{"dropping-particle":"","family":"Wang","given":"Xia","non-dropping-particle":"","parse-names":false,"suffix":""},{"dropping-particle":"","family":"Hong","given":"Yue","non-dropping-particle":"","parse-names":false,"suffix":""},{"dropping-particle":"","family":"Kern","given":"Florian","non-dropping-particle":"","parse-names":false,"suffix":""},{"dropping-particle":"","family":"Wei","given":"Tay Seok","non-dropping-particle":"","parse-names":false,"suffix":""},{"dropping-particle":"","family":"Zhang","given":"Ting","non-dropping-particle":"","parse-names":false,"suffix":""},{"dropping-particle":"","family":"Nagarajan","given":"Niranjan","non-dropping-particle":"","parse-names":false,"suffix":""},{"dropping-particle":"","family":"Basuli","given":"Debargha","non-dropping-particle":"","parse-names":false,"suffix":""},{"dropping-particle":"","family":"Torti","given":"Suzy","non-dropping-particle":"","parse-names":false,"suffix":""},{"dropping-particle":"","family":"Brewer","given":"Molly","non-dropping-particle":"","parse-names":false,"suffix":""},{"dropping-particle":"","family":"Choolani","given":"Mahesh","non-dropping-particle":"","parse-names":false,"suffix":""},{"dropping-particle":"","family":"McKeon","given":"Frank","non-dropping-particle":"","parse-names":false,"suffix":""},{"dropping-particle":"","family":"Crum","given":"Christopher P","non-dropping-particle":"","parse-names":false,"suffix":""},{"dropping-particle":"","family":"Xian","given":"Wa","non-dropping-particle":"","parse-names":false,"suffix":""}],"container-title":"The Journal of pathology","id":"ITEM-1","issue":"4","issued":{"date-parts":[["2016","3"]]},"page":"519-530","title":"In vitro and in vivo correlates of physiological and neoplastic human Fallopian tube stem cells.","type":"article-journal","volume":"238"},"uris":["http://www.mendeley.com/documents/?uuid=f830f905-49d7-4c75-89a6-e40df929a43b"]}],"mendeley":{"formattedCitation":"[29]","manualFormatting":"Yamamoto et al. 2016","plainTextFormattedCitation":"[29]","previouslyFormattedCitation":"(Yamamoto et al. 2016)"},"properties":{"noteIndex":0},"schema":"https://github.com/citation-style-language/schema/raw/master/csl-citation.json"}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Pr="00FD6372">
              <w:rPr>
                <w:rFonts w:ascii="Calibri" w:eastAsia="Times New Roman" w:hAnsi="Calibri" w:cs="Times New Roman"/>
                <w:noProof/>
                <w:color w:val="000000"/>
                <w:lang w:val="en-US" w:eastAsia="nl-NL"/>
              </w:rPr>
              <w:t>Yamamoto et al. 2016</w:t>
            </w:r>
            <w:r>
              <w:rPr>
                <w:rFonts w:ascii="Calibri" w:eastAsia="Times New Roman" w:hAnsi="Calibri" w:cs="Times New Roman"/>
                <w:color w:val="000000"/>
                <w:lang w:val="en-US" w:eastAsia="nl-NL"/>
              </w:rPr>
              <w:fldChar w:fldCharType="end"/>
            </w:r>
          </w:p>
        </w:tc>
      </w:tr>
      <w:tr w:rsidR="00BB24ED" w:rsidRPr="004C47C3" w14:paraId="51E9DD3E" w14:textId="77777777" w:rsidTr="008162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10C3BCE5"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GSE73168</w:t>
            </w:r>
          </w:p>
        </w:tc>
        <w:tc>
          <w:tcPr>
            <w:tcW w:w="604" w:type="pct"/>
            <w:noWrap/>
            <w:hideMark/>
          </w:tcPr>
          <w:p w14:paraId="403258E9" w14:textId="77777777" w:rsidR="00BB24ED" w:rsidRPr="00BB24ED" w:rsidRDefault="00BB24ED" w:rsidP="00BB2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8</w:t>
            </w:r>
          </w:p>
        </w:tc>
        <w:tc>
          <w:tcPr>
            <w:tcW w:w="597" w:type="pct"/>
          </w:tcPr>
          <w:p w14:paraId="6689B391" w14:textId="77777777" w:rsidR="00BB24ED" w:rsidRPr="004C47C3" w:rsidRDefault="00FC2106" w:rsidP="00BB2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30710055</w:t>
            </w:r>
          </w:p>
        </w:tc>
        <w:tc>
          <w:tcPr>
            <w:tcW w:w="3133" w:type="pct"/>
          </w:tcPr>
          <w:p w14:paraId="4BBAA21C" w14:textId="77777777" w:rsidR="00BB24ED" w:rsidRPr="004C47C3" w:rsidRDefault="00FD6372" w:rsidP="00FD63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{"citationItems":[{"id":"ITEM-1","itemData":{"DOI":"10.1084/jem.20180765","ISSN":"1540-9538","PMID":"30710055","abstract":"High-grade serous ovarian cancer (HGSOC) is hallmarked by early onset of peritoneal dissemination, which distinguishes it from low-grade serous ovarian cancer (LGSOC). Here, we describe the aggressive nature of HGSOC ascitic tumor cells (ATCs) characterized by integrin α5high (ITGA5high) ATCs, which are prone to forming heterotypic spheroids with fibroblasts. We term these aggregates as metastatic units (MUs) in HGSOC for their advantageous metastatic capacity and active involvement in early peritoneal dissemination. Intriguingly, fibroblasts inside MUs support ATC survival and guide their peritoneal invasion before becoming essential components of the tumor stroma in newly formed metastases. Cancer-associated fibroblasts (CAFs) recruit ITGA5high ATCs to form MUs, which further sustain ATC ITGA5 expression by EGF secretion. Notably, LGSOC is largely devoid of CAFs and the resultant MUs, which might explain its metastatic delay. These findings identify a specialized MU architecture that amplifies the tumor-stroma interaction and promotes transcoelomic metastasis in HGSOC, providing the basis for stromal fibroblast-oriented interventions in hampering OC peritoneal propagation.","author":[{"dropping-particle":"","family":"Gao","given":"Qinglei","non-dropping-particle":"","parse-names":false,"suffix":""},{"dropping-particle":"","family":"Yang","given":"Zongyuan","non-dropping-particle":"","parse-names":false,"suffix":""},{"dropping-particle":"","family":"Xu","given":"Sen","non-dropping-particle":"","parse-names":false,"suffix":""},{"dropping-particle":"","family":"Li","given":"Xiaoting","non-dropping-particle":"","parse-names":false,"suffix":""},{"dropping-particle":"","family":"Yang","given":"Xin","non-dropping-particle":"","parse-names":false,"suffix":""},{"dropping-particle":"","family":"Jin","given":"Ping","non-dropping-particle":"","parse-names":false,"suffix":""},{"dropping-particle":"","family":"Liu","given":"Yi","non-dropping-particle":"","parse-names":false,"suffix":""},{"dropping-particle":"","family":"Zhou","given":"Xiaoshui","non-dropping-particle":"","parse-names":false,"suffix":""},{"dropping-particle":"","family":"Zhang","given":"Taoran","non-dropping-particle":"","parse-names":false,"suffix":""},{"dropping-particle":"","family":"Gong","given":"Cheng","non-dropping-particle":"","parse-names":false,"suffix":""},{"dropping-particle":"","family":"Wei","given":"Xiao","non-dropping-particle":"","parse-names":false,"suffix":""},{"dropping-particle":"","family":"Liu","given":"Dan","non-dropping-particle":"","parse-names":false,"suffix":""},{"dropping-particle":"","family":"Sun","given":"Chaoyang","non-dropping-particle":"","parse-names":false,"suffix":""},{"dropping-particle":"","family":"Chen","given":"Gang","non-dropping-particle":"","parse-names":false,"suffix":""},{"dropping-particle":"","family":"Hu","given":"Junbo","non-dropping-particle":"","parse-names":false,"suffix":""},{"dropping-particle":"","family":"Meng","given":"Li","non-dropping-particle":"","parse-names":false,"suffix":""},{"dropping-particle":"","family":"Zhou","given":"Jianfeng","non-dropping-particle":"","parse-names":false,"suffix":""},{"dropping-particle":"","family":"Sawada","given":"Kenjiro","non-dropping-particle":"","parse-names":false,"suffix":""},{"dropping-particle":"","family":"Fruscio","given":"Robert","non-dropping-particle":"","parse-names":false,"suffix":""},{"dropping-particle":"","family":"Grunt","given":"Thomas W","non-dropping-particle":"","parse-names":false,"suffix":""},{"dropping-particle":"","family":"Wischhusen","given":"Jörg","non-dropping-particle":"","parse-names":false,"suffix":""},{"dropping-particle":"","family":"Vargas-Hernández","given":"Víctor Manuel","non-dropping-particle":"","parse-names":false,"suffix":""},{"dropping-particle":"","family":"Pothuri","given":"Bhavana","non-dropping-particle":"","parse-names":false,"suffix":""},{"dropping-particle":"","family":"Coleman","given":"Robert L","non-dropping-particle":"","parse-names":false,"suffix":""}],"container-title":"The Journal of experimental medicine","id":"ITEM-1","issue":"3","issued":{"date-parts":[["2019","3","4"]]},"page":"688-703","title":"Heterotypic CAF-tumor spheroids promote early peritoneal metastatis of ovarian cancer.","type":"article-journal","volume":"216"},"uris":["http://www.mendeley.com/documents/?uuid=91569724-6793-4589-81c9-febbbc2be004"]}],"mendeley":{"formattedCitation":"[30]","manualFormatting":"Gao et al. 2019","plainTextFormattedCitation":"[30]","previouslyFormattedCitation":"(Gao et al. 2019)"},"properties":{"noteIndex":0},"schema":"https://github.com/citation-style-language/schema/raw/master/csl-citation.json"}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Pr="00FD6372">
              <w:rPr>
                <w:rFonts w:ascii="Calibri" w:eastAsia="Times New Roman" w:hAnsi="Calibri" w:cs="Times New Roman"/>
                <w:noProof/>
                <w:color w:val="000000"/>
                <w:lang w:val="en-US" w:eastAsia="nl-NL"/>
              </w:rPr>
              <w:t>Gao et al. 2019</w:t>
            </w:r>
            <w:r>
              <w:rPr>
                <w:rFonts w:ascii="Calibri" w:eastAsia="Times New Roman" w:hAnsi="Calibri" w:cs="Times New Roman"/>
                <w:color w:val="000000"/>
                <w:lang w:val="en-US" w:eastAsia="nl-NL"/>
              </w:rPr>
              <w:fldChar w:fldCharType="end"/>
            </w:r>
          </w:p>
        </w:tc>
      </w:tr>
      <w:tr w:rsidR="00BB24ED" w:rsidRPr="004C47C3" w14:paraId="7A1D85BA" w14:textId="77777777" w:rsidTr="00816235">
        <w:trPr>
          <w:trHeight w:val="300"/>
        </w:trPr>
        <w:tc>
          <w:tcPr>
            <w:cnfStyle w:val="001000000000" w:firstRow="0" w:lastRow="0" w:firstColumn="1" w:lastColumn="0" w:oddVBand="0" w:evenVBand="0" w:oddHBand="0" w:evenHBand="0" w:firstRowFirstColumn="0" w:firstRowLastColumn="0" w:lastRowFirstColumn="0" w:lastRowLastColumn="0"/>
            <w:tcW w:w="666" w:type="pct"/>
            <w:noWrap/>
            <w:hideMark/>
          </w:tcPr>
          <w:p w14:paraId="13D981E5" w14:textId="77777777" w:rsidR="00BB24ED" w:rsidRPr="00BB24ED" w:rsidRDefault="00BB24ED" w:rsidP="00BB24ED">
            <w:pPr>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GSE9899</w:t>
            </w:r>
          </w:p>
        </w:tc>
        <w:tc>
          <w:tcPr>
            <w:tcW w:w="604" w:type="pct"/>
            <w:noWrap/>
            <w:hideMark/>
          </w:tcPr>
          <w:p w14:paraId="1A58F706" w14:textId="77777777" w:rsidR="00BB24ED" w:rsidRPr="00BB24ED" w:rsidRDefault="00BB24ED" w:rsidP="00BB2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BB24ED">
              <w:rPr>
                <w:rFonts w:ascii="Calibri" w:eastAsia="Times New Roman" w:hAnsi="Calibri" w:cs="Times New Roman"/>
                <w:color w:val="000000"/>
                <w:lang w:val="en-US" w:eastAsia="nl-NL"/>
              </w:rPr>
              <w:t>285</w:t>
            </w:r>
          </w:p>
        </w:tc>
        <w:tc>
          <w:tcPr>
            <w:tcW w:w="597" w:type="pct"/>
          </w:tcPr>
          <w:p w14:paraId="620969EF" w14:textId="77777777" w:rsidR="00BB24ED" w:rsidRPr="004C47C3" w:rsidRDefault="00FC2106" w:rsidP="00BB2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sidRPr="004C47C3">
              <w:rPr>
                <w:rFonts w:ascii="Calibri" w:eastAsia="Times New Roman" w:hAnsi="Calibri" w:cs="Times New Roman"/>
                <w:color w:val="000000"/>
                <w:lang w:val="en-US" w:eastAsia="nl-NL"/>
              </w:rPr>
              <w:t>18698038</w:t>
            </w:r>
          </w:p>
        </w:tc>
        <w:tc>
          <w:tcPr>
            <w:tcW w:w="3133" w:type="pct"/>
          </w:tcPr>
          <w:p w14:paraId="1E31DDFA" w14:textId="77777777" w:rsidR="00BB24ED" w:rsidRPr="004C47C3" w:rsidRDefault="00FD6372" w:rsidP="00FD63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nl-NL"/>
              </w:rPr>
            </w:pPr>
            <w:r>
              <w:rPr>
                <w:rFonts w:ascii="Calibri" w:eastAsia="Times New Roman" w:hAnsi="Calibri" w:cs="Times New Roman"/>
                <w:color w:val="000000"/>
                <w:lang w:val="en-US" w:eastAsia="nl-NL"/>
              </w:rPr>
              <w:fldChar w:fldCharType="begin" w:fldLock="1"/>
            </w:r>
            <w:r w:rsidR="00304E25">
              <w:rPr>
                <w:rFonts w:ascii="Calibri" w:eastAsia="Times New Roman" w:hAnsi="Calibri" w:cs="Times New Roman"/>
                <w:color w:val="000000"/>
                <w:lang w:val="en-US" w:eastAsia="nl-NL"/>
              </w:rPr>
              <w:instrText>ADDIN CSL_CITATION {"citationItems":[{"id":"ITEM-1","itemData":{"DOI":"10.1158/1078-0432.CCR-08-0196","ISSN":"1078-0432","PMID":"18698038","abstract":"PURPOSE The study aim to identify novel molecular subtypes of ovarian cancer by gene expression profiling with linkage to clinical and pathologic features. EXPERIMENTAL DESIGN Microarray gene expression profiling was done on 285 serous and endometrioid tumors of the ovary, peritoneum, and fallopian tube. K-means clustering was applied to identify robust molecular subtypes. Statistical analysis identified differentially expressed genes, pathways, and gene ontologies. Laser capture microdissection, pathology review, and immunohistochemistry validated the array-based findings. Patient survival within k-means groups was evaluated using Cox proportional hazards models. Class prediction validated k-means groups in an independent dataset. A semisupervised survival analysis of the array data was used to compare against unsupervised clustering results. RESULTS Optimal clustering of array data identified six molecular subtypes. Two subtypes represented predominantly serous low malignant potential and low-grade endometrioid subtypes, respectively. The remaining four subtypes represented higher grade and advanced stage cancers of serous and endometrioid morphology. A novel subtype of high-grade serous cancers reflected a mesenchymal cell type, characterized by overexpression of N-cadherin and P-cadherin and low expression of differentiation markers, including CA125 and MUC1. A poor prognosis subtype was defined by a reactive stroma gene expression signature, correlating with extensive desmoplasia in such samples. A similar poor prognosis signature could be found using a semisupervised analysis. Each subtype displayed distinct levels and patterns of immune cell infiltration. Class prediction identified similar subtypes in an independent ovarian dataset with similar prognostic trends. CONCLUSION Gene expression profiling identified molecular subtypes of ovarian cancer of biological and clinical importance.","author":[{"dropping-particle":"","family":"Tothill","given":"Richard W","non-dropping-particle":"","parse-names":false,"suffix":""},{"dropping-particle":"V","family":"Tinker","given":"Anna","non-dropping-particle":"","parse-names":false,"suffix":""},{"dropping-particle":"","family":"George","given":"Joshy","non-dropping-particle":"","parse-names":false,"suffix":""},{"dropping-particle":"","family":"Brown","given":"Robert","non-dropping-particle":"","parse-names":false,"suffix":""},{"dropping-particle":"","family":"Fox","given":"Stephen B","non-dropping-particle":"","parse-names":false,"suffix":""},{"dropping-particle":"","family":"Lade","given":"Stephen","non-dropping-particle":"","parse-names":false,"suffix":""},{"dropping-particle":"","family":"Johnson","given":"Daryl S","non-dropping-particle":"","parse-names":false,"suffix":""},{"dropping-particle":"","family":"Trivett","given":"Melanie K","non-dropping-particle":"","parse-names":false,"suffix":""},{"dropping-particle":"","family":"Etemadmoghadam","given":"Dariush","non-dropping-particle":"","parse-names":false,"suffix":""},{"dropping-particle":"","family":"Locandro","given":"Bianca","non-dropping-particle":"","parse-names":false,"suffix":""},{"dropping-particle":"","family":"Traficante","given":"Nadia","non-dropping-particle":"","parse-names":false,"suffix":""},{"dropping-particle":"","family":"Fereday","given":"Sian","non-dropping-particle":"","parse-names":false,"suffix":""},{"dropping-particle":"","family":"Hung","given":"Jillian A","non-dropping-particle":"","parse-names":false,"suffix":""},{"dropping-particle":"","family":"Chiew","given":"Yoke-Eng","non-dropping-particle":"","parse-names":false,"suffix":""},{"dropping-particle":"","family":"Haviv","given":"Izhak","non-dropping-particle":"","parse-names":false,"suffix":""},{"dropping-particle":"","family":"Australian Ovarian Cancer Study Group","given":"","non-dropping-particle":"","parse-names":false,"suffix":""},{"dropping-particle":"","family":"Gertig","given":"Dorota","non-dropping-particle":"","parse-names":false,"suffix":""},{"dropping-particle":"","family":"DeFazio","given":"Anna","non-dropping-particle":"","parse-names":false,"suffix":""},{"dropping-particle":"","family":"Bowtell","given":"David D L","non-dropping-particle":"","parse-names":false,"suffix":""}],"container-title":"Clinical cancer research : an official journal of the American Association for Cancer Research","id":"ITEM-1","issue":"16","issued":{"date-parts":[["2008","8","15"]]},"page":"5198-208","title":"Novel molecular subtypes of serous and endometrioid ovarian cancer linked to clinical outcome.","type":"article-journal","volume":"14"},"uris":["http://www.mendeley.com/documents/?uuid=d6e51eb1-2a13-40b3-96a2-ce237d32abc3"]}],"mendeley":{"formattedCitation":"[31]","manualFormatting":"Tothill et al. 2008","plainTextFormattedCitation":"[31]","previouslyFormattedCitation":"(Tothill et al. 2008)"},"properties":{"noteIndex":0},"schema":"https://github.com/citation-style-language/schema/raw/master/csl-citation.json"}</w:instrText>
            </w:r>
            <w:r>
              <w:rPr>
                <w:rFonts w:ascii="Calibri" w:eastAsia="Times New Roman" w:hAnsi="Calibri" w:cs="Times New Roman"/>
                <w:color w:val="000000"/>
                <w:lang w:val="en-US" w:eastAsia="nl-NL"/>
              </w:rPr>
              <w:fldChar w:fldCharType="separate"/>
            </w:r>
            <w:r w:rsidRPr="00FD6372">
              <w:rPr>
                <w:rFonts w:ascii="Calibri" w:eastAsia="Times New Roman" w:hAnsi="Calibri" w:cs="Times New Roman"/>
                <w:noProof/>
                <w:color w:val="000000"/>
                <w:lang w:val="en-US" w:eastAsia="nl-NL"/>
              </w:rPr>
              <w:t>Tothill et al. 2008</w:t>
            </w:r>
            <w:r>
              <w:rPr>
                <w:rFonts w:ascii="Calibri" w:eastAsia="Times New Roman" w:hAnsi="Calibri" w:cs="Times New Roman"/>
                <w:color w:val="000000"/>
                <w:lang w:val="en-US" w:eastAsia="nl-NL"/>
              </w:rPr>
              <w:fldChar w:fldCharType="end"/>
            </w:r>
          </w:p>
        </w:tc>
      </w:tr>
    </w:tbl>
    <w:p w14:paraId="59A01C77" w14:textId="77777777" w:rsidR="001C5BA1" w:rsidRPr="004C47C3" w:rsidRDefault="001C5BA1">
      <w:pPr>
        <w:rPr>
          <w:lang w:val="en-US"/>
        </w:rPr>
      </w:pPr>
    </w:p>
    <w:sectPr w:rsidR="001C5BA1" w:rsidRPr="004C47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4ED"/>
    <w:rsid w:val="001C5BA1"/>
    <w:rsid w:val="00304E25"/>
    <w:rsid w:val="00440EC2"/>
    <w:rsid w:val="004C47C3"/>
    <w:rsid w:val="0067126B"/>
    <w:rsid w:val="00816235"/>
    <w:rsid w:val="009172A4"/>
    <w:rsid w:val="00974484"/>
    <w:rsid w:val="00BB24ED"/>
    <w:rsid w:val="00E531C4"/>
    <w:rsid w:val="00EF784C"/>
    <w:rsid w:val="00FC2106"/>
    <w:rsid w:val="00FD6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F8AB"/>
  <w15:docId w15:val="{91FA2CB6-8ECF-9641-B085-4B0FD3EB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B24ED"/>
    <w:rPr>
      <w:color w:val="0000FF"/>
      <w:u w:val="single"/>
    </w:rPr>
  </w:style>
  <w:style w:type="paragraph" w:styleId="BalloonText">
    <w:name w:val="Balloon Text"/>
    <w:basedOn w:val="Normal"/>
    <w:link w:val="BalloonTextChar"/>
    <w:uiPriority w:val="99"/>
    <w:semiHidden/>
    <w:unhideWhenUsed/>
    <w:rsid w:val="004C4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7C3"/>
    <w:rPr>
      <w:rFonts w:ascii="Tahoma" w:hAnsi="Tahoma" w:cs="Tahoma"/>
      <w:sz w:val="16"/>
      <w:szCs w:val="16"/>
    </w:rPr>
  </w:style>
  <w:style w:type="table" w:styleId="LightShading-Accent1">
    <w:name w:val="Light Shading Accent 1"/>
    <w:basedOn w:val="TableNormal"/>
    <w:uiPriority w:val="60"/>
    <w:rsid w:val="00FD63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98709">
      <w:bodyDiv w:val="1"/>
      <w:marLeft w:val="0"/>
      <w:marRight w:val="0"/>
      <w:marTop w:val="0"/>
      <w:marBottom w:val="0"/>
      <w:divBdr>
        <w:top w:val="none" w:sz="0" w:space="0" w:color="auto"/>
        <w:left w:val="none" w:sz="0" w:space="0" w:color="auto"/>
        <w:bottom w:val="none" w:sz="0" w:space="0" w:color="auto"/>
        <w:right w:val="none" w:sz="0" w:space="0" w:color="auto"/>
      </w:divBdr>
    </w:div>
    <w:div w:id="1223518408">
      <w:bodyDiv w:val="1"/>
      <w:marLeft w:val="0"/>
      <w:marRight w:val="0"/>
      <w:marTop w:val="0"/>
      <w:marBottom w:val="0"/>
      <w:divBdr>
        <w:top w:val="none" w:sz="0" w:space="0" w:color="auto"/>
        <w:left w:val="none" w:sz="0" w:space="0" w:color="auto"/>
        <w:bottom w:val="none" w:sz="0" w:space="0" w:color="auto"/>
        <w:right w:val="none" w:sz="0" w:space="0" w:color="auto"/>
      </w:divBdr>
    </w:div>
    <w:div w:id="1445610396">
      <w:bodyDiv w:val="1"/>
      <w:marLeft w:val="0"/>
      <w:marRight w:val="0"/>
      <w:marTop w:val="0"/>
      <w:marBottom w:val="0"/>
      <w:divBdr>
        <w:top w:val="none" w:sz="0" w:space="0" w:color="auto"/>
        <w:left w:val="none" w:sz="0" w:space="0" w:color="auto"/>
        <w:bottom w:val="none" w:sz="0" w:space="0" w:color="auto"/>
        <w:right w:val="none" w:sz="0" w:space="0" w:color="auto"/>
      </w:divBdr>
      <w:divsChild>
        <w:div w:id="309870691">
          <w:marLeft w:val="0"/>
          <w:marRight w:val="0"/>
          <w:marTop w:val="0"/>
          <w:marBottom w:val="0"/>
          <w:divBdr>
            <w:top w:val="none" w:sz="0" w:space="0" w:color="auto"/>
            <w:left w:val="none" w:sz="0" w:space="0" w:color="auto"/>
            <w:bottom w:val="none" w:sz="0" w:space="0" w:color="auto"/>
            <w:right w:val="none" w:sz="0" w:space="0" w:color="auto"/>
          </w:divBdr>
          <w:divsChild>
            <w:div w:id="936017496">
              <w:marLeft w:val="0"/>
              <w:marRight w:val="150"/>
              <w:marTop w:val="0"/>
              <w:marBottom w:val="0"/>
              <w:divBdr>
                <w:top w:val="none" w:sz="0" w:space="0" w:color="auto"/>
                <w:left w:val="none" w:sz="0" w:space="0" w:color="auto"/>
                <w:bottom w:val="none" w:sz="0" w:space="0" w:color="auto"/>
                <w:right w:val="none" w:sz="0" w:space="0" w:color="auto"/>
              </w:divBdr>
              <w:divsChild>
                <w:div w:id="16256524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8024">
          <w:marLeft w:val="0"/>
          <w:marRight w:val="0"/>
          <w:marTop w:val="0"/>
          <w:marBottom w:val="0"/>
          <w:divBdr>
            <w:top w:val="none" w:sz="0" w:space="0" w:color="auto"/>
            <w:left w:val="none" w:sz="0" w:space="0" w:color="auto"/>
            <w:bottom w:val="none" w:sz="0" w:space="0" w:color="auto"/>
            <w:right w:val="none" w:sz="0" w:space="0" w:color="auto"/>
          </w:divBdr>
          <w:divsChild>
            <w:div w:id="800147184">
              <w:marLeft w:val="0"/>
              <w:marRight w:val="0"/>
              <w:marTop w:val="0"/>
              <w:marBottom w:val="0"/>
              <w:divBdr>
                <w:top w:val="none" w:sz="0" w:space="0" w:color="auto"/>
                <w:left w:val="none" w:sz="0" w:space="0" w:color="auto"/>
                <w:bottom w:val="none" w:sz="0" w:space="0" w:color="auto"/>
                <w:right w:val="none" w:sz="0" w:space="0" w:color="auto"/>
              </w:divBdr>
            </w:div>
          </w:divsChild>
        </w:div>
        <w:div w:id="1427968980">
          <w:marLeft w:val="0"/>
          <w:marRight w:val="0"/>
          <w:marTop w:val="0"/>
          <w:marBottom w:val="0"/>
          <w:divBdr>
            <w:top w:val="none" w:sz="0" w:space="0" w:color="auto"/>
            <w:left w:val="none" w:sz="0" w:space="0" w:color="auto"/>
            <w:bottom w:val="none" w:sz="0" w:space="0" w:color="auto"/>
            <w:right w:val="none" w:sz="0" w:space="0" w:color="auto"/>
          </w:divBdr>
          <w:divsChild>
            <w:div w:id="50076149">
              <w:marLeft w:val="0"/>
              <w:marRight w:val="0"/>
              <w:marTop w:val="0"/>
              <w:marBottom w:val="0"/>
              <w:divBdr>
                <w:top w:val="none" w:sz="0" w:space="0" w:color="auto"/>
                <w:left w:val="none" w:sz="0" w:space="0" w:color="auto"/>
                <w:bottom w:val="none" w:sz="0" w:space="0" w:color="auto"/>
                <w:right w:val="none" w:sz="0" w:space="0" w:color="auto"/>
              </w:divBdr>
            </w:div>
          </w:divsChild>
        </w:div>
        <w:div w:id="776488430">
          <w:marLeft w:val="0"/>
          <w:marRight w:val="0"/>
          <w:marTop w:val="0"/>
          <w:marBottom w:val="0"/>
          <w:divBdr>
            <w:top w:val="none" w:sz="0" w:space="0" w:color="auto"/>
            <w:left w:val="none" w:sz="0" w:space="0" w:color="auto"/>
            <w:bottom w:val="none" w:sz="0" w:space="0" w:color="auto"/>
            <w:right w:val="none" w:sz="0" w:space="0" w:color="auto"/>
          </w:divBdr>
        </w:div>
        <w:div w:id="856697721">
          <w:marLeft w:val="0"/>
          <w:marRight w:val="0"/>
          <w:marTop w:val="0"/>
          <w:marBottom w:val="0"/>
          <w:divBdr>
            <w:top w:val="none" w:sz="0" w:space="0" w:color="auto"/>
            <w:left w:val="none" w:sz="0" w:space="0" w:color="auto"/>
            <w:bottom w:val="none" w:sz="0" w:space="0" w:color="auto"/>
            <w:right w:val="none" w:sz="0" w:space="0" w:color="auto"/>
          </w:divBdr>
          <w:divsChild>
            <w:div w:id="1455251737">
              <w:marLeft w:val="0"/>
              <w:marRight w:val="0"/>
              <w:marTop w:val="0"/>
              <w:marBottom w:val="0"/>
              <w:divBdr>
                <w:top w:val="none" w:sz="0" w:space="0" w:color="auto"/>
                <w:left w:val="none" w:sz="0" w:space="0" w:color="auto"/>
                <w:bottom w:val="none" w:sz="0" w:space="0" w:color="auto"/>
                <w:right w:val="none" w:sz="0" w:space="0" w:color="auto"/>
              </w:divBdr>
            </w:div>
          </w:divsChild>
        </w:div>
        <w:div w:id="712775606">
          <w:marLeft w:val="0"/>
          <w:marRight w:val="0"/>
          <w:marTop w:val="0"/>
          <w:marBottom w:val="0"/>
          <w:divBdr>
            <w:top w:val="none" w:sz="0" w:space="0" w:color="auto"/>
            <w:left w:val="none" w:sz="0" w:space="0" w:color="auto"/>
            <w:bottom w:val="none" w:sz="0" w:space="0" w:color="auto"/>
            <w:right w:val="none" w:sz="0" w:space="0" w:color="auto"/>
          </w:divBdr>
          <w:divsChild>
            <w:div w:id="1234270267">
              <w:marLeft w:val="0"/>
              <w:marRight w:val="0"/>
              <w:marTop w:val="0"/>
              <w:marBottom w:val="0"/>
              <w:divBdr>
                <w:top w:val="none" w:sz="0" w:space="0" w:color="auto"/>
                <w:left w:val="none" w:sz="0" w:space="0" w:color="auto"/>
                <w:bottom w:val="none" w:sz="0" w:space="0" w:color="auto"/>
                <w:right w:val="none" w:sz="0" w:space="0" w:color="auto"/>
              </w:divBdr>
            </w:div>
          </w:divsChild>
        </w:div>
        <w:div w:id="650331900">
          <w:marLeft w:val="0"/>
          <w:marRight w:val="0"/>
          <w:marTop w:val="0"/>
          <w:marBottom w:val="0"/>
          <w:divBdr>
            <w:top w:val="none" w:sz="0" w:space="0" w:color="auto"/>
            <w:left w:val="none" w:sz="0" w:space="0" w:color="auto"/>
            <w:bottom w:val="none" w:sz="0" w:space="0" w:color="auto"/>
            <w:right w:val="none" w:sz="0" w:space="0" w:color="auto"/>
          </w:divBdr>
        </w:div>
        <w:div w:id="805319532">
          <w:marLeft w:val="0"/>
          <w:marRight w:val="0"/>
          <w:marTop w:val="0"/>
          <w:marBottom w:val="0"/>
          <w:divBdr>
            <w:top w:val="none" w:sz="0" w:space="0" w:color="auto"/>
            <w:left w:val="none" w:sz="0" w:space="0" w:color="auto"/>
            <w:bottom w:val="none" w:sz="0" w:space="0" w:color="auto"/>
            <w:right w:val="none" w:sz="0" w:space="0" w:color="auto"/>
          </w:divBdr>
          <w:divsChild>
            <w:div w:id="1300037690">
              <w:marLeft w:val="0"/>
              <w:marRight w:val="0"/>
              <w:marTop w:val="0"/>
              <w:marBottom w:val="0"/>
              <w:divBdr>
                <w:top w:val="none" w:sz="0" w:space="0" w:color="auto"/>
                <w:left w:val="none" w:sz="0" w:space="0" w:color="auto"/>
                <w:bottom w:val="none" w:sz="0" w:space="0" w:color="auto"/>
                <w:right w:val="none" w:sz="0" w:space="0" w:color="auto"/>
              </w:divBdr>
            </w:div>
          </w:divsChild>
        </w:div>
        <w:div w:id="1807965341">
          <w:marLeft w:val="0"/>
          <w:marRight w:val="0"/>
          <w:marTop w:val="0"/>
          <w:marBottom w:val="0"/>
          <w:divBdr>
            <w:top w:val="none" w:sz="0" w:space="0" w:color="auto"/>
            <w:left w:val="none" w:sz="0" w:space="0" w:color="auto"/>
            <w:bottom w:val="none" w:sz="0" w:space="0" w:color="auto"/>
            <w:right w:val="none" w:sz="0" w:space="0" w:color="auto"/>
          </w:divBdr>
          <w:divsChild>
            <w:div w:id="1596550761">
              <w:marLeft w:val="0"/>
              <w:marRight w:val="0"/>
              <w:marTop w:val="0"/>
              <w:marBottom w:val="0"/>
              <w:divBdr>
                <w:top w:val="none" w:sz="0" w:space="0" w:color="auto"/>
                <w:left w:val="none" w:sz="0" w:space="0" w:color="auto"/>
                <w:bottom w:val="none" w:sz="0" w:space="0" w:color="auto"/>
                <w:right w:val="none" w:sz="0" w:space="0" w:color="auto"/>
              </w:divBdr>
            </w:div>
          </w:divsChild>
        </w:div>
        <w:div w:id="524179445">
          <w:marLeft w:val="0"/>
          <w:marRight w:val="0"/>
          <w:marTop w:val="0"/>
          <w:marBottom w:val="0"/>
          <w:divBdr>
            <w:top w:val="none" w:sz="0" w:space="0" w:color="auto"/>
            <w:left w:val="none" w:sz="0" w:space="0" w:color="auto"/>
            <w:bottom w:val="none" w:sz="0" w:space="0" w:color="auto"/>
            <w:right w:val="none" w:sz="0" w:space="0" w:color="auto"/>
          </w:divBdr>
        </w:div>
        <w:div w:id="558520426">
          <w:marLeft w:val="0"/>
          <w:marRight w:val="0"/>
          <w:marTop w:val="0"/>
          <w:marBottom w:val="0"/>
          <w:divBdr>
            <w:top w:val="none" w:sz="0" w:space="0" w:color="auto"/>
            <w:left w:val="none" w:sz="0" w:space="0" w:color="auto"/>
            <w:bottom w:val="none" w:sz="0" w:space="0" w:color="auto"/>
            <w:right w:val="none" w:sz="0" w:space="0" w:color="auto"/>
          </w:divBdr>
          <w:divsChild>
            <w:div w:id="1932280450">
              <w:marLeft w:val="0"/>
              <w:marRight w:val="0"/>
              <w:marTop w:val="0"/>
              <w:marBottom w:val="0"/>
              <w:divBdr>
                <w:top w:val="none" w:sz="0" w:space="0" w:color="auto"/>
                <w:left w:val="none" w:sz="0" w:space="0" w:color="auto"/>
                <w:bottom w:val="none" w:sz="0" w:space="0" w:color="auto"/>
                <w:right w:val="none" w:sz="0" w:space="0" w:color="auto"/>
              </w:divBdr>
            </w:div>
          </w:divsChild>
        </w:div>
        <w:div w:id="1872914566">
          <w:marLeft w:val="0"/>
          <w:marRight w:val="0"/>
          <w:marTop w:val="0"/>
          <w:marBottom w:val="0"/>
          <w:divBdr>
            <w:top w:val="none" w:sz="0" w:space="0" w:color="auto"/>
            <w:left w:val="none" w:sz="0" w:space="0" w:color="auto"/>
            <w:bottom w:val="none" w:sz="0" w:space="0" w:color="auto"/>
            <w:right w:val="none" w:sz="0" w:space="0" w:color="auto"/>
          </w:divBdr>
          <w:divsChild>
            <w:div w:id="1835217102">
              <w:marLeft w:val="0"/>
              <w:marRight w:val="0"/>
              <w:marTop w:val="0"/>
              <w:marBottom w:val="0"/>
              <w:divBdr>
                <w:top w:val="none" w:sz="0" w:space="0" w:color="auto"/>
                <w:left w:val="none" w:sz="0" w:space="0" w:color="auto"/>
                <w:bottom w:val="none" w:sz="0" w:space="0" w:color="auto"/>
                <w:right w:val="none" w:sz="0" w:space="0" w:color="auto"/>
              </w:divBdr>
            </w:div>
          </w:divsChild>
        </w:div>
        <w:div w:id="248196350">
          <w:marLeft w:val="0"/>
          <w:marRight w:val="0"/>
          <w:marTop w:val="0"/>
          <w:marBottom w:val="0"/>
          <w:divBdr>
            <w:top w:val="none" w:sz="0" w:space="0" w:color="auto"/>
            <w:left w:val="none" w:sz="0" w:space="0" w:color="auto"/>
            <w:bottom w:val="none" w:sz="0" w:space="0" w:color="auto"/>
            <w:right w:val="none" w:sz="0" w:space="0" w:color="auto"/>
          </w:divBdr>
        </w:div>
        <w:div w:id="2124961454">
          <w:marLeft w:val="0"/>
          <w:marRight w:val="0"/>
          <w:marTop w:val="0"/>
          <w:marBottom w:val="0"/>
          <w:divBdr>
            <w:top w:val="none" w:sz="0" w:space="0" w:color="auto"/>
            <w:left w:val="none" w:sz="0" w:space="0" w:color="auto"/>
            <w:bottom w:val="none" w:sz="0" w:space="0" w:color="auto"/>
            <w:right w:val="none" w:sz="0" w:space="0" w:color="auto"/>
          </w:divBdr>
          <w:divsChild>
            <w:div w:id="407388465">
              <w:marLeft w:val="0"/>
              <w:marRight w:val="0"/>
              <w:marTop w:val="0"/>
              <w:marBottom w:val="0"/>
              <w:divBdr>
                <w:top w:val="none" w:sz="0" w:space="0" w:color="auto"/>
                <w:left w:val="none" w:sz="0" w:space="0" w:color="auto"/>
                <w:bottom w:val="none" w:sz="0" w:space="0" w:color="auto"/>
                <w:right w:val="none" w:sz="0" w:space="0" w:color="auto"/>
              </w:divBdr>
            </w:div>
          </w:divsChild>
        </w:div>
        <w:div w:id="160002764">
          <w:marLeft w:val="0"/>
          <w:marRight w:val="0"/>
          <w:marTop w:val="0"/>
          <w:marBottom w:val="0"/>
          <w:divBdr>
            <w:top w:val="none" w:sz="0" w:space="0" w:color="auto"/>
            <w:left w:val="none" w:sz="0" w:space="0" w:color="auto"/>
            <w:bottom w:val="none" w:sz="0" w:space="0" w:color="auto"/>
            <w:right w:val="none" w:sz="0" w:space="0" w:color="auto"/>
          </w:divBdr>
          <w:divsChild>
            <w:div w:id="1609048684">
              <w:marLeft w:val="0"/>
              <w:marRight w:val="0"/>
              <w:marTop w:val="0"/>
              <w:marBottom w:val="0"/>
              <w:divBdr>
                <w:top w:val="none" w:sz="0" w:space="0" w:color="auto"/>
                <w:left w:val="none" w:sz="0" w:space="0" w:color="auto"/>
                <w:bottom w:val="none" w:sz="0" w:space="0" w:color="auto"/>
                <w:right w:val="none" w:sz="0" w:space="0" w:color="auto"/>
              </w:divBdr>
            </w:div>
          </w:divsChild>
        </w:div>
        <w:div w:id="861477832">
          <w:marLeft w:val="0"/>
          <w:marRight w:val="0"/>
          <w:marTop w:val="0"/>
          <w:marBottom w:val="0"/>
          <w:divBdr>
            <w:top w:val="none" w:sz="0" w:space="0" w:color="auto"/>
            <w:left w:val="none" w:sz="0" w:space="0" w:color="auto"/>
            <w:bottom w:val="none" w:sz="0" w:space="0" w:color="auto"/>
            <w:right w:val="none" w:sz="0" w:space="0" w:color="auto"/>
          </w:divBdr>
        </w:div>
        <w:div w:id="43648385">
          <w:marLeft w:val="0"/>
          <w:marRight w:val="0"/>
          <w:marTop w:val="0"/>
          <w:marBottom w:val="0"/>
          <w:divBdr>
            <w:top w:val="none" w:sz="0" w:space="0" w:color="auto"/>
            <w:left w:val="none" w:sz="0" w:space="0" w:color="auto"/>
            <w:bottom w:val="none" w:sz="0" w:space="0" w:color="auto"/>
            <w:right w:val="none" w:sz="0" w:space="0" w:color="auto"/>
          </w:divBdr>
          <w:divsChild>
            <w:div w:id="1648507921">
              <w:marLeft w:val="0"/>
              <w:marRight w:val="0"/>
              <w:marTop w:val="0"/>
              <w:marBottom w:val="0"/>
              <w:divBdr>
                <w:top w:val="none" w:sz="0" w:space="0" w:color="auto"/>
                <w:left w:val="none" w:sz="0" w:space="0" w:color="auto"/>
                <w:bottom w:val="none" w:sz="0" w:space="0" w:color="auto"/>
                <w:right w:val="none" w:sz="0" w:space="0" w:color="auto"/>
              </w:divBdr>
            </w:div>
          </w:divsChild>
        </w:div>
        <w:div w:id="500245140">
          <w:marLeft w:val="0"/>
          <w:marRight w:val="0"/>
          <w:marTop w:val="0"/>
          <w:marBottom w:val="0"/>
          <w:divBdr>
            <w:top w:val="none" w:sz="0" w:space="0" w:color="auto"/>
            <w:left w:val="none" w:sz="0" w:space="0" w:color="auto"/>
            <w:bottom w:val="none" w:sz="0" w:space="0" w:color="auto"/>
            <w:right w:val="none" w:sz="0" w:space="0" w:color="auto"/>
          </w:divBdr>
          <w:divsChild>
            <w:div w:id="727191841">
              <w:marLeft w:val="0"/>
              <w:marRight w:val="0"/>
              <w:marTop w:val="0"/>
              <w:marBottom w:val="0"/>
              <w:divBdr>
                <w:top w:val="none" w:sz="0" w:space="0" w:color="auto"/>
                <w:left w:val="none" w:sz="0" w:space="0" w:color="auto"/>
                <w:bottom w:val="none" w:sz="0" w:space="0" w:color="auto"/>
                <w:right w:val="none" w:sz="0" w:space="0" w:color="auto"/>
              </w:divBdr>
            </w:div>
          </w:divsChild>
        </w:div>
        <w:div w:id="534123653">
          <w:marLeft w:val="0"/>
          <w:marRight w:val="0"/>
          <w:marTop w:val="0"/>
          <w:marBottom w:val="0"/>
          <w:divBdr>
            <w:top w:val="none" w:sz="0" w:space="0" w:color="auto"/>
            <w:left w:val="none" w:sz="0" w:space="0" w:color="auto"/>
            <w:bottom w:val="none" w:sz="0" w:space="0" w:color="auto"/>
            <w:right w:val="none" w:sz="0" w:space="0" w:color="auto"/>
          </w:divBdr>
        </w:div>
        <w:div w:id="1940479800">
          <w:marLeft w:val="0"/>
          <w:marRight w:val="0"/>
          <w:marTop w:val="0"/>
          <w:marBottom w:val="0"/>
          <w:divBdr>
            <w:top w:val="none" w:sz="0" w:space="0" w:color="auto"/>
            <w:left w:val="none" w:sz="0" w:space="0" w:color="auto"/>
            <w:bottom w:val="none" w:sz="0" w:space="0" w:color="auto"/>
            <w:right w:val="none" w:sz="0" w:space="0" w:color="auto"/>
          </w:divBdr>
          <w:divsChild>
            <w:div w:id="1069497304">
              <w:marLeft w:val="0"/>
              <w:marRight w:val="0"/>
              <w:marTop w:val="0"/>
              <w:marBottom w:val="0"/>
              <w:divBdr>
                <w:top w:val="none" w:sz="0" w:space="0" w:color="auto"/>
                <w:left w:val="none" w:sz="0" w:space="0" w:color="auto"/>
                <w:bottom w:val="none" w:sz="0" w:space="0" w:color="auto"/>
                <w:right w:val="none" w:sz="0" w:space="0" w:color="auto"/>
              </w:divBdr>
            </w:div>
          </w:divsChild>
        </w:div>
        <w:div w:id="475610483">
          <w:marLeft w:val="0"/>
          <w:marRight w:val="0"/>
          <w:marTop w:val="0"/>
          <w:marBottom w:val="0"/>
          <w:divBdr>
            <w:top w:val="none" w:sz="0" w:space="0" w:color="auto"/>
            <w:left w:val="none" w:sz="0" w:space="0" w:color="auto"/>
            <w:bottom w:val="none" w:sz="0" w:space="0" w:color="auto"/>
            <w:right w:val="none" w:sz="0" w:space="0" w:color="auto"/>
          </w:divBdr>
          <w:divsChild>
            <w:div w:id="326371259">
              <w:marLeft w:val="0"/>
              <w:marRight w:val="0"/>
              <w:marTop w:val="0"/>
              <w:marBottom w:val="0"/>
              <w:divBdr>
                <w:top w:val="none" w:sz="0" w:space="0" w:color="auto"/>
                <w:left w:val="none" w:sz="0" w:space="0" w:color="auto"/>
                <w:bottom w:val="none" w:sz="0" w:space="0" w:color="auto"/>
                <w:right w:val="none" w:sz="0" w:space="0" w:color="auto"/>
              </w:divBdr>
            </w:div>
          </w:divsChild>
        </w:div>
        <w:div w:id="48262241">
          <w:marLeft w:val="0"/>
          <w:marRight w:val="0"/>
          <w:marTop w:val="0"/>
          <w:marBottom w:val="0"/>
          <w:divBdr>
            <w:top w:val="none" w:sz="0" w:space="0" w:color="auto"/>
            <w:left w:val="none" w:sz="0" w:space="0" w:color="auto"/>
            <w:bottom w:val="none" w:sz="0" w:space="0" w:color="auto"/>
            <w:right w:val="none" w:sz="0" w:space="0" w:color="auto"/>
          </w:divBdr>
        </w:div>
        <w:div w:id="510149985">
          <w:marLeft w:val="0"/>
          <w:marRight w:val="0"/>
          <w:marTop w:val="0"/>
          <w:marBottom w:val="0"/>
          <w:divBdr>
            <w:top w:val="none" w:sz="0" w:space="0" w:color="auto"/>
            <w:left w:val="none" w:sz="0" w:space="0" w:color="auto"/>
            <w:bottom w:val="none" w:sz="0" w:space="0" w:color="auto"/>
            <w:right w:val="none" w:sz="0" w:space="0" w:color="auto"/>
          </w:divBdr>
          <w:divsChild>
            <w:div w:id="1981377414">
              <w:marLeft w:val="0"/>
              <w:marRight w:val="0"/>
              <w:marTop w:val="0"/>
              <w:marBottom w:val="0"/>
              <w:divBdr>
                <w:top w:val="none" w:sz="0" w:space="0" w:color="auto"/>
                <w:left w:val="none" w:sz="0" w:space="0" w:color="auto"/>
                <w:bottom w:val="none" w:sz="0" w:space="0" w:color="auto"/>
                <w:right w:val="none" w:sz="0" w:space="0" w:color="auto"/>
              </w:divBdr>
            </w:div>
          </w:divsChild>
        </w:div>
        <w:div w:id="552619708">
          <w:marLeft w:val="0"/>
          <w:marRight w:val="0"/>
          <w:marTop w:val="0"/>
          <w:marBottom w:val="0"/>
          <w:divBdr>
            <w:top w:val="none" w:sz="0" w:space="0" w:color="auto"/>
            <w:left w:val="none" w:sz="0" w:space="0" w:color="auto"/>
            <w:bottom w:val="none" w:sz="0" w:space="0" w:color="auto"/>
            <w:right w:val="none" w:sz="0" w:space="0" w:color="auto"/>
          </w:divBdr>
          <w:divsChild>
            <w:div w:id="958221875">
              <w:marLeft w:val="0"/>
              <w:marRight w:val="0"/>
              <w:marTop w:val="0"/>
              <w:marBottom w:val="0"/>
              <w:divBdr>
                <w:top w:val="none" w:sz="0" w:space="0" w:color="auto"/>
                <w:left w:val="none" w:sz="0" w:space="0" w:color="auto"/>
                <w:bottom w:val="none" w:sz="0" w:space="0" w:color="auto"/>
                <w:right w:val="none" w:sz="0" w:space="0" w:color="auto"/>
              </w:divBdr>
            </w:div>
          </w:divsChild>
        </w:div>
        <w:div w:id="499733661">
          <w:marLeft w:val="0"/>
          <w:marRight w:val="0"/>
          <w:marTop w:val="0"/>
          <w:marBottom w:val="0"/>
          <w:divBdr>
            <w:top w:val="none" w:sz="0" w:space="0" w:color="auto"/>
            <w:left w:val="none" w:sz="0" w:space="0" w:color="auto"/>
            <w:bottom w:val="none" w:sz="0" w:space="0" w:color="auto"/>
            <w:right w:val="none" w:sz="0" w:space="0" w:color="auto"/>
          </w:divBdr>
        </w:div>
        <w:div w:id="2132237250">
          <w:marLeft w:val="0"/>
          <w:marRight w:val="0"/>
          <w:marTop w:val="0"/>
          <w:marBottom w:val="0"/>
          <w:divBdr>
            <w:top w:val="none" w:sz="0" w:space="0" w:color="auto"/>
            <w:left w:val="none" w:sz="0" w:space="0" w:color="auto"/>
            <w:bottom w:val="none" w:sz="0" w:space="0" w:color="auto"/>
            <w:right w:val="none" w:sz="0" w:space="0" w:color="auto"/>
          </w:divBdr>
          <w:divsChild>
            <w:div w:id="727188520">
              <w:marLeft w:val="0"/>
              <w:marRight w:val="0"/>
              <w:marTop w:val="0"/>
              <w:marBottom w:val="0"/>
              <w:divBdr>
                <w:top w:val="none" w:sz="0" w:space="0" w:color="auto"/>
                <w:left w:val="none" w:sz="0" w:space="0" w:color="auto"/>
                <w:bottom w:val="none" w:sz="0" w:space="0" w:color="auto"/>
                <w:right w:val="none" w:sz="0" w:space="0" w:color="auto"/>
              </w:divBdr>
            </w:div>
          </w:divsChild>
        </w:div>
        <w:div w:id="1903831644">
          <w:marLeft w:val="0"/>
          <w:marRight w:val="0"/>
          <w:marTop w:val="0"/>
          <w:marBottom w:val="0"/>
          <w:divBdr>
            <w:top w:val="none" w:sz="0" w:space="0" w:color="auto"/>
            <w:left w:val="none" w:sz="0" w:space="0" w:color="auto"/>
            <w:bottom w:val="none" w:sz="0" w:space="0" w:color="auto"/>
            <w:right w:val="none" w:sz="0" w:space="0" w:color="auto"/>
          </w:divBdr>
          <w:divsChild>
            <w:div w:id="1163474674">
              <w:marLeft w:val="0"/>
              <w:marRight w:val="0"/>
              <w:marTop w:val="0"/>
              <w:marBottom w:val="0"/>
              <w:divBdr>
                <w:top w:val="none" w:sz="0" w:space="0" w:color="auto"/>
                <w:left w:val="none" w:sz="0" w:space="0" w:color="auto"/>
                <w:bottom w:val="none" w:sz="0" w:space="0" w:color="auto"/>
                <w:right w:val="none" w:sz="0" w:space="0" w:color="auto"/>
              </w:divBdr>
            </w:div>
          </w:divsChild>
        </w:div>
        <w:div w:id="424156650">
          <w:marLeft w:val="0"/>
          <w:marRight w:val="0"/>
          <w:marTop w:val="0"/>
          <w:marBottom w:val="0"/>
          <w:divBdr>
            <w:top w:val="none" w:sz="0" w:space="0" w:color="auto"/>
            <w:left w:val="none" w:sz="0" w:space="0" w:color="auto"/>
            <w:bottom w:val="none" w:sz="0" w:space="0" w:color="auto"/>
            <w:right w:val="none" w:sz="0" w:space="0" w:color="auto"/>
          </w:divBdr>
        </w:div>
        <w:div w:id="844977440">
          <w:marLeft w:val="0"/>
          <w:marRight w:val="0"/>
          <w:marTop w:val="0"/>
          <w:marBottom w:val="0"/>
          <w:divBdr>
            <w:top w:val="none" w:sz="0" w:space="0" w:color="auto"/>
            <w:left w:val="none" w:sz="0" w:space="0" w:color="auto"/>
            <w:bottom w:val="none" w:sz="0" w:space="0" w:color="auto"/>
            <w:right w:val="none" w:sz="0" w:space="0" w:color="auto"/>
          </w:divBdr>
          <w:divsChild>
            <w:div w:id="853156027">
              <w:marLeft w:val="0"/>
              <w:marRight w:val="0"/>
              <w:marTop w:val="0"/>
              <w:marBottom w:val="0"/>
              <w:divBdr>
                <w:top w:val="none" w:sz="0" w:space="0" w:color="auto"/>
                <w:left w:val="none" w:sz="0" w:space="0" w:color="auto"/>
                <w:bottom w:val="none" w:sz="0" w:space="0" w:color="auto"/>
                <w:right w:val="none" w:sz="0" w:space="0" w:color="auto"/>
              </w:divBdr>
            </w:div>
          </w:divsChild>
        </w:div>
        <w:div w:id="745079248">
          <w:marLeft w:val="0"/>
          <w:marRight w:val="0"/>
          <w:marTop w:val="0"/>
          <w:marBottom w:val="0"/>
          <w:divBdr>
            <w:top w:val="none" w:sz="0" w:space="0" w:color="auto"/>
            <w:left w:val="none" w:sz="0" w:space="0" w:color="auto"/>
            <w:bottom w:val="none" w:sz="0" w:space="0" w:color="auto"/>
            <w:right w:val="none" w:sz="0" w:space="0" w:color="auto"/>
          </w:divBdr>
          <w:divsChild>
            <w:div w:id="1402368326">
              <w:marLeft w:val="0"/>
              <w:marRight w:val="0"/>
              <w:marTop w:val="0"/>
              <w:marBottom w:val="0"/>
              <w:divBdr>
                <w:top w:val="none" w:sz="0" w:space="0" w:color="auto"/>
                <w:left w:val="none" w:sz="0" w:space="0" w:color="auto"/>
                <w:bottom w:val="none" w:sz="0" w:space="0" w:color="auto"/>
                <w:right w:val="none" w:sz="0" w:space="0" w:color="auto"/>
              </w:divBdr>
            </w:div>
          </w:divsChild>
        </w:div>
        <w:div w:id="501045529">
          <w:marLeft w:val="0"/>
          <w:marRight w:val="0"/>
          <w:marTop w:val="0"/>
          <w:marBottom w:val="0"/>
          <w:divBdr>
            <w:top w:val="none" w:sz="0" w:space="0" w:color="auto"/>
            <w:left w:val="none" w:sz="0" w:space="0" w:color="auto"/>
            <w:bottom w:val="none" w:sz="0" w:space="0" w:color="auto"/>
            <w:right w:val="none" w:sz="0" w:space="0" w:color="auto"/>
          </w:divBdr>
        </w:div>
        <w:div w:id="1541436415">
          <w:marLeft w:val="0"/>
          <w:marRight w:val="0"/>
          <w:marTop w:val="0"/>
          <w:marBottom w:val="0"/>
          <w:divBdr>
            <w:top w:val="none" w:sz="0" w:space="0" w:color="auto"/>
            <w:left w:val="none" w:sz="0" w:space="0" w:color="auto"/>
            <w:bottom w:val="none" w:sz="0" w:space="0" w:color="auto"/>
            <w:right w:val="none" w:sz="0" w:space="0" w:color="auto"/>
          </w:divBdr>
          <w:divsChild>
            <w:div w:id="1195458600">
              <w:marLeft w:val="0"/>
              <w:marRight w:val="0"/>
              <w:marTop w:val="0"/>
              <w:marBottom w:val="0"/>
              <w:divBdr>
                <w:top w:val="none" w:sz="0" w:space="0" w:color="auto"/>
                <w:left w:val="none" w:sz="0" w:space="0" w:color="auto"/>
                <w:bottom w:val="none" w:sz="0" w:space="0" w:color="auto"/>
                <w:right w:val="none" w:sz="0" w:space="0" w:color="auto"/>
              </w:divBdr>
            </w:div>
          </w:divsChild>
        </w:div>
        <w:div w:id="576742697">
          <w:marLeft w:val="0"/>
          <w:marRight w:val="0"/>
          <w:marTop w:val="0"/>
          <w:marBottom w:val="0"/>
          <w:divBdr>
            <w:top w:val="none" w:sz="0" w:space="0" w:color="auto"/>
            <w:left w:val="none" w:sz="0" w:space="0" w:color="auto"/>
            <w:bottom w:val="none" w:sz="0" w:space="0" w:color="auto"/>
            <w:right w:val="none" w:sz="0" w:space="0" w:color="auto"/>
          </w:divBdr>
          <w:divsChild>
            <w:div w:id="677006486">
              <w:marLeft w:val="0"/>
              <w:marRight w:val="0"/>
              <w:marTop w:val="0"/>
              <w:marBottom w:val="0"/>
              <w:divBdr>
                <w:top w:val="none" w:sz="0" w:space="0" w:color="auto"/>
                <w:left w:val="none" w:sz="0" w:space="0" w:color="auto"/>
                <w:bottom w:val="none" w:sz="0" w:space="0" w:color="auto"/>
                <w:right w:val="none" w:sz="0" w:space="0" w:color="auto"/>
              </w:divBdr>
            </w:div>
          </w:divsChild>
        </w:div>
        <w:div w:id="25569123">
          <w:marLeft w:val="0"/>
          <w:marRight w:val="0"/>
          <w:marTop w:val="0"/>
          <w:marBottom w:val="0"/>
          <w:divBdr>
            <w:top w:val="none" w:sz="0" w:space="0" w:color="auto"/>
            <w:left w:val="none" w:sz="0" w:space="0" w:color="auto"/>
            <w:bottom w:val="none" w:sz="0" w:space="0" w:color="auto"/>
            <w:right w:val="none" w:sz="0" w:space="0" w:color="auto"/>
          </w:divBdr>
        </w:div>
        <w:div w:id="963997430">
          <w:marLeft w:val="0"/>
          <w:marRight w:val="0"/>
          <w:marTop w:val="0"/>
          <w:marBottom w:val="0"/>
          <w:divBdr>
            <w:top w:val="none" w:sz="0" w:space="0" w:color="auto"/>
            <w:left w:val="none" w:sz="0" w:space="0" w:color="auto"/>
            <w:bottom w:val="none" w:sz="0" w:space="0" w:color="auto"/>
            <w:right w:val="none" w:sz="0" w:space="0" w:color="auto"/>
          </w:divBdr>
          <w:divsChild>
            <w:div w:id="93212102">
              <w:marLeft w:val="0"/>
              <w:marRight w:val="0"/>
              <w:marTop w:val="0"/>
              <w:marBottom w:val="0"/>
              <w:divBdr>
                <w:top w:val="none" w:sz="0" w:space="0" w:color="auto"/>
                <w:left w:val="none" w:sz="0" w:space="0" w:color="auto"/>
                <w:bottom w:val="none" w:sz="0" w:space="0" w:color="auto"/>
                <w:right w:val="none" w:sz="0" w:space="0" w:color="auto"/>
              </w:divBdr>
            </w:div>
          </w:divsChild>
        </w:div>
        <w:div w:id="462117072">
          <w:marLeft w:val="0"/>
          <w:marRight w:val="0"/>
          <w:marTop w:val="0"/>
          <w:marBottom w:val="0"/>
          <w:divBdr>
            <w:top w:val="none" w:sz="0" w:space="0" w:color="auto"/>
            <w:left w:val="none" w:sz="0" w:space="0" w:color="auto"/>
            <w:bottom w:val="none" w:sz="0" w:space="0" w:color="auto"/>
            <w:right w:val="none" w:sz="0" w:space="0" w:color="auto"/>
          </w:divBdr>
          <w:divsChild>
            <w:div w:id="158496980">
              <w:marLeft w:val="0"/>
              <w:marRight w:val="0"/>
              <w:marTop w:val="0"/>
              <w:marBottom w:val="0"/>
              <w:divBdr>
                <w:top w:val="none" w:sz="0" w:space="0" w:color="auto"/>
                <w:left w:val="none" w:sz="0" w:space="0" w:color="auto"/>
                <w:bottom w:val="none" w:sz="0" w:space="0" w:color="auto"/>
                <w:right w:val="none" w:sz="0" w:space="0" w:color="auto"/>
              </w:divBdr>
            </w:div>
          </w:divsChild>
        </w:div>
        <w:div w:id="1254241507">
          <w:marLeft w:val="0"/>
          <w:marRight w:val="0"/>
          <w:marTop w:val="0"/>
          <w:marBottom w:val="0"/>
          <w:divBdr>
            <w:top w:val="none" w:sz="0" w:space="0" w:color="auto"/>
            <w:left w:val="none" w:sz="0" w:space="0" w:color="auto"/>
            <w:bottom w:val="none" w:sz="0" w:space="0" w:color="auto"/>
            <w:right w:val="none" w:sz="0" w:space="0" w:color="auto"/>
          </w:divBdr>
        </w:div>
        <w:div w:id="165092232">
          <w:marLeft w:val="0"/>
          <w:marRight w:val="0"/>
          <w:marTop w:val="0"/>
          <w:marBottom w:val="0"/>
          <w:divBdr>
            <w:top w:val="none" w:sz="0" w:space="0" w:color="auto"/>
            <w:left w:val="none" w:sz="0" w:space="0" w:color="auto"/>
            <w:bottom w:val="none" w:sz="0" w:space="0" w:color="auto"/>
            <w:right w:val="none" w:sz="0" w:space="0" w:color="auto"/>
          </w:divBdr>
          <w:divsChild>
            <w:div w:id="18821751">
              <w:marLeft w:val="0"/>
              <w:marRight w:val="0"/>
              <w:marTop w:val="0"/>
              <w:marBottom w:val="0"/>
              <w:divBdr>
                <w:top w:val="none" w:sz="0" w:space="0" w:color="auto"/>
                <w:left w:val="none" w:sz="0" w:space="0" w:color="auto"/>
                <w:bottom w:val="none" w:sz="0" w:space="0" w:color="auto"/>
                <w:right w:val="none" w:sz="0" w:space="0" w:color="auto"/>
              </w:divBdr>
            </w:div>
          </w:divsChild>
        </w:div>
        <w:div w:id="145826278">
          <w:marLeft w:val="0"/>
          <w:marRight w:val="0"/>
          <w:marTop w:val="0"/>
          <w:marBottom w:val="0"/>
          <w:divBdr>
            <w:top w:val="none" w:sz="0" w:space="0" w:color="auto"/>
            <w:left w:val="none" w:sz="0" w:space="0" w:color="auto"/>
            <w:bottom w:val="none" w:sz="0" w:space="0" w:color="auto"/>
            <w:right w:val="none" w:sz="0" w:space="0" w:color="auto"/>
          </w:divBdr>
          <w:divsChild>
            <w:div w:id="1166357644">
              <w:marLeft w:val="0"/>
              <w:marRight w:val="0"/>
              <w:marTop w:val="0"/>
              <w:marBottom w:val="0"/>
              <w:divBdr>
                <w:top w:val="none" w:sz="0" w:space="0" w:color="auto"/>
                <w:left w:val="none" w:sz="0" w:space="0" w:color="auto"/>
                <w:bottom w:val="none" w:sz="0" w:space="0" w:color="auto"/>
                <w:right w:val="none" w:sz="0" w:space="0" w:color="auto"/>
              </w:divBdr>
            </w:div>
          </w:divsChild>
        </w:div>
        <w:div w:id="2066371521">
          <w:marLeft w:val="0"/>
          <w:marRight w:val="0"/>
          <w:marTop w:val="0"/>
          <w:marBottom w:val="0"/>
          <w:divBdr>
            <w:top w:val="none" w:sz="0" w:space="0" w:color="auto"/>
            <w:left w:val="none" w:sz="0" w:space="0" w:color="auto"/>
            <w:bottom w:val="none" w:sz="0" w:space="0" w:color="auto"/>
            <w:right w:val="none" w:sz="0" w:space="0" w:color="auto"/>
          </w:divBdr>
        </w:div>
        <w:div w:id="1311472214">
          <w:marLeft w:val="0"/>
          <w:marRight w:val="0"/>
          <w:marTop w:val="0"/>
          <w:marBottom w:val="0"/>
          <w:divBdr>
            <w:top w:val="none" w:sz="0" w:space="0" w:color="auto"/>
            <w:left w:val="none" w:sz="0" w:space="0" w:color="auto"/>
            <w:bottom w:val="none" w:sz="0" w:space="0" w:color="auto"/>
            <w:right w:val="none" w:sz="0" w:space="0" w:color="auto"/>
          </w:divBdr>
          <w:divsChild>
            <w:div w:id="653416987">
              <w:marLeft w:val="0"/>
              <w:marRight w:val="0"/>
              <w:marTop w:val="0"/>
              <w:marBottom w:val="0"/>
              <w:divBdr>
                <w:top w:val="none" w:sz="0" w:space="0" w:color="auto"/>
                <w:left w:val="none" w:sz="0" w:space="0" w:color="auto"/>
                <w:bottom w:val="none" w:sz="0" w:space="0" w:color="auto"/>
                <w:right w:val="none" w:sz="0" w:space="0" w:color="auto"/>
              </w:divBdr>
            </w:div>
          </w:divsChild>
        </w:div>
        <w:div w:id="1786997297">
          <w:marLeft w:val="0"/>
          <w:marRight w:val="0"/>
          <w:marTop w:val="0"/>
          <w:marBottom w:val="0"/>
          <w:divBdr>
            <w:top w:val="none" w:sz="0" w:space="0" w:color="auto"/>
            <w:left w:val="none" w:sz="0" w:space="0" w:color="auto"/>
            <w:bottom w:val="none" w:sz="0" w:space="0" w:color="auto"/>
            <w:right w:val="none" w:sz="0" w:space="0" w:color="auto"/>
          </w:divBdr>
          <w:divsChild>
            <w:div w:id="1892375317">
              <w:marLeft w:val="0"/>
              <w:marRight w:val="0"/>
              <w:marTop w:val="0"/>
              <w:marBottom w:val="0"/>
              <w:divBdr>
                <w:top w:val="none" w:sz="0" w:space="0" w:color="auto"/>
                <w:left w:val="none" w:sz="0" w:space="0" w:color="auto"/>
                <w:bottom w:val="none" w:sz="0" w:space="0" w:color="auto"/>
                <w:right w:val="none" w:sz="0" w:space="0" w:color="auto"/>
              </w:divBdr>
            </w:div>
          </w:divsChild>
        </w:div>
        <w:div w:id="322395341">
          <w:marLeft w:val="0"/>
          <w:marRight w:val="0"/>
          <w:marTop w:val="0"/>
          <w:marBottom w:val="0"/>
          <w:divBdr>
            <w:top w:val="none" w:sz="0" w:space="0" w:color="auto"/>
            <w:left w:val="none" w:sz="0" w:space="0" w:color="auto"/>
            <w:bottom w:val="none" w:sz="0" w:space="0" w:color="auto"/>
            <w:right w:val="none" w:sz="0" w:space="0" w:color="auto"/>
          </w:divBdr>
        </w:div>
        <w:div w:id="449513418">
          <w:marLeft w:val="0"/>
          <w:marRight w:val="0"/>
          <w:marTop w:val="0"/>
          <w:marBottom w:val="0"/>
          <w:divBdr>
            <w:top w:val="none" w:sz="0" w:space="0" w:color="auto"/>
            <w:left w:val="none" w:sz="0" w:space="0" w:color="auto"/>
            <w:bottom w:val="none" w:sz="0" w:space="0" w:color="auto"/>
            <w:right w:val="none" w:sz="0" w:space="0" w:color="auto"/>
          </w:divBdr>
          <w:divsChild>
            <w:div w:id="1005789721">
              <w:marLeft w:val="0"/>
              <w:marRight w:val="0"/>
              <w:marTop w:val="0"/>
              <w:marBottom w:val="0"/>
              <w:divBdr>
                <w:top w:val="none" w:sz="0" w:space="0" w:color="auto"/>
                <w:left w:val="none" w:sz="0" w:space="0" w:color="auto"/>
                <w:bottom w:val="none" w:sz="0" w:space="0" w:color="auto"/>
                <w:right w:val="none" w:sz="0" w:space="0" w:color="auto"/>
              </w:divBdr>
            </w:div>
          </w:divsChild>
        </w:div>
        <w:div w:id="295183745">
          <w:marLeft w:val="0"/>
          <w:marRight w:val="0"/>
          <w:marTop w:val="0"/>
          <w:marBottom w:val="0"/>
          <w:divBdr>
            <w:top w:val="none" w:sz="0" w:space="0" w:color="auto"/>
            <w:left w:val="none" w:sz="0" w:space="0" w:color="auto"/>
            <w:bottom w:val="none" w:sz="0" w:space="0" w:color="auto"/>
            <w:right w:val="none" w:sz="0" w:space="0" w:color="auto"/>
          </w:divBdr>
          <w:divsChild>
            <w:div w:id="1622153321">
              <w:marLeft w:val="0"/>
              <w:marRight w:val="0"/>
              <w:marTop w:val="0"/>
              <w:marBottom w:val="0"/>
              <w:divBdr>
                <w:top w:val="none" w:sz="0" w:space="0" w:color="auto"/>
                <w:left w:val="none" w:sz="0" w:space="0" w:color="auto"/>
                <w:bottom w:val="none" w:sz="0" w:space="0" w:color="auto"/>
                <w:right w:val="none" w:sz="0" w:space="0" w:color="auto"/>
              </w:divBdr>
            </w:div>
          </w:divsChild>
        </w:div>
        <w:div w:id="1369378326">
          <w:marLeft w:val="0"/>
          <w:marRight w:val="0"/>
          <w:marTop w:val="0"/>
          <w:marBottom w:val="0"/>
          <w:divBdr>
            <w:top w:val="none" w:sz="0" w:space="0" w:color="auto"/>
            <w:left w:val="none" w:sz="0" w:space="0" w:color="auto"/>
            <w:bottom w:val="none" w:sz="0" w:space="0" w:color="auto"/>
            <w:right w:val="none" w:sz="0" w:space="0" w:color="auto"/>
          </w:divBdr>
        </w:div>
        <w:div w:id="168374515">
          <w:marLeft w:val="0"/>
          <w:marRight w:val="0"/>
          <w:marTop w:val="0"/>
          <w:marBottom w:val="0"/>
          <w:divBdr>
            <w:top w:val="none" w:sz="0" w:space="0" w:color="auto"/>
            <w:left w:val="none" w:sz="0" w:space="0" w:color="auto"/>
            <w:bottom w:val="none" w:sz="0" w:space="0" w:color="auto"/>
            <w:right w:val="none" w:sz="0" w:space="0" w:color="auto"/>
          </w:divBdr>
          <w:divsChild>
            <w:div w:id="1533231342">
              <w:marLeft w:val="0"/>
              <w:marRight w:val="0"/>
              <w:marTop w:val="0"/>
              <w:marBottom w:val="0"/>
              <w:divBdr>
                <w:top w:val="none" w:sz="0" w:space="0" w:color="auto"/>
                <w:left w:val="none" w:sz="0" w:space="0" w:color="auto"/>
                <w:bottom w:val="none" w:sz="0" w:space="0" w:color="auto"/>
                <w:right w:val="none" w:sz="0" w:space="0" w:color="auto"/>
              </w:divBdr>
            </w:div>
          </w:divsChild>
        </w:div>
        <w:div w:id="1552187364">
          <w:marLeft w:val="0"/>
          <w:marRight w:val="0"/>
          <w:marTop w:val="0"/>
          <w:marBottom w:val="0"/>
          <w:divBdr>
            <w:top w:val="none" w:sz="0" w:space="0" w:color="auto"/>
            <w:left w:val="none" w:sz="0" w:space="0" w:color="auto"/>
            <w:bottom w:val="none" w:sz="0" w:space="0" w:color="auto"/>
            <w:right w:val="none" w:sz="0" w:space="0" w:color="auto"/>
          </w:divBdr>
          <w:divsChild>
            <w:div w:id="1783188451">
              <w:marLeft w:val="0"/>
              <w:marRight w:val="0"/>
              <w:marTop w:val="0"/>
              <w:marBottom w:val="0"/>
              <w:divBdr>
                <w:top w:val="none" w:sz="0" w:space="0" w:color="auto"/>
                <w:left w:val="none" w:sz="0" w:space="0" w:color="auto"/>
                <w:bottom w:val="none" w:sz="0" w:space="0" w:color="auto"/>
                <w:right w:val="none" w:sz="0" w:space="0" w:color="auto"/>
              </w:divBdr>
            </w:div>
          </w:divsChild>
        </w:div>
        <w:div w:id="13002463">
          <w:marLeft w:val="0"/>
          <w:marRight w:val="0"/>
          <w:marTop w:val="0"/>
          <w:marBottom w:val="0"/>
          <w:divBdr>
            <w:top w:val="none" w:sz="0" w:space="0" w:color="auto"/>
            <w:left w:val="none" w:sz="0" w:space="0" w:color="auto"/>
            <w:bottom w:val="none" w:sz="0" w:space="0" w:color="auto"/>
            <w:right w:val="none" w:sz="0" w:space="0" w:color="auto"/>
          </w:divBdr>
        </w:div>
        <w:div w:id="982849608">
          <w:marLeft w:val="0"/>
          <w:marRight w:val="0"/>
          <w:marTop w:val="0"/>
          <w:marBottom w:val="0"/>
          <w:divBdr>
            <w:top w:val="none" w:sz="0" w:space="0" w:color="auto"/>
            <w:left w:val="none" w:sz="0" w:space="0" w:color="auto"/>
            <w:bottom w:val="none" w:sz="0" w:space="0" w:color="auto"/>
            <w:right w:val="none" w:sz="0" w:space="0" w:color="auto"/>
          </w:divBdr>
          <w:divsChild>
            <w:div w:id="668018989">
              <w:marLeft w:val="0"/>
              <w:marRight w:val="0"/>
              <w:marTop w:val="0"/>
              <w:marBottom w:val="0"/>
              <w:divBdr>
                <w:top w:val="none" w:sz="0" w:space="0" w:color="auto"/>
                <w:left w:val="none" w:sz="0" w:space="0" w:color="auto"/>
                <w:bottom w:val="none" w:sz="0" w:space="0" w:color="auto"/>
                <w:right w:val="none" w:sz="0" w:space="0" w:color="auto"/>
              </w:divBdr>
            </w:div>
          </w:divsChild>
        </w:div>
        <w:div w:id="802037351">
          <w:marLeft w:val="0"/>
          <w:marRight w:val="0"/>
          <w:marTop w:val="0"/>
          <w:marBottom w:val="0"/>
          <w:divBdr>
            <w:top w:val="none" w:sz="0" w:space="0" w:color="auto"/>
            <w:left w:val="none" w:sz="0" w:space="0" w:color="auto"/>
            <w:bottom w:val="none" w:sz="0" w:space="0" w:color="auto"/>
            <w:right w:val="none" w:sz="0" w:space="0" w:color="auto"/>
          </w:divBdr>
          <w:divsChild>
            <w:div w:id="85227092">
              <w:marLeft w:val="0"/>
              <w:marRight w:val="0"/>
              <w:marTop w:val="0"/>
              <w:marBottom w:val="0"/>
              <w:divBdr>
                <w:top w:val="none" w:sz="0" w:space="0" w:color="auto"/>
                <w:left w:val="none" w:sz="0" w:space="0" w:color="auto"/>
                <w:bottom w:val="none" w:sz="0" w:space="0" w:color="auto"/>
                <w:right w:val="none" w:sz="0" w:space="0" w:color="auto"/>
              </w:divBdr>
            </w:div>
          </w:divsChild>
        </w:div>
        <w:div w:id="2006396349">
          <w:marLeft w:val="0"/>
          <w:marRight w:val="0"/>
          <w:marTop w:val="0"/>
          <w:marBottom w:val="0"/>
          <w:divBdr>
            <w:top w:val="none" w:sz="0" w:space="0" w:color="auto"/>
            <w:left w:val="none" w:sz="0" w:space="0" w:color="auto"/>
            <w:bottom w:val="none" w:sz="0" w:space="0" w:color="auto"/>
            <w:right w:val="none" w:sz="0" w:space="0" w:color="auto"/>
          </w:divBdr>
        </w:div>
        <w:div w:id="1190795402">
          <w:marLeft w:val="0"/>
          <w:marRight w:val="0"/>
          <w:marTop w:val="0"/>
          <w:marBottom w:val="0"/>
          <w:divBdr>
            <w:top w:val="none" w:sz="0" w:space="0" w:color="auto"/>
            <w:left w:val="none" w:sz="0" w:space="0" w:color="auto"/>
            <w:bottom w:val="none" w:sz="0" w:space="0" w:color="auto"/>
            <w:right w:val="none" w:sz="0" w:space="0" w:color="auto"/>
          </w:divBdr>
          <w:divsChild>
            <w:div w:id="1045645466">
              <w:marLeft w:val="0"/>
              <w:marRight w:val="0"/>
              <w:marTop w:val="0"/>
              <w:marBottom w:val="0"/>
              <w:divBdr>
                <w:top w:val="none" w:sz="0" w:space="0" w:color="auto"/>
                <w:left w:val="none" w:sz="0" w:space="0" w:color="auto"/>
                <w:bottom w:val="none" w:sz="0" w:space="0" w:color="auto"/>
                <w:right w:val="none" w:sz="0" w:space="0" w:color="auto"/>
              </w:divBdr>
            </w:div>
          </w:divsChild>
        </w:div>
        <w:div w:id="2001536153">
          <w:marLeft w:val="0"/>
          <w:marRight w:val="0"/>
          <w:marTop w:val="0"/>
          <w:marBottom w:val="0"/>
          <w:divBdr>
            <w:top w:val="none" w:sz="0" w:space="0" w:color="auto"/>
            <w:left w:val="none" w:sz="0" w:space="0" w:color="auto"/>
            <w:bottom w:val="none" w:sz="0" w:space="0" w:color="auto"/>
            <w:right w:val="none" w:sz="0" w:space="0" w:color="auto"/>
          </w:divBdr>
          <w:divsChild>
            <w:div w:id="1723169143">
              <w:marLeft w:val="0"/>
              <w:marRight w:val="0"/>
              <w:marTop w:val="0"/>
              <w:marBottom w:val="0"/>
              <w:divBdr>
                <w:top w:val="none" w:sz="0" w:space="0" w:color="auto"/>
                <w:left w:val="none" w:sz="0" w:space="0" w:color="auto"/>
                <w:bottom w:val="none" w:sz="0" w:space="0" w:color="auto"/>
                <w:right w:val="none" w:sz="0" w:space="0" w:color="auto"/>
              </w:divBdr>
            </w:div>
          </w:divsChild>
        </w:div>
        <w:div w:id="2059550941">
          <w:marLeft w:val="0"/>
          <w:marRight w:val="0"/>
          <w:marTop w:val="0"/>
          <w:marBottom w:val="0"/>
          <w:divBdr>
            <w:top w:val="none" w:sz="0" w:space="0" w:color="auto"/>
            <w:left w:val="none" w:sz="0" w:space="0" w:color="auto"/>
            <w:bottom w:val="none" w:sz="0" w:space="0" w:color="auto"/>
            <w:right w:val="none" w:sz="0" w:space="0" w:color="auto"/>
          </w:divBdr>
        </w:div>
        <w:div w:id="65496849">
          <w:marLeft w:val="0"/>
          <w:marRight w:val="0"/>
          <w:marTop w:val="0"/>
          <w:marBottom w:val="0"/>
          <w:divBdr>
            <w:top w:val="none" w:sz="0" w:space="0" w:color="auto"/>
            <w:left w:val="none" w:sz="0" w:space="0" w:color="auto"/>
            <w:bottom w:val="none" w:sz="0" w:space="0" w:color="auto"/>
            <w:right w:val="none" w:sz="0" w:space="0" w:color="auto"/>
          </w:divBdr>
          <w:divsChild>
            <w:div w:id="2132825501">
              <w:marLeft w:val="0"/>
              <w:marRight w:val="0"/>
              <w:marTop w:val="0"/>
              <w:marBottom w:val="0"/>
              <w:divBdr>
                <w:top w:val="none" w:sz="0" w:space="0" w:color="auto"/>
                <w:left w:val="none" w:sz="0" w:space="0" w:color="auto"/>
                <w:bottom w:val="none" w:sz="0" w:space="0" w:color="auto"/>
                <w:right w:val="none" w:sz="0" w:space="0" w:color="auto"/>
              </w:divBdr>
            </w:div>
          </w:divsChild>
        </w:div>
        <w:div w:id="851379706">
          <w:marLeft w:val="0"/>
          <w:marRight w:val="0"/>
          <w:marTop w:val="0"/>
          <w:marBottom w:val="0"/>
          <w:divBdr>
            <w:top w:val="none" w:sz="0" w:space="0" w:color="auto"/>
            <w:left w:val="none" w:sz="0" w:space="0" w:color="auto"/>
            <w:bottom w:val="none" w:sz="0" w:space="0" w:color="auto"/>
            <w:right w:val="none" w:sz="0" w:space="0" w:color="auto"/>
          </w:divBdr>
          <w:divsChild>
            <w:div w:id="525019220">
              <w:marLeft w:val="0"/>
              <w:marRight w:val="0"/>
              <w:marTop w:val="0"/>
              <w:marBottom w:val="0"/>
              <w:divBdr>
                <w:top w:val="none" w:sz="0" w:space="0" w:color="auto"/>
                <w:left w:val="none" w:sz="0" w:space="0" w:color="auto"/>
                <w:bottom w:val="none" w:sz="0" w:space="0" w:color="auto"/>
                <w:right w:val="none" w:sz="0" w:space="0" w:color="auto"/>
              </w:divBdr>
            </w:div>
          </w:divsChild>
        </w:div>
        <w:div w:id="1460342979">
          <w:marLeft w:val="0"/>
          <w:marRight w:val="0"/>
          <w:marTop w:val="0"/>
          <w:marBottom w:val="0"/>
          <w:divBdr>
            <w:top w:val="none" w:sz="0" w:space="0" w:color="auto"/>
            <w:left w:val="none" w:sz="0" w:space="0" w:color="auto"/>
            <w:bottom w:val="none" w:sz="0" w:space="0" w:color="auto"/>
            <w:right w:val="none" w:sz="0" w:space="0" w:color="auto"/>
          </w:divBdr>
        </w:div>
        <w:div w:id="1738816550">
          <w:marLeft w:val="0"/>
          <w:marRight w:val="0"/>
          <w:marTop w:val="0"/>
          <w:marBottom w:val="0"/>
          <w:divBdr>
            <w:top w:val="none" w:sz="0" w:space="0" w:color="auto"/>
            <w:left w:val="none" w:sz="0" w:space="0" w:color="auto"/>
            <w:bottom w:val="none" w:sz="0" w:space="0" w:color="auto"/>
            <w:right w:val="none" w:sz="0" w:space="0" w:color="auto"/>
          </w:divBdr>
          <w:divsChild>
            <w:div w:id="154884418">
              <w:marLeft w:val="0"/>
              <w:marRight w:val="0"/>
              <w:marTop w:val="0"/>
              <w:marBottom w:val="0"/>
              <w:divBdr>
                <w:top w:val="none" w:sz="0" w:space="0" w:color="auto"/>
                <w:left w:val="none" w:sz="0" w:space="0" w:color="auto"/>
                <w:bottom w:val="none" w:sz="0" w:space="0" w:color="auto"/>
                <w:right w:val="none" w:sz="0" w:space="0" w:color="auto"/>
              </w:divBdr>
            </w:div>
          </w:divsChild>
        </w:div>
        <w:div w:id="2006736806">
          <w:marLeft w:val="0"/>
          <w:marRight w:val="0"/>
          <w:marTop w:val="0"/>
          <w:marBottom w:val="0"/>
          <w:divBdr>
            <w:top w:val="none" w:sz="0" w:space="0" w:color="auto"/>
            <w:left w:val="none" w:sz="0" w:space="0" w:color="auto"/>
            <w:bottom w:val="none" w:sz="0" w:space="0" w:color="auto"/>
            <w:right w:val="none" w:sz="0" w:space="0" w:color="auto"/>
          </w:divBdr>
          <w:divsChild>
            <w:div w:id="473181550">
              <w:marLeft w:val="0"/>
              <w:marRight w:val="0"/>
              <w:marTop w:val="0"/>
              <w:marBottom w:val="0"/>
              <w:divBdr>
                <w:top w:val="none" w:sz="0" w:space="0" w:color="auto"/>
                <w:left w:val="none" w:sz="0" w:space="0" w:color="auto"/>
                <w:bottom w:val="none" w:sz="0" w:space="0" w:color="auto"/>
                <w:right w:val="none" w:sz="0" w:space="0" w:color="auto"/>
              </w:divBdr>
            </w:div>
          </w:divsChild>
        </w:div>
        <w:div w:id="268858697">
          <w:marLeft w:val="0"/>
          <w:marRight w:val="0"/>
          <w:marTop w:val="0"/>
          <w:marBottom w:val="0"/>
          <w:divBdr>
            <w:top w:val="none" w:sz="0" w:space="0" w:color="auto"/>
            <w:left w:val="none" w:sz="0" w:space="0" w:color="auto"/>
            <w:bottom w:val="none" w:sz="0" w:space="0" w:color="auto"/>
            <w:right w:val="none" w:sz="0" w:space="0" w:color="auto"/>
          </w:divBdr>
        </w:div>
        <w:div w:id="1810588444">
          <w:marLeft w:val="0"/>
          <w:marRight w:val="0"/>
          <w:marTop w:val="0"/>
          <w:marBottom w:val="0"/>
          <w:divBdr>
            <w:top w:val="none" w:sz="0" w:space="0" w:color="auto"/>
            <w:left w:val="none" w:sz="0" w:space="0" w:color="auto"/>
            <w:bottom w:val="none" w:sz="0" w:space="0" w:color="auto"/>
            <w:right w:val="none" w:sz="0" w:space="0" w:color="auto"/>
          </w:divBdr>
          <w:divsChild>
            <w:div w:id="734662309">
              <w:marLeft w:val="0"/>
              <w:marRight w:val="0"/>
              <w:marTop w:val="0"/>
              <w:marBottom w:val="0"/>
              <w:divBdr>
                <w:top w:val="none" w:sz="0" w:space="0" w:color="auto"/>
                <w:left w:val="none" w:sz="0" w:space="0" w:color="auto"/>
                <w:bottom w:val="none" w:sz="0" w:space="0" w:color="auto"/>
                <w:right w:val="none" w:sz="0" w:space="0" w:color="auto"/>
              </w:divBdr>
            </w:div>
          </w:divsChild>
        </w:div>
        <w:div w:id="204954409">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
          </w:divsChild>
        </w:div>
        <w:div w:id="1486357755">
          <w:marLeft w:val="0"/>
          <w:marRight w:val="0"/>
          <w:marTop w:val="0"/>
          <w:marBottom w:val="0"/>
          <w:divBdr>
            <w:top w:val="none" w:sz="0" w:space="0" w:color="auto"/>
            <w:left w:val="none" w:sz="0" w:space="0" w:color="auto"/>
            <w:bottom w:val="none" w:sz="0" w:space="0" w:color="auto"/>
            <w:right w:val="none" w:sz="0" w:space="0" w:color="auto"/>
          </w:divBdr>
        </w:div>
        <w:div w:id="1548756983">
          <w:marLeft w:val="0"/>
          <w:marRight w:val="0"/>
          <w:marTop w:val="0"/>
          <w:marBottom w:val="0"/>
          <w:divBdr>
            <w:top w:val="none" w:sz="0" w:space="0" w:color="auto"/>
            <w:left w:val="none" w:sz="0" w:space="0" w:color="auto"/>
            <w:bottom w:val="none" w:sz="0" w:space="0" w:color="auto"/>
            <w:right w:val="none" w:sz="0" w:space="0" w:color="auto"/>
          </w:divBdr>
          <w:divsChild>
            <w:div w:id="731078051">
              <w:marLeft w:val="0"/>
              <w:marRight w:val="0"/>
              <w:marTop w:val="0"/>
              <w:marBottom w:val="0"/>
              <w:divBdr>
                <w:top w:val="none" w:sz="0" w:space="0" w:color="auto"/>
                <w:left w:val="none" w:sz="0" w:space="0" w:color="auto"/>
                <w:bottom w:val="none" w:sz="0" w:space="0" w:color="auto"/>
                <w:right w:val="none" w:sz="0" w:space="0" w:color="auto"/>
              </w:divBdr>
            </w:div>
          </w:divsChild>
        </w:div>
        <w:div w:id="995378322">
          <w:marLeft w:val="0"/>
          <w:marRight w:val="0"/>
          <w:marTop w:val="0"/>
          <w:marBottom w:val="0"/>
          <w:divBdr>
            <w:top w:val="none" w:sz="0" w:space="0" w:color="auto"/>
            <w:left w:val="none" w:sz="0" w:space="0" w:color="auto"/>
            <w:bottom w:val="none" w:sz="0" w:space="0" w:color="auto"/>
            <w:right w:val="none" w:sz="0" w:space="0" w:color="auto"/>
          </w:divBdr>
          <w:divsChild>
            <w:div w:id="1163860111">
              <w:marLeft w:val="0"/>
              <w:marRight w:val="0"/>
              <w:marTop w:val="0"/>
              <w:marBottom w:val="0"/>
              <w:divBdr>
                <w:top w:val="none" w:sz="0" w:space="0" w:color="auto"/>
                <w:left w:val="none" w:sz="0" w:space="0" w:color="auto"/>
                <w:bottom w:val="none" w:sz="0" w:space="0" w:color="auto"/>
                <w:right w:val="none" w:sz="0" w:space="0" w:color="auto"/>
              </w:divBdr>
            </w:div>
          </w:divsChild>
        </w:div>
        <w:div w:id="573976010">
          <w:marLeft w:val="0"/>
          <w:marRight w:val="0"/>
          <w:marTop w:val="0"/>
          <w:marBottom w:val="0"/>
          <w:divBdr>
            <w:top w:val="none" w:sz="0" w:space="0" w:color="auto"/>
            <w:left w:val="none" w:sz="0" w:space="0" w:color="auto"/>
            <w:bottom w:val="none" w:sz="0" w:space="0" w:color="auto"/>
            <w:right w:val="none" w:sz="0" w:space="0" w:color="auto"/>
          </w:divBdr>
        </w:div>
        <w:div w:id="1669209445">
          <w:marLeft w:val="0"/>
          <w:marRight w:val="0"/>
          <w:marTop w:val="0"/>
          <w:marBottom w:val="0"/>
          <w:divBdr>
            <w:top w:val="none" w:sz="0" w:space="0" w:color="auto"/>
            <w:left w:val="none" w:sz="0" w:space="0" w:color="auto"/>
            <w:bottom w:val="none" w:sz="0" w:space="0" w:color="auto"/>
            <w:right w:val="none" w:sz="0" w:space="0" w:color="auto"/>
          </w:divBdr>
          <w:divsChild>
            <w:div w:id="856774371">
              <w:marLeft w:val="0"/>
              <w:marRight w:val="0"/>
              <w:marTop w:val="0"/>
              <w:marBottom w:val="0"/>
              <w:divBdr>
                <w:top w:val="none" w:sz="0" w:space="0" w:color="auto"/>
                <w:left w:val="none" w:sz="0" w:space="0" w:color="auto"/>
                <w:bottom w:val="none" w:sz="0" w:space="0" w:color="auto"/>
                <w:right w:val="none" w:sz="0" w:space="0" w:color="auto"/>
              </w:divBdr>
            </w:div>
          </w:divsChild>
        </w:div>
        <w:div w:id="1421413927">
          <w:marLeft w:val="0"/>
          <w:marRight w:val="0"/>
          <w:marTop w:val="0"/>
          <w:marBottom w:val="0"/>
          <w:divBdr>
            <w:top w:val="none" w:sz="0" w:space="0" w:color="auto"/>
            <w:left w:val="none" w:sz="0" w:space="0" w:color="auto"/>
            <w:bottom w:val="none" w:sz="0" w:space="0" w:color="auto"/>
            <w:right w:val="none" w:sz="0" w:space="0" w:color="auto"/>
          </w:divBdr>
          <w:divsChild>
            <w:div w:id="1006447307">
              <w:marLeft w:val="0"/>
              <w:marRight w:val="0"/>
              <w:marTop w:val="0"/>
              <w:marBottom w:val="0"/>
              <w:divBdr>
                <w:top w:val="none" w:sz="0" w:space="0" w:color="auto"/>
                <w:left w:val="none" w:sz="0" w:space="0" w:color="auto"/>
                <w:bottom w:val="none" w:sz="0" w:space="0" w:color="auto"/>
                <w:right w:val="none" w:sz="0" w:space="0" w:color="auto"/>
              </w:divBdr>
            </w:div>
          </w:divsChild>
        </w:div>
        <w:div w:id="138159677">
          <w:marLeft w:val="0"/>
          <w:marRight w:val="0"/>
          <w:marTop w:val="0"/>
          <w:marBottom w:val="0"/>
          <w:divBdr>
            <w:top w:val="none" w:sz="0" w:space="0" w:color="auto"/>
            <w:left w:val="none" w:sz="0" w:space="0" w:color="auto"/>
            <w:bottom w:val="none" w:sz="0" w:space="0" w:color="auto"/>
            <w:right w:val="none" w:sz="0" w:space="0" w:color="auto"/>
          </w:divBdr>
        </w:div>
        <w:div w:id="2049136587">
          <w:marLeft w:val="0"/>
          <w:marRight w:val="0"/>
          <w:marTop w:val="0"/>
          <w:marBottom w:val="0"/>
          <w:divBdr>
            <w:top w:val="none" w:sz="0" w:space="0" w:color="auto"/>
            <w:left w:val="none" w:sz="0" w:space="0" w:color="auto"/>
            <w:bottom w:val="none" w:sz="0" w:space="0" w:color="auto"/>
            <w:right w:val="none" w:sz="0" w:space="0" w:color="auto"/>
          </w:divBdr>
          <w:divsChild>
            <w:div w:id="145360146">
              <w:marLeft w:val="0"/>
              <w:marRight w:val="0"/>
              <w:marTop w:val="0"/>
              <w:marBottom w:val="0"/>
              <w:divBdr>
                <w:top w:val="none" w:sz="0" w:space="0" w:color="auto"/>
                <w:left w:val="none" w:sz="0" w:space="0" w:color="auto"/>
                <w:bottom w:val="none" w:sz="0" w:space="0" w:color="auto"/>
                <w:right w:val="none" w:sz="0" w:space="0" w:color="auto"/>
              </w:divBdr>
            </w:div>
          </w:divsChild>
        </w:div>
        <w:div w:id="1561398780">
          <w:marLeft w:val="0"/>
          <w:marRight w:val="0"/>
          <w:marTop w:val="0"/>
          <w:marBottom w:val="0"/>
          <w:divBdr>
            <w:top w:val="none" w:sz="0" w:space="0" w:color="auto"/>
            <w:left w:val="none" w:sz="0" w:space="0" w:color="auto"/>
            <w:bottom w:val="none" w:sz="0" w:space="0" w:color="auto"/>
            <w:right w:val="none" w:sz="0" w:space="0" w:color="auto"/>
          </w:divBdr>
          <w:divsChild>
            <w:div w:id="644433230">
              <w:marLeft w:val="0"/>
              <w:marRight w:val="0"/>
              <w:marTop w:val="0"/>
              <w:marBottom w:val="0"/>
              <w:divBdr>
                <w:top w:val="none" w:sz="0" w:space="0" w:color="auto"/>
                <w:left w:val="none" w:sz="0" w:space="0" w:color="auto"/>
                <w:bottom w:val="none" w:sz="0" w:space="0" w:color="auto"/>
                <w:right w:val="none" w:sz="0" w:space="0" w:color="auto"/>
              </w:divBdr>
            </w:div>
          </w:divsChild>
        </w:div>
        <w:div w:id="364256423">
          <w:marLeft w:val="0"/>
          <w:marRight w:val="0"/>
          <w:marTop w:val="0"/>
          <w:marBottom w:val="0"/>
          <w:divBdr>
            <w:top w:val="none" w:sz="0" w:space="0" w:color="auto"/>
            <w:left w:val="none" w:sz="0" w:space="0" w:color="auto"/>
            <w:bottom w:val="none" w:sz="0" w:space="0" w:color="auto"/>
            <w:right w:val="none" w:sz="0" w:space="0" w:color="auto"/>
          </w:divBdr>
        </w:div>
        <w:div w:id="1858039081">
          <w:marLeft w:val="0"/>
          <w:marRight w:val="0"/>
          <w:marTop w:val="0"/>
          <w:marBottom w:val="0"/>
          <w:divBdr>
            <w:top w:val="none" w:sz="0" w:space="0" w:color="auto"/>
            <w:left w:val="none" w:sz="0" w:space="0" w:color="auto"/>
            <w:bottom w:val="none" w:sz="0" w:space="0" w:color="auto"/>
            <w:right w:val="none" w:sz="0" w:space="0" w:color="auto"/>
          </w:divBdr>
          <w:divsChild>
            <w:div w:id="1192571777">
              <w:marLeft w:val="0"/>
              <w:marRight w:val="0"/>
              <w:marTop w:val="0"/>
              <w:marBottom w:val="0"/>
              <w:divBdr>
                <w:top w:val="none" w:sz="0" w:space="0" w:color="auto"/>
                <w:left w:val="none" w:sz="0" w:space="0" w:color="auto"/>
                <w:bottom w:val="none" w:sz="0" w:space="0" w:color="auto"/>
                <w:right w:val="none" w:sz="0" w:space="0" w:color="auto"/>
              </w:divBdr>
            </w:div>
          </w:divsChild>
        </w:div>
        <w:div w:id="1358848410">
          <w:marLeft w:val="0"/>
          <w:marRight w:val="0"/>
          <w:marTop w:val="0"/>
          <w:marBottom w:val="0"/>
          <w:divBdr>
            <w:top w:val="none" w:sz="0" w:space="0" w:color="auto"/>
            <w:left w:val="none" w:sz="0" w:space="0" w:color="auto"/>
            <w:bottom w:val="none" w:sz="0" w:space="0" w:color="auto"/>
            <w:right w:val="none" w:sz="0" w:space="0" w:color="auto"/>
          </w:divBdr>
          <w:divsChild>
            <w:div w:id="1612592664">
              <w:marLeft w:val="0"/>
              <w:marRight w:val="0"/>
              <w:marTop w:val="0"/>
              <w:marBottom w:val="0"/>
              <w:divBdr>
                <w:top w:val="none" w:sz="0" w:space="0" w:color="auto"/>
                <w:left w:val="none" w:sz="0" w:space="0" w:color="auto"/>
                <w:bottom w:val="none" w:sz="0" w:space="0" w:color="auto"/>
                <w:right w:val="none" w:sz="0" w:space="0" w:color="auto"/>
              </w:divBdr>
            </w:div>
          </w:divsChild>
        </w:div>
        <w:div w:id="2126381082">
          <w:marLeft w:val="0"/>
          <w:marRight w:val="0"/>
          <w:marTop w:val="0"/>
          <w:marBottom w:val="0"/>
          <w:divBdr>
            <w:top w:val="none" w:sz="0" w:space="0" w:color="auto"/>
            <w:left w:val="none" w:sz="0" w:space="0" w:color="auto"/>
            <w:bottom w:val="none" w:sz="0" w:space="0" w:color="auto"/>
            <w:right w:val="none" w:sz="0" w:space="0" w:color="auto"/>
          </w:divBdr>
        </w:div>
        <w:div w:id="1403716353">
          <w:marLeft w:val="0"/>
          <w:marRight w:val="0"/>
          <w:marTop w:val="0"/>
          <w:marBottom w:val="0"/>
          <w:divBdr>
            <w:top w:val="none" w:sz="0" w:space="0" w:color="auto"/>
            <w:left w:val="none" w:sz="0" w:space="0" w:color="auto"/>
            <w:bottom w:val="none" w:sz="0" w:space="0" w:color="auto"/>
            <w:right w:val="none" w:sz="0" w:space="0" w:color="auto"/>
          </w:divBdr>
          <w:divsChild>
            <w:div w:id="1979069396">
              <w:marLeft w:val="0"/>
              <w:marRight w:val="0"/>
              <w:marTop w:val="0"/>
              <w:marBottom w:val="0"/>
              <w:divBdr>
                <w:top w:val="none" w:sz="0" w:space="0" w:color="auto"/>
                <w:left w:val="none" w:sz="0" w:space="0" w:color="auto"/>
                <w:bottom w:val="none" w:sz="0" w:space="0" w:color="auto"/>
                <w:right w:val="none" w:sz="0" w:space="0" w:color="auto"/>
              </w:divBdr>
            </w:div>
          </w:divsChild>
        </w:div>
        <w:div w:id="1095173147">
          <w:marLeft w:val="0"/>
          <w:marRight w:val="0"/>
          <w:marTop w:val="0"/>
          <w:marBottom w:val="0"/>
          <w:divBdr>
            <w:top w:val="none" w:sz="0" w:space="0" w:color="auto"/>
            <w:left w:val="none" w:sz="0" w:space="0" w:color="auto"/>
            <w:bottom w:val="none" w:sz="0" w:space="0" w:color="auto"/>
            <w:right w:val="none" w:sz="0" w:space="0" w:color="auto"/>
          </w:divBdr>
          <w:divsChild>
            <w:div w:id="1437285779">
              <w:marLeft w:val="0"/>
              <w:marRight w:val="0"/>
              <w:marTop w:val="0"/>
              <w:marBottom w:val="0"/>
              <w:divBdr>
                <w:top w:val="none" w:sz="0" w:space="0" w:color="auto"/>
                <w:left w:val="none" w:sz="0" w:space="0" w:color="auto"/>
                <w:bottom w:val="none" w:sz="0" w:space="0" w:color="auto"/>
                <w:right w:val="none" w:sz="0" w:space="0" w:color="auto"/>
              </w:divBdr>
            </w:div>
          </w:divsChild>
        </w:div>
        <w:div w:id="221714309">
          <w:marLeft w:val="0"/>
          <w:marRight w:val="0"/>
          <w:marTop w:val="0"/>
          <w:marBottom w:val="0"/>
          <w:divBdr>
            <w:top w:val="none" w:sz="0" w:space="0" w:color="auto"/>
            <w:left w:val="none" w:sz="0" w:space="0" w:color="auto"/>
            <w:bottom w:val="none" w:sz="0" w:space="0" w:color="auto"/>
            <w:right w:val="none" w:sz="0" w:space="0" w:color="auto"/>
          </w:divBdr>
        </w:div>
        <w:div w:id="1296638485">
          <w:marLeft w:val="0"/>
          <w:marRight w:val="0"/>
          <w:marTop w:val="0"/>
          <w:marBottom w:val="0"/>
          <w:divBdr>
            <w:top w:val="none" w:sz="0" w:space="0" w:color="auto"/>
            <w:left w:val="none" w:sz="0" w:space="0" w:color="auto"/>
            <w:bottom w:val="none" w:sz="0" w:space="0" w:color="auto"/>
            <w:right w:val="none" w:sz="0" w:space="0" w:color="auto"/>
          </w:divBdr>
          <w:divsChild>
            <w:div w:id="1453859117">
              <w:marLeft w:val="0"/>
              <w:marRight w:val="0"/>
              <w:marTop w:val="0"/>
              <w:marBottom w:val="0"/>
              <w:divBdr>
                <w:top w:val="none" w:sz="0" w:space="0" w:color="auto"/>
                <w:left w:val="none" w:sz="0" w:space="0" w:color="auto"/>
                <w:bottom w:val="none" w:sz="0" w:space="0" w:color="auto"/>
                <w:right w:val="none" w:sz="0" w:space="0" w:color="auto"/>
              </w:divBdr>
            </w:div>
          </w:divsChild>
        </w:div>
        <w:div w:id="1926185888">
          <w:marLeft w:val="0"/>
          <w:marRight w:val="0"/>
          <w:marTop w:val="0"/>
          <w:marBottom w:val="0"/>
          <w:divBdr>
            <w:top w:val="none" w:sz="0" w:space="0" w:color="auto"/>
            <w:left w:val="none" w:sz="0" w:space="0" w:color="auto"/>
            <w:bottom w:val="none" w:sz="0" w:space="0" w:color="auto"/>
            <w:right w:val="none" w:sz="0" w:space="0" w:color="auto"/>
          </w:divBdr>
          <w:divsChild>
            <w:div w:id="387847846">
              <w:marLeft w:val="0"/>
              <w:marRight w:val="0"/>
              <w:marTop w:val="0"/>
              <w:marBottom w:val="0"/>
              <w:divBdr>
                <w:top w:val="none" w:sz="0" w:space="0" w:color="auto"/>
                <w:left w:val="none" w:sz="0" w:space="0" w:color="auto"/>
                <w:bottom w:val="none" w:sz="0" w:space="0" w:color="auto"/>
                <w:right w:val="none" w:sz="0" w:space="0" w:color="auto"/>
              </w:divBdr>
            </w:div>
          </w:divsChild>
        </w:div>
        <w:div w:id="1927226748">
          <w:marLeft w:val="0"/>
          <w:marRight w:val="0"/>
          <w:marTop w:val="0"/>
          <w:marBottom w:val="0"/>
          <w:divBdr>
            <w:top w:val="none" w:sz="0" w:space="0" w:color="auto"/>
            <w:left w:val="none" w:sz="0" w:space="0" w:color="auto"/>
            <w:bottom w:val="none" w:sz="0" w:space="0" w:color="auto"/>
            <w:right w:val="none" w:sz="0" w:space="0" w:color="auto"/>
          </w:divBdr>
        </w:div>
        <w:div w:id="366494609">
          <w:marLeft w:val="0"/>
          <w:marRight w:val="0"/>
          <w:marTop w:val="0"/>
          <w:marBottom w:val="0"/>
          <w:divBdr>
            <w:top w:val="none" w:sz="0" w:space="0" w:color="auto"/>
            <w:left w:val="none" w:sz="0" w:space="0" w:color="auto"/>
            <w:bottom w:val="none" w:sz="0" w:space="0" w:color="auto"/>
            <w:right w:val="none" w:sz="0" w:space="0" w:color="auto"/>
          </w:divBdr>
          <w:divsChild>
            <w:div w:id="460925412">
              <w:marLeft w:val="0"/>
              <w:marRight w:val="0"/>
              <w:marTop w:val="0"/>
              <w:marBottom w:val="0"/>
              <w:divBdr>
                <w:top w:val="none" w:sz="0" w:space="0" w:color="auto"/>
                <w:left w:val="none" w:sz="0" w:space="0" w:color="auto"/>
                <w:bottom w:val="none" w:sz="0" w:space="0" w:color="auto"/>
                <w:right w:val="none" w:sz="0" w:space="0" w:color="auto"/>
              </w:divBdr>
            </w:div>
          </w:divsChild>
        </w:div>
        <w:div w:id="1191454090">
          <w:marLeft w:val="0"/>
          <w:marRight w:val="0"/>
          <w:marTop w:val="0"/>
          <w:marBottom w:val="0"/>
          <w:divBdr>
            <w:top w:val="none" w:sz="0" w:space="0" w:color="auto"/>
            <w:left w:val="none" w:sz="0" w:space="0" w:color="auto"/>
            <w:bottom w:val="none" w:sz="0" w:space="0" w:color="auto"/>
            <w:right w:val="none" w:sz="0" w:space="0" w:color="auto"/>
          </w:divBdr>
          <w:divsChild>
            <w:div w:id="590117304">
              <w:marLeft w:val="0"/>
              <w:marRight w:val="0"/>
              <w:marTop w:val="0"/>
              <w:marBottom w:val="0"/>
              <w:divBdr>
                <w:top w:val="none" w:sz="0" w:space="0" w:color="auto"/>
                <w:left w:val="none" w:sz="0" w:space="0" w:color="auto"/>
                <w:bottom w:val="none" w:sz="0" w:space="0" w:color="auto"/>
                <w:right w:val="none" w:sz="0" w:space="0" w:color="auto"/>
              </w:divBdr>
            </w:div>
          </w:divsChild>
        </w:div>
        <w:div w:id="733699232">
          <w:marLeft w:val="0"/>
          <w:marRight w:val="0"/>
          <w:marTop w:val="0"/>
          <w:marBottom w:val="0"/>
          <w:divBdr>
            <w:top w:val="none" w:sz="0" w:space="0" w:color="auto"/>
            <w:left w:val="none" w:sz="0" w:space="0" w:color="auto"/>
            <w:bottom w:val="none" w:sz="0" w:space="0" w:color="auto"/>
            <w:right w:val="none" w:sz="0" w:space="0" w:color="auto"/>
          </w:divBdr>
        </w:div>
        <w:div w:id="367529533">
          <w:marLeft w:val="0"/>
          <w:marRight w:val="0"/>
          <w:marTop w:val="0"/>
          <w:marBottom w:val="0"/>
          <w:divBdr>
            <w:top w:val="none" w:sz="0" w:space="0" w:color="auto"/>
            <w:left w:val="none" w:sz="0" w:space="0" w:color="auto"/>
            <w:bottom w:val="none" w:sz="0" w:space="0" w:color="auto"/>
            <w:right w:val="none" w:sz="0" w:space="0" w:color="auto"/>
          </w:divBdr>
          <w:divsChild>
            <w:div w:id="426389574">
              <w:marLeft w:val="0"/>
              <w:marRight w:val="0"/>
              <w:marTop w:val="0"/>
              <w:marBottom w:val="0"/>
              <w:divBdr>
                <w:top w:val="none" w:sz="0" w:space="0" w:color="auto"/>
                <w:left w:val="none" w:sz="0" w:space="0" w:color="auto"/>
                <w:bottom w:val="none" w:sz="0" w:space="0" w:color="auto"/>
                <w:right w:val="none" w:sz="0" w:space="0" w:color="auto"/>
              </w:divBdr>
            </w:div>
          </w:divsChild>
        </w:div>
        <w:div w:id="125126312">
          <w:marLeft w:val="0"/>
          <w:marRight w:val="0"/>
          <w:marTop w:val="0"/>
          <w:marBottom w:val="0"/>
          <w:divBdr>
            <w:top w:val="none" w:sz="0" w:space="0" w:color="auto"/>
            <w:left w:val="none" w:sz="0" w:space="0" w:color="auto"/>
            <w:bottom w:val="none" w:sz="0" w:space="0" w:color="auto"/>
            <w:right w:val="none" w:sz="0" w:space="0" w:color="auto"/>
          </w:divBdr>
          <w:divsChild>
            <w:div w:id="1021782015">
              <w:marLeft w:val="0"/>
              <w:marRight w:val="0"/>
              <w:marTop w:val="0"/>
              <w:marBottom w:val="0"/>
              <w:divBdr>
                <w:top w:val="none" w:sz="0" w:space="0" w:color="auto"/>
                <w:left w:val="none" w:sz="0" w:space="0" w:color="auto"/>
                <w:bottom w:val="none" w:sz="0" w:space="0" w:color="auto"/>
                <w:right w:val="none" w:sz="0" w:space="0" w:color="auto"/>
              </w:divBdr>
            </w:div>
          </w:divsChild>
        </w:div>
        <w:div w:id="961619545">
          <w:marLeft w:val="0"/>
          <w:marRight w:val="0"/>
          <w:marTop w:val="0"/>
          <w:marBottom w:val="0"/>
          <w:divBdr>
            <w:top w:val="none" w:sz="0" w:space="0" w:color="auto"/>
            <w:left w:val="none" w:sz="0" w:space="0" w:color="auto"/>
            <w:bottom w:val="none" w:sz="0" w:space="0" w:color="auto"/>
            <w:right w:val="none" w:sz="0" w:space="0" w:color="auto"/>
          </w:divBdr>
        </w:div>
        <w:div w:id="1228687595">
          <w:marLeft w:val="0"/>
          <w:marRight w:val="0"/>
          <w:marTop w:val="0"/>
          <w:marBottom w:val="0"/>
          <w:divBdr>
            <w:top w:val="none" w:sz="0" w:space="0" w:color="auto"/>
            <w:left w:val="none" w:sz="0" w:space="0" w:color="auto"/>
            <w:bottom w:val="none" w:sz="0" w:space="0" w:color="auto"/>
            <w:right w:val="none" w:sz="0" w:space="0" w:color="auto"/>
          </w:divBdr>
          <w:divsChild>
            <w:div w:id="1111628160">
              <w:marLeft w:val="0"/>
              <w:marRight w:val="0"/>
              <w:marTop w:val="0"/>
              <w:marBottom w:val="0"/>
              <w:divBdr>
                <w:top w:val="none" w:sz="0" w:space="0" w:color="auto"/>
                <w:left w:val="none" w:sz="0" w:space="0" w:color="auto"/>
                <w:bottom w:val="none" w:sz="0" w:space="0" w:color="auto"/>
                <w:right w:val="none" w:sz="0" w:space="0" w:color="auto"/>
              </w:divBdr>
            </w:div>
          </w:divsChild>
        </w:div>
        <w:div w:id="373310186">
          <w:marLeft w:val="0"/>
          <w:marRight w:val="0"/>
          <w:marTop w:val="0"/>
          <w:marBottom w:val="0"/>
          <w:divBdr>
            <w:top w:val="none" w:sz="0" w:space="0" w:color="auto"/>
            <w:left w:val="none" w:sz="0" w:space="0" w:color="auto"/>
            <w:bottom w:val="none" w:sz="0" w:space="0" w:color="auto"/>
            <w:right w:val="none" w:sz="0" w:space="0" w:color="auto"/>
          </w:divBdr>
          <w:divsChild>
            <w:div w:id="1929345517">
              <w:marLeft w:val="0"/>
              <w:marRight w:val="0"/>
              <w:marTop w:val="0"/>
              <w:marBottom w:val="0"/>
              <w:divBdr>
                <w:top w:val="none" w:sz="0" w:space="0" w:color="auto"/>
                <w:left w:val="none" w:sz="0" w:space="0" w:color="auto"/>
                <w:bottom w:val="none" w:sz="0" w:space="0" w:color="auto"/>
                <w:right w:val="none" w:sz="0" w:space="0" w:color="auto"/>
              </w:divBdr>
            </w:div>
          </w:divsChild>
        </w:div>
        <w:div w:id="600066101">
          <w:marLeft w:val="0"/>
          <w:marRight w:val="0"/>
          <w:marTop w:val="0"/>
          <w:marBottom w:val="0"/>
          <w:divBdr>
            <w:top w:val="none" w:sz="0" w:space="0" w:color="auto"/>
            <w:left w:val="none" w:sz="0" w:space="0" w:color="auto"/>
            <w:bottom w:val="none" w:sz="0" w:space="0" w:color="auto"/>
            <w:right w:val="none" w:sz="0" w:space="0" w:color="auto"/>
          </w:divBdr>
        </w:div>
        <w:div w:id="213516446">
          <w:marLeft w:val="0"/>
          <w:marRight w:val="0"/>
          <w:marTop w:val="0"/>
          <w:marBottom w:val="0"/>
          <w:divBdr>
            <w:top w:val="none" w:sz="0" w:space="0" w:color="auto"/>
            <w:left w:val="none" w:sz="0" w:space="0" w:color="auto"/>
            <w:bottom w:val="none" w:sz="0" w:space="0" w:color="auto"/>
            <w:right w:val="none" w:sz="0" w:space="0" w:color="auto"/>
          </w:divBdr>
          <w:divsChild>
            <w:div w:id="629432487">
              <w:marLeft w:val="0"/>
              <w:marRight w:val="0"/>
              <w:marTop w:val="0"/>
              <w:marBottom w:val="0"/>
              <w:divBdr>
                <w:top w:val="none" w:sz="0" w:space="0" w:color="auto"/>
                <w:left w:val="none" w:sz="0" w:space="0" w:color="auto"/>
                <w:bottom w:val="none" w:sz="0" w:space="0" w:color="auto"/>
                <w:right w:val="none" w:sz="0" w:space="0" w:color="auto"/>
              </w:divBdr>
            </w:div>
          </w:divsChild>
        </w:div>
        <w:div w:id="28116043">
          <w:marLeft w:val="0"/>
          <w:marRight w:val="0"/>
          <w:marTop w:val="0"/>
          <w:marBottom w:val="0"/>
          <w:divBdr>
            <w:top w:val="none" w:sz="0" w:space="0" w:color="auto"/>
            <w:left w:val="none" w:sz="0" w:space="0" w:color="auto"/>
            <w:bottom w:val="none" w:sz="0" w:space="0" w:color="auto"/>
            <w:right w:val="none" w:sz="0" w:space="0" w:color="auto"/>
          </w:divBdr>
          <w:divsChild>
            <w:div w:id="728697867">
              <w:marLeft w:val="0"/>
              <w:marRight w:val="0"/>
              <w:marTop w:val="0"/>
              <w:marBottom w:val="0"/>
              <w:divBdr>
                <w:top w:val="none" w:sz="0" w:space="0" w:color="auto"/>
                <w:left w:val="none" w:sz="0" w:space="0" w:color="auto"/>
                <w:bottom w:val="none" w:sz="0" w:space="0" w:color="auto"/>
                <w:right w:val="none" w:sz="0" w:space="0" w:color="auto"/>
              </w:divBdr>
            </w:div>
          </w:divsChild>
        </w:div>
        <w:div w:id="917787134">
          <w:marLeft w:val="0"/>
          <w:marRight w:val="0"/>
          <w:marTop w:val="0"/>
          <w:marBottom w:val="0"/>
          <w:divBdr>
            <w:top w:val="none" w:sz="0" w:space="0" w:color="auto"/>
            <w:left w:val="none" w:sz="0" w:space="0" w:color="auto"/>
            <w:bottom w:val="none" w:sz="0" w:space="0" w:color="auto"/>
            <w:right w:val="none" w:sz="0" w:space="0" w:color="auto"/>
          </w:divBdr>
        </w:div>
        <w:div w:id="1586956893">
          <w:marLeft w:val="0"/>
          <w:marRight w:val="0"/>
          <w:marTop w:val="0"/>
          <w:marBottom w:val="0"/>
          <w:divBdr>
            <w:top w:val="none" w:sz="0" w:space="0" w:color="auto"/>
            <w:left w:val="none" w:sz="0" w:space="0" w:color="auto"/>
            <w:bottom w:val="none" w:sz="0" w:space="0" w:color="auto"/>
            <w:right w:val="none" w:sz="0" w:space="0" w:color="auto"/>
          </w:divBdr>
          <w:divsChild>
            <w:div w:id="422798976">
              <w:marLeft w:val="0"/>
              <w:marRight w:val="0"/>
              <w:marTop w:val="0"/>
              <w:marBottom w:val="0"/>
              <w:divBdr>
                <w:top w:val="none" w:sz="0" w:space="0" w:color="auto"/>
                <w:left w:val="none" w:sz="0" w:space="0" w:color="auto"/>
                <w:bottom w:val="none" w:sz="0" w:space="0" w:color="auto"/>
                <w:right w:val="none" w:sz="0" w:space="0" w:color="auto"/>
              </w:divBdr>
            </w:div>
          </w:divsChild>
        </w:div>
        <w:div w:id="448402338">
          <w:marLeft w:val="0"/>
          <w:marRight w:val="0"/>
          <w:marTop w:val="0"/>
          <w:marBottom w:val="0"/>
          <w:divBdr>
            <w:top w:val="none" w:sz="0" w:space="0" w:color="auto"/>
            <w:left w:val="none" w:sz="0" w:space="0" w:color="auto"/>
            <w:bottom w:val="none" w:sz="0" w:space="0" w:color="auto"/>
            <w:right w:val="none" w:sz="0" w:space="0" w:color="auto"/>
          </w:divBdr>
          <w:divsChild>
            <w:div w:id="301161252">
              <w:marLeft w:val="0"/>
              <w:marRight w:val="0"/>
              <w:marTop w:val="0"/>
              <w:marBottom w:val="0"/>
              <w:divBdr>
                <w:top w:val="none" w:sz="0" w:space="0" w:color="auto"/>
                <w:left w:val="none" w:sz="0" w:space="0" w:color="auto"/>
                <w:bottom w:val="none" w:sz="0" w:space="0" w:color="auto"/>
                <w:right w:val="none" w:sz="0" w:space="0" w:color="auto"/>
              </w:divBdr>
            </w:div>
          </w:divsChild>
        </w:div>
        <w:div w:id="983462413">
          <w:marLeft w:val="0"/>
          <w:marRight w:val="0"/>
          <w:marTop w:val="0"/>
          <w:marBottom w:val="0"/>
          <w:divBdr>
            <w:top w:val="none" w:sz="0" w:space="0" w:color="auto"/>
            <w:left w:val="none" w:sz="0" w:space="0" w:color="auto"/>
            <w:bottom w:val="none" w:sz="0" w:space="0" w:color="auto"/>
            <w:right w:val="none" w:sz="0" w:space="0" w:color="auto"/>
          </w:divBdr>
        </w:div>
      </w:divsChild>
    </w:div>
    <w:div w:id="20242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ncbi.nlm.nih.gov/bioproject/PRJNA9176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52C3-0099-45F7-ABAA-9872FFE7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19250</Words>
  <Characters>109729</Characters>
  <Application>Microsoft Office Word</Application>
  <DocSecurity>0</DocSecurity>
  <Lines>914</Lines>
  <Paragraphs>257</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Stutvoet, TS</dc:creator>
  <cp:lastModifiedBy>Bhattacharya, A (onco)</cp:lastModifiedBy>
  <cp:revision>5</cp:revision>
  <dcterms:created xsi:type="dcterms:W3CDTF">2019-12-13T13:18:00Z</dcterms:created>
  <dcterms:modified xsi:type="dcterms:W3CDTF">2025-04-17T19:37:00Z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http://www.zotero.org/styles/the-journal-of-nuclear-medicine</vt:lpwstr>
  </property>
  <property fmtid="{D5CDD505-2E9C-101B-9397-08002B2CF9AE}" pid="19" name="Mendeley Recent Style Name 8_1">
    <vt:lpwstr>The Journal of Nuclear Medicine</vt:lpwstr>
  </property>
  <property fmtid="{D5CDD505-2E9C-101B-9397-08002B2CF9AE}" pid="20" name="Mendeley Recent Style Id 9_1">
    <vt:lpwstr>http://www.zotero.org/styles/the-journal-of-pathology</vt:lpwstr>
  </property>
  <property fmtid="{D5CDD505-2E9C-101B-9397-08002B2CF9AE}" pid="21" name="Mendeley Recent Style Name 9_1">
    <vt:lpwstr>The Journal of Pathology</vt:lpwstr>
  </property>
  <property fmtid="{D5CDD505-2E9C-101B-9397-08002B2CF9AE}" pid="22" name="Mendeley Document_1">
    <vt:lpwstr>True</vt:lpwstr>
  </property>
  <property fmtid="{D5CDD505-2E9C-101B-9397-08002B2CF9AE}" pid="23" name="Mendeley Unique User Id_1">
    <vt:lpwstr>13b9487d-6e87-3551-bcb3-28002b84e461</vt:lpwstr>
  </property>
  <property fmtid="{D5CDD505-2E9C-101B-9397-08002B2CF9AE}" pid="24" name="Mendeley Citation Style_1">
    <vt:lpwstr>http://www.zotero.org/styles/ieee</vt:lpwstr>
  </property>
</Properties>
</file>