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DBE0D4" w:rsidR="00F102CC" w:rsidRPr="003D5AF6" w:rsidRDefault="006842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58F8E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A1B650" w:rsidR="00F102CC" w:rsidRPr="003D5AF6" w:rsidRDefault="003A43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8BE1F9" w:rsidR="00F102CC" w:rsidRPr="003D5AF6" w:rsidRDefault="005E1D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68C01B" w:rsidR="00F102CC" w:rsidRPr="003D5AF6" w:rsidRDefault="005E1D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2A0DCA" w:rsidR="00F102CC" w:rsidRPr="003D5AF6" w:rsidRDefault="00E859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C5B62C4" w:rsidR="00F102CC" w:rsidRPr="003D5AF6" w:rsidRDefault="000C4E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5E1DA6">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E8D12C" w:rsidR="00F102CC" w:rsidRPr="003D5AF6" w:rsidRDefault="000C4E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4D1E8D" w:rsidR="00F102CC" w:rsidRPr="003D5AF6" w:rsidRDefault="006842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99D2AE" w:rsidR="00F102CC" w:rsidRPr="003D5AF6" w:rsidRDefault="006842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340D51" w:rsidR="00F102CC" w:rsidRPr="00E85943" w:rsidRDefault="006842AF">
            <w:pPr>
              <w:rPr>
                <w:rFonts w:ascii="Noto Sans" w:eastAsia="Noto Sans" w:hAnsi="Noto Sans" w:cs="Noto Sans"/>
                <w:bCs/>
                <w:color w:val="434343"/>
                <w:sz w:val="18"/>
                <w:szCs w:val="18"/>
              </w:rPr>
            </w:pPr>
            <w:r w:rsidRPr="00E85943">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0B47B6" w:rsidR="00F102CC" w:rsidRPr="003D5AF6" w:rsidRDefault="007C6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576797" w:rsidR="00F102CC" w:rsidRPr="003D5AF6" w:rsidRDefault="00101D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9D735A" w:rsidR="00F102CC" w:rsidRPr="00247C00" w:rsidRDefault="00000017" w:rsidP="00247C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537D04">
              <w:rPr>
                <w:rFonts w:ascii="Noto Sans" w:eastAsia="Noto Sans" w:hAnsi="Noto Sans" w:cs="Noto Sans"/>
                <w:bCs/>
                <w:color w:val="434343"/>
                <w:sz w:val="18"/>
                <w:szCs w:val="18"/>
              </w:rPr>
              <w:t xml:space="preserve">. In this study </w:t>
            </w:r>
            <w:r w:rsidR="00A91277">
              <w:rPr>
                <w:rFonts w:ascii="Noto Sans" w:eastAsia="Noto Sans" w:hAnsi="Noto Sans" w:cs="Noto Sans"/>
                <w:bCs/>
                <w:color w:val="434343"/>
                <w:sz w:val="18"/>
                <w:szCs w:val="18"/>
              </w:rPr>
              <w:t xml:space="preserve">we did </w:t>
            </w:r>
            <w:r w:rsidR="00537D04">
              <w:rPr>
                <w:rFonts w:ascii="Noto Sans" w:eastAsia="Noto Sans" w:hAnsi="Noto Sans" w:cs="Noto Sans"/>
                <w:bCs/>
                <w:color w:val="434343"/>
                <w:sz w:val="18"/>
                <w:szCs w:val="18"/>
              </w:rPr>
              <w:t>no</w:t>
            </w:r>
            <w:r w:rsidR="00A91277">
              <w:rPr>
                <w:rFonts w:ascii="Noto Sans" w:eastAsia="Noto Sans" w:hAnsi="Noto Sans" w:cs="Noto Sans"/>
                <w:bCs/>
                <w:color w:val="434343"/>
                <w:sz w:val="18"/>
                <w:szCs w:val="18"/>
              </w:rPr>
              <w:t>t perform any</w:t>
            </w:r>
            <w:r w:rsidR="00537D04">
              <w:rPr>
                <w:rFonts w:ascii="Noto Sans" w:eastAsia="Noto Sans" w:hAnsi="Noto Sans" w:cs="Noto Sans"/>
                <w:bCs/>
                <w:color w:val="434343"/>
                <w:sz w:val="18"/>
                <w:szCs w:val="18"/>
              </w:rPr>
              <w:t xml:space="preserve"> comparison </w:t>
            </w:r>
            <w:r w:rsidR="00A91277">
              <w:rPr>
                <w:rFonts w:ascii="Noto Sans" w:eastAsia="Noto Sans" w:hAnsi="Noto Sans" w:cs="Noto Sans"/>
                <w:bCs/>
                <w:color w:val="434343"/>
                <w:sz w:val="18"/>
                <w:szCs w:val="18"/>
              </w:rPr>
              <w:t xml:space="preserve">between </w:t>
            </w:r>
            <w:r w:rsidR="00957C0A">
              <w:rPr>
                <w:rFonts w:ascii="Noto Sans" w:eastAsia="Noto Sans" w:hAnsi="Noto Sans" w:cs="Noto Sans"/>
                <w:bCs/>
                <w:color w:val="434343"/>
                <w:sz w:val="18"/>
                <w:szCs w:val="18"/>
              </w:rPr>
              <w:t xml:space="preserve">different experimental groups that would have required </w:t>
            </w:r>
            <w:r w:rsidR="00A741B3">
              <w:rPr>
                <w:rFonts w:ascii="Noto Sans" w:eastAsia="Noto Sans" w:hAnsi="Noto Sans" w:cs="Noto Sans"/>
                <w:bCs/>
                <w:color w:val="434343"/>
                <w:sz w:val="18"/>
                <w:szCs w:val="18"/>
              </w:rPr>
              <w:t>a</w:t>
            </w:r>
            <w:r w:rsidR="00957C0A">
              <w:rPr>
                <w:rFonts w:ascii="Noto Sans" w:eastAsia="Noto Sans" w:hAnsi="Noto Sans" w:cs="Noto Sans"/>
                <w:bCs/>
                <w:color w:val="434343"/>
                <w:sz w:val="18"/>
                <w:szCs w:val="18"/>
              </w:rPr>
              <w:t xml:space="preserve"> priori estimation of the effect size.</w:t>
            </w:r>
            <w:r w:rsidR="00A741B3">
              <w:rPr>
                <w:rFonts w:ascii="Noto Sans" w:eastAsia="Noto Sans" w:hAnsi="Noto Sans" w:cs="Noto Sans"/>
                <w:bCs/>
                <w:color w:val="434343"/>
                <w:sz w:val="18"/>
                <w:szCs w:val="18"/>
              </w:rPr>
              <w:t xml:space="preserve"> </w:t>
            </w:r>
            <w:r w:rsidR="009F6570">
              <w:rPr>
                <w:rFonts w:ascii="Noto Sans" w:eastAsia="Noto Sans" w:hAnsi="Noto Sans" w:cs="Noto Sans"/>
                <w:bCs/>
                <w:color w:val="434343"/>
                <w:sz w:val="18"/>
                <w:szCs w:val="18"/>
              </w:rPr>
              <w:t>For in vivo two-photon imaging experiments, w</w:t>
            </w:r>
            <w:r w:rsidR="00A741B3">
              <w:rPr>
                <w:rFonts w:ascii="Noto Sans" w:eastAsia="Noto Sans" w:hAnsi="Noto Sans" w:cs="Noto Sans"/>
                <w:bCs/>
                <w:color w:val="434343"/>
                <w:sz w:val="18"/>
                <w:szCs w:val="18"/>
              </w:rPr>
              <w:t xml:space="preserve">e based </w:t>
            </w:r>
            <w:r w:rsidR="00A4686C">
              <w:rPr>
                <w:rFonts w:ascii="Noto Sans" w:eastAsia="Noto Sans" w:hAnsi="Noto Sans" w:cs="Noto Sans"/>
                <w:bCs/>
                <w:color w:val="434343"/>
                <w:sz w:val="18"/>
                <w:szCs w:val="18"/>
              </w:rPr>
              <w:t>our</w:t>
            </w:r>
            <w:r w:rsidR="006156A4">
              <w:rPr>
                <w:rFonts w:ascii="Noto Sans" w:eastAsia="Noto Sans" w:hAnsi="Noto Sans" w:cs="Noto Sans"/>
                <w:bCs/>
                <w:color w:val="434343"/>
                <w:sz w:val="18"/>
                <w:szCs w:val="18"/>
              </w:rPr>
              <w:t xml:space="preserve"> experimental plan</w:t>
            </w:r>
            <w:r w:rsidR="00186772">
              <w:rPr>
                <w:rFonts w:ascii="Noto Sans" w:eastAsia="Noto Sans" w:hAnsi="Noto Sans" w:cs="Noto Sans"/>
                <w:bCs/>
                <w:color w:val="434343"/>
                <w:sz w:val="18"/>
                <w:szCs w:val="18"/>
              </w:rPr>
              <w:t xml:space="preserve"> </w:t>
            </w:r>
            <w:r w:rsidR="006156A4">
              <w:rPr>
                <w:rFonts w:ascii="Noto Sans" w:eastAsia="Noto Sans" w:hAnsi="Noto Sans" w:cs="Noto Sans"/>
                <w:bCs/>
                <w:color w:val="434343"/>
                <w:sz w:val="18"/>
                <w:szCs w:val="18"/>
              </w:rPr>
              <w:t>on previous work</w:t>
            </w:r>
            <w:r w:rsidR="00186772">
              <w:rPr>
                <w:rFonts w:ascii="Noto Sans" w:eastAsia="Noto Sans" w:hAnsi="Noto Sans" w:cs="Noto Sans"/>
                <w:bCs/>
                <w:color w:val="434343"/>
                <w:sz w:val="18"/>
                <w:szCs w:val="18"/>
              </w:rPr>
              <w:t xml:space="preserve"> performed </w:t>
            </w:r>
            <w:r w:rsidR="00E622AB">
              <w:rPr>
                <w:rFonts w:ascii="Noto Sans" w:eastAsia="Noto Sans" w:hAnsi="Noto Sans" w:cs="Noto Sans"/>
                <w:bCs/>
                <w:color w:val="434343"/>
                <w:sz w:val="18"/>
                <w:szCs w:val="18"/>
              </w:rPr>
              <w:t xml:space="preserve">with a different type of microendoscope (Antonini </w:t>
            </w:r>
            <w:r w:rsidR="00E622AB" w:rsidRPr="00E622AB">
              <w:rPr>
                <w:rFonts w:ascii="Noto Sans" w:eastAsia="Noto Sans" w:hAnsi="Noto Sans" w:cs="Noto Sans"/>
                <w:bCs/>
                <w:i/>
                <w:iCs/>
                <w:color w:val="434343"/>
                <w:sz w:val="18"/>
                <w:szCs w:val="18"/>
              </w:rPr>
              <w:t>et al</w:t>
            </w:r>
            <w:r w:rsidR="00E622AB">
              <w:rPr>
                <w:rFonts w:ascii="Noto Sans" w:eastAsia="Noto Sans" w:hAnsi="Noto Sans" w:cs="Noto Sans"/>
                <w:bCs/>
                <w:color w:val="434343"/>
                <w:sz w:val="18"/>
                <w:szCs w:val="18"/>
              </w:rPr>
              <w:t xml:space="preserve">., </w:t>
            </w:r>
            <w:proofErr w:type="spellStart"/>
            <w:r w:rsidR="00E622AB">
              <w:rPr>
                <w:rFonts w:ascii="Noto Sans" w:eastAsia="Noto Sans" w:hAnsi="Noto Sans" w:cs="Noto Sans"/>
                <w:bCs/>
                <w:color w:val="434343"/>
                <w:sz w:val="18"/>
                <w:szCs w:val="18"/>
              </w:rPr>
              <w:t>eLife</w:t>
            </w:r>
            <w:proofErr w:type="spellEnd"/>
            <w:r w:rsidR="00E622AB">
              <w:rPr>
                <w:rFonts w:ascii="Noto Sans" w:eastAsia="Noto Sans" w:hAnsi="Noto Sans" w:cs="Noto Sans"/>
                <w:bCs/>
                <w:color w:val="434343"/>
                <w:sz w:val="18"/>
                <w:szCs w:val="18"/>
              </w:rPr>
              <w:t xml:space="preserve"> 2020, DOI: </w:t>
            </w:r>
            <w:r w:rsidR="00247C00" w:rsidRPr="00247C00">
              <w:rPr>
                <w:rFonts w:ascii="Noto Sans" w:eastAsia="Noto Sans" w:hAnsi="Noto Sans" w:cs="Noto Sans"/>
                <w:bCs/>
                <w:color w:val="434343"/>
                <w:sz w:val="18"/>
                <w:szCs w:val="18"/>
              </w:rPr>
              <w:t>10.7554/eLife.58882</w:t>
            </w:r>
            <w:r w:rsidR="00E622AB" w:rsidRPr="00247C00">
              <w:rPr>
                <w:rFonts w:ascii="Noto Sans" w:eastAsia="Noto Sans" w:hAnsi="Noto Sans" w:cs="Noto Sans"/>
                <w:bCs/>
                <w:color w:val="434343"/>
                <w:sz w:val="18"/>
                <w:szCs w:val="18"/>
              </w:rPr>
              <w:t>).</w:t>
            </w:r>
            <w:r w:rsidR="006156A4" w:rsidRPr="00247C00">
              <w:rPr>
                <w:rFonts w:ascii="Noto Sans" w:eastAsia="Noto Sans" w:hAnsi="Noto Sans" w:cs="Noto Sans"/>
                <w:bCs/>
                <w:color w:val="434343"/>
                <w:sz w:val="18"/>
                <w:szCs w:val="18"/>
              </w:rPr>
              <w:t xml:space="preserve"> </w:t>
            </w:r>
            <w:r w:rsidR="00957C0A" w:rsidRPr="00247C00">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376DF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827406" w:rsidR="00F102CC" w:rsidRPr="00144424" w:rsidRDefault="00144424">
            <w:pPr>
              <w:spacing w:line="225" w:lineRule="auto"/>
              <w:rPr>
                <w:rFonts w:ascii="Noto Sans" w:eastAsia="Noto Sans" w:hAnsi="Noto Sans" w:cs="Noto Sans"/>
                <w:bCs/>
                <w:color w:val="434343"/>
                <w:sz w:val="18"/>
                <w:szCs w:val="18"/>
              </w:rPr>
            </w:pPr>
            <w:r w:rsidRPr="0014442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5192C1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A9D51B" w:rsidR="00F102CC" w:rsidRPr="003D5AF6" w:rsidRDefault="00144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E1AAC8" w:rsidR="00F102CC" w:rsidRPr="003D5AF6" w:rsidRDefault="001D30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F3BED">
              <w:rPr>
                <w:rFonts w:ascii="Noto Sans" w:eastAsia="Noto Sans" w:hAnsi="Noto Sans" w:cs="Noto Sans"/>
                <w:bCs/>
                <w:color w:val="434343"/>
                <w:sz w:val="18"/>
                <w:szCs w:val="18"/>
              </w:rPr>
              <w:t xml:space="preserve"> – paragraph </w:t>
            </w:r>
            <w:r w:rsidR="009F3BED" w:rsidRPr="00F23E5C">
              <w:rPr>
                <w:rFonts w:ascii="Noto Sans" w:eastAsia="Noto Sans" w:hAnsi="Noto Sans" w:cs="Noto Sans"/>
                <w:bCs/>
                <w:color w:val="434343"/>
                <w:sz w:val="18"/>
                <w:szCs w:val="18"/>
              </w:rPr>
              <w:t>“</w:t>
            </w:r>
            <w:r w:rsidR="00F23E5C" w:rsidRPr="00F23E5C">
              <w:rPr>
                <w:rFonts w:ascii="Noto Sans" w:eastAsia="Noto Sans" w:hAnsi="Noto Sans" w:cs="Noto Sans"/>
                <w:bCs/>
                <w:color w:val="434343"/>
                <w:sz w:val="18"/>
                <w:szCs w:val="18"/>
              </w:rPr>
              <w:t>S</w:t>
            </w:r>
            <w:r w:rsidR="00A9751C">
              <w:rPr>
                <w:rFonts w:ascii="Noto Sans" w:eastAsia="Noto Sans" w:hAnsi="Noto Sans" w:cs="Noto Sans"/>
                <w:bCs/>
                <w:color w:val="434343"/>
                <w:sz w:val="18"/>
                <w:szCs w:val="18"/>
              </w:rPr>
              <w:t>tereotaxic</w:t>
            </w:r>
            <w:r w:rsidR="00F23E5C" w:rsidRPr="00F23E5C">
              <w:rPr>
                <w:rFonts w:ascii="Noto Sans" w:hAnsi="Noto Sans" w:cs="Noto Sans"/>
                <w:bCs/>
                <w:sz w:val="18"/>
                <w:szCs w:val="18"/>
              </w:rPr>
              <w:t xml:space="preserve"> surgery for viral </w:t>
            </w:r>
            <w:proofErr w:type="spellStart"/>
            <w:r w:rsidR="00F23E5C" w:rsidRPr="00F23E5C">
              <w:rPr>
                <w:rFonts w:ascii="Noto Sans" w:hAnsi="Noto Sans" w:cs="Noto Sans"/>
                <w:bCs/>
                <w:sz w:val="18"/>
                <w:szCs w:val="18"/>
              </w:rPr>
              <w:t>injections</w:t>
            </w:r>
            <w:proofErr w:type="spellEnd"/>
            <w:r w:rsidR="00F23E5C" w:rsidRPr="00F23E5C">
              <w:rPr>
                <w:rFonts w:ascii="Noto Sans" w:hAnsi="Noto Sans" w:cs="Noto Sans"/>
                <w:bCs/>
                <w:sz w:val="18"/>
                <w:szCs w:val="18"/>
              </w:rPr>
              <w:t xml:space="preserve"> and microendoscope implantation</w:t>
            </w:r>
            <w:r w:rsidR="009F3BED" w:rsidRPr="00F23E5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5736B4" w:rsidR="00F102CC" w:rsidRPr="003D5AF6" w:rsidRDefault="00802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00B01E0E">
              <w:rPr>
                <w:rFonts w:ascii="Noto Sans" w:eastAsia="Noto Sans" w:hAnsi="Noto Sans" w:cs="Noto Sans"/>
                <w:bCs/>
                <w:color w:val="434343"/>
                <w:sz w:val="18"/>
                <w:szCs w:val="18"/>
              </w:rPr>
              <w:t xml:space="preserve"> </w:t>
            </w:r>
            <w:r w:rsidR="00222CFF">
              <w:rPr>
                <w:rFonts w:ascii="Noto Sans" w:eastAsia="Noto Sans" w:hAnsi="Noto Sans" w:cs="Noto Sans"/>
                <w:bCs/>
                <w:color w:val="434343"/>
                <w:sz w:val="18"/>
                <w:szCs w:val="18"/>
              </w:rPr>
              <w:t>–</w:t>
            </w:r>
            <w:r w:rsidR="00B01E0E">
              <w:rPr>
                <w:rFonts w:ascii="Noto Sans" w:eastAsia="Noto Sans" w:hAnsi="Noto Sans" w:cs="Noto Sans"/>
                <w:bCs/>
                <w:color w:val="434343"/>
                <w:sz w:val="18"/>
                <w:szCs w:val="18"/>
              </w:rPr>
              <w:t xml:space="preserve"> </w:t>
            </w:r>
            <w:r w:rsidR="009F562E">
              <w:rPr>
                <w:rFonts w:ascii="Noto Sans" w:eastAsia="Noto Sans" w:hAnsi="Noto Sans" w:cs="Noto Sans"/>
                <w:bCs/>
                <w:color w:val="434343"/>
                <w:sz w:val="18"/>
                <w:szCs w:val="18"/>
              </w:rPr>
              <w:t>L</w:t>
            </w:r>
            <w:r w:rsidR="00222CFF">
              <w:rPr>
                <w:rFonts w:ascii="Noto Sans" w:eastAsia="Noto Sans" w:hAnsi="Noto Sans" w:cs="Noto Sans"/>
                <w:bCs/>
                <w:color w:val="434343"/>
                <w:sz w:val="18"/>
                <w:szCs w:val="18"/>
              </w:rPr>
              <w:t>egend</w:t>
            </w:r>
            <w:r w:rsidR="009F562E">
              <w:rPr>
                <w:rFonts w:ascii="Noto Sans" w:eastAsia="Noto Sans" w:hAnsi="Noto Sans" w:cs="Noto Sans"/>
                <w:bCs/>
                <w:color w:val="434343"/>
                <w:sz w:val="18"/>
                <w:szCs w:val="18"/>
              </w:rPr>
              <w:t xml:space="preserve"> of Figures </w:t>
            </w:r>
            <w:r w:rsidR="003E517B">
              <w:rPr>
                <w:rFonts w:ascii="Noto Sans" w:eastAsia="Noto Sans" w:hAnsi="Noto Sans" w:cs="Noto Sans"/>
                <w:bCs/>
                <w:color w:val="434343"/>
                <w:sz w:val="18"/>
                <w:szCs w:val="18"/>
              </w:rPr>
              <w:t>3, 5, 6, 8</w:t>
            </w:r>
            <w:r w:rsidR="009660CF">
              <w:rPr>
                <w:rFonts w:ascii="Noto Sans" w:eastAsia="Noto Sans" w:hAnsi="Noto Sans" w:cs="Noto Sans"/>
                <w:bCs/>
                <w:color w:val="434343"/>
                <w:sz w:val="18"/>
                <w:szCs w:val="18"/>
              </w:rPr>
              <w:t xml:space="preserve"> and Figure 6-figure supplement 2</w:t>
            </w:r>
            <w:r w:rsidR="003E517B">
              <w:rPr>
                <w:rFonts w:ascii="Noto Sans" w:eastAsia="Noto Sans" w:hAnsi="Noto Sans" w:cs="Noto Sans"/>
                <w:bCs/>
                <w:color w:val="434343"/>
                <w:sz w:val="18"/>
                <w:szCs w:val="18"/>
              </w:rPr>
              <w:t xml:space="preserve"> </w:t>
            </w:r>
            <w:r w:rsidR="00222CFF">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EAD5C2" w:rsidR="00F102CC" w:rsidRPr="003D5AF6" w:rsidRDefault="00A83C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 Legend of Figures 3, 5, 6, and 8; Materials and Methods – paragraph </w:t>
            </w:r>
            <w:r w:rsidR="001552B3">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30B60E" w:rsidR="00F102CC" w:rsidRPr="003D5AF6" w:rsidRDefault="00693F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3EDCBBE9"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A0076B" w:rsidR="00F102CC" w:rsidRPr="003D5AF6" w:rsidRDefault="00F23E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paragraph </w:t>
            </w:r>
            <w:r w:rsidRPr="00F23E5C">
              <w:rPr>
                <w:rFonts w:ascii="Noto Sans" w:eastAsia="Noto Sans" w:hAnsi="Noto Sans" w:cs="Noto Sans"/>
                <w:bCs/>
                <w:color w:val="434343"/>
                <w:sz w:val="18"/>
                <w:szCs w:val="18"/>
              </w:rPr>
              <w:t>“</w:t>
            </w:r>
            <w:r w:rsidR="00B70E93">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1F478D" w:rsidR="00F102CC" w:rsidRPr="003D5AF6" w:rsidRDefault="009E46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BC137A" w:rsidR="00F102CC" w:rsidRPr="003D5AF6" w:rsidRDefault="00DE6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B946AA" w:rsidR="00F102CC" w:rsidRPr="003D5AF6" w:rsidRDefault="006D5B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applied an inclusion criterion </w:t>
            </w:r>
            <w:r w:rsidR="005F6437">
              <w:rPr>
                <w:rFonts w:ascii="Noto Sans" w:eastAsia="Noto Sans" w:hAnsi="Noto Sans" w:cs="Noto Sans"/>
                <w:bCs/>
                <w:color w:val="434343"/>
                <w:sz w:val="18"/>
                <w:szCs w:val="18"/>
              </w:rPr>
              <w:t xml:space="preserve">only for in vivo experiments (see Materials and Methods – paragraph </w:t>
            </w:r>
            <w:r w:rsidR="005F6437" w:rsidRPr="00F23E5C">
              <w:rPr>
                <w:rFonts w:ascii="Noto Sans" w:eastAsia="Noto Sans" w:hAnsi="Noto Sans" w:cs="Noto Sans"/>
                <w:bCs/>
                <w:color w:val="434343"/>
                <w:sz w:val="18"/>
                <w:szCs w:val="18"/>
              </w:rPr>
              <w:t>“S</w:t>
            </w:r>
            <w:r w:rsidR="005F6437">
              <w:rPr>
                <w:rFonts w:ascii="Noto Sans" w:eastAsia="Noto Sans" w:hAnsi="Noto Sans" w:cs="Noto Sans"/>
                <w:bCs/>
                <w:color w:val="434343"/>
                <w:sz w:val="18"/>
                <w:szCs w:val="18"/>
              </w:rPr>
              <w:t>tereotaxic</w:t>
            </w:r>
            <w:r w:rsidR="005F6437" w:rsidRPr="00F23E5C">
              <w:rPr>
                <w:rFonts w:ascii="Noto Sans" w:hAnsi="Noto Sans" w:cs="Noto Sans"/>
                <w:bCs/>
                <w:sz w:val="18"/>
                <w:szCs w:val="18"/>
              </w:rPr>
              <w:t xml:space="preserve"> surgery for viral </w:t>
            </w:r>
            <w:proofErr w:type="spellStart"/>
            <w:r w:rsidR="005F6437" w:rsidRPr="00F23E5C">
              <w:rPr>
                <w:rFonts w:ascii="Noto Sans" w:hAnsi="Noto Sans" w:cs="Noto Sans"/>
                <w:bCs/>
                <w:sz w:val="18"/>
                <w:szCs w:val="18"/>
              </w:rPr>
              <w:t>injections</w:t>
            </w:r>
            <w:proofErr w:type="spellEnd"/>
            <w:r w:rsidR="005F6437" w:rsidRPr="00F23E5C">
              <w:rPr>
                <w:rFonts w:ascii="Noto Sans" w:hAnsi="Noto Sans" w:cs="Noto Sans"/>
                <w:bCs/>
                <w:sz w:val="18"/>
                <w:szCs w:val="18"/>
              </w:rPr>
              <w:t xml:space="preserve"> and microendoscope implantation</w:t>
            </w:r>
            <w:r w:rsidR="005F6437" w:rsidRPr="00F23E5C">
              <w:rPr>
                <w:rFonts w:ascii="Noto Sans" w:eastAsia="Noto Sans" w:hAnsi="Noto Sans" w:cs="Noto Sans"/>
                <w:bCs/>
                <w:color w:val="434343"/>
                <w:sz w:val="18"/>
                <w:szCs w:val="18"/>
              </w:rPr>
              <w:t>”</w:t>
            </w:r>
            <w:r w:rsidR="005F6437">
              <w:rPr>
                <w:rFonts w:ascii="Noto Sans" w:eastAsia="Noto Sans" w:hAnsi="Noto Sans" w:cs="Noto Sans"/>
                <w:bCs/>
                <w:color w:val="434343"/>
                <w:sz w:val="18"/>
                <w:szCs w:val="18"/>
              </w:rPr>
              <w:t xml:space="preserve">). No other data were excluded from the analyses </w:t>
            </w:r>
            <w:r w:rsidR="00C713F3">
              <w:rPr>
                <w:rFonts w:ascii="Noto Sans" w:eastAsia="Noto Sans" w:hAnsi="Noto Sans" w:cs="Noto Sans"/>
                <w:bCs/>
                <w:color w:val="434343"/>
                <w:sz w:val="18"/>
                <w:szCs w:val="18"/>
              </w:rPr>
              <w:t>presented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5F8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F5F84" w:rsidRDefault="00FF5F84" w:rsidP="00FF5F8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FCD9D0" w:rsidR="00FF5F84" w:rsidRPr="003D5AF6" w:rsidRDefault="00FF5F84" w:rsidP="00FF5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paragraph “Statistics”; Results – Legend of Figures 5, 6, 8</w:t>
            </w:r>
            <w:r w:rsidR="003B1670">
              <w:rPr>
                <w:rFonts w:ascii="Noto Sans" w:eastAsia="Noto Sans" w:hAnsi="Noto Sans" w:cs="Noto Sans"/>
                <w:bCs/>
                <w:color w:val="434343"/>
                <w:sz w:val="18"/>
                <w:szCs w:val="18"/>
              </w:rPr>
              <w:t>,</w:t>
            </w:r>
            <w:r w:rsidR="00AB12AD">
              <w:rPr>
                <w:rFonts w:ascii="Noto Sans" w:eastAsia="Noto Sans" w:hAnsi="Noto Sans" w:cs="Noto Sans"/>
                <w:bCs/>
                <w:color w:val="434343"/>
                <w:sz w:val="18"/>
                <w:szCs w:val="18"/>
              </w:rPr>
              <w:t xml:space="preserve"> Figure 6-</w:t>
            </w:r>
            <w:r w:rsidR="00CE60B4">
              <w:rPr>
                <w:rFonts w:ascii="Noto Sans" w:eastAsia="Noto Sans" w:hAnsi="Noto Sans" w:cs="Noto Sans"/>
                <w:bCs/>
                <w:color w:val="434343"/>
                <w:sz w:val="18"/>
                <w:szCs w:val="18"/>
              </w:rPr>
              <w:t xml:space="preserve">figure supplement 2 and Supplementary </w:t>
            </w:r>
            <w:r w:rsidR="00EA6D96">
              <w:rPr>
                <w:rFonts w:ascii="Noto Sans" w:eastAsia="Noto Sans" w:hAnsi="Noto Sans" w:cs="Noto Sans"/>
                <w:bCs/>
                <w:color w:val="434343"/>
                <w:sz w:val="18"/>
                <w:szCs w:val="18"/>
              </w:rPr>
              <w:t>Table 6</w:t>
            </w:r>
            <w:r w:rsidR="00CE60B4">
              <w:rPr>
                <w:rFonts w:ascii="Noto Sans" w:eastAsia="Noto Sans" w:hAnsi="Noto Sans" w:cs="Noto Sans"/>
                <w:bCs/>
                <w:color w:val="434343"/>
                <w:sz w:val="18"/>
                <w:szCs w:val="18"/>
              </w:rPr>
              <w:t>.</w:t>
            </w:r>
            <w:r w:rsidR="00EA6D96">
              <w:rPr>
                <w:rFonts w:ascii="Noto Sans" w:eastAsia="Noto Sans" w:hAnsi="Noto Sans" w:cs="Noto Sans"/>
                <w:bCs/>
                <w:color w:val="434343"/>
                <w:sz w:val="18"/>
                <w:szCs w:val="18"/>
              </w:rPr>
              <w:t xml:space="preserve"> </w:t>
            </w:r>
            <w:r w:rsidR="003B167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F5F84" w:rsidRPr="003D5AF6" w:rsidRDefault="00FF5F84" w:rsidP="00FF5F84">
            <w:pPr>
              <w:spacing w:line="225" w:lineRule="auto"/>
              <w:rPr>
                <w:rFonts w:ascii="Noto Sans" w:eastAsia="Noto Sans" w:hAnsi="Noto Sans" w:cs="Noto Sans"/>
                <w:bCs/>
                <w:color w:val="434343"/>
                <w:sz w:val="18"/>
                <w:szCs w:val="18"/>
              </w:rPr>
            </w:pPr>
          </w:p>
        </w:tc>
      </w:tr>
      <w:tr w:rsidR="00FF5F8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F5F84" w:rsidRPr="003D5AF6" w:rsidRDefault="00FF5F84" w:rsidP="00FF5F8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F5F84" w:rsidRDefault="00FF5F84" w:rsidP="00FF5F8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F5F84" w:rsidRDefault="00FF5F84" w:rsidP="00FF5F8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5F8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F5F84" w:rsidRDefault="00FF5F84" w:rsidP="00FF5F8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F5F84" w:rsidRDefault="00FF5F84" w:rsidP="00FF5F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F5F84" w:rsidRDefault="00FF5F84" w:rsidP="00FF5F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5F8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F5F84" w:rsidRDefault="00FF5F84" w:rsidP="00FF5F8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3F8EE" w14:textId="0AF54421" w:rsidR="00EA0CB0" w:rsidRPr="004E556B" w:rsidRDefault="00EA0CB0" w:rsidP="00EA0CB0">
            <w:pPr>
              <w:autoSpaceDE w:val="0"/>
              <w:autoSpaceDN w:val="0"/>
              <w:adjustRightInd w:val="0"/>
              <w:spacing w:line="480" w:lineRule="auto"/>
              <w:jc w:val="both"/>
              <w:rPr>
                <w:rFonts w:ascii="Noto Sans" w:hAnsi="Noto Sans" w:cs="Noto Sans"/>
                <w:bCs/>
                <w:sz w:val="18"/>
                <w:szCs w:val="18"/>
              </w:rPr>
            </w:pPr>
            <w:r w:rsidRPr="004E556B">
              <w:rPr>
                <w:rFonts w:ascii="Noto Sans" w:hAnsi="Noto Sans" w:cs="Noto Sans"/>
                <w:bCs/>
                <w:sz w:val="18"/>
                <w:szCs w:val="18"/>
              </w:rPr>
              <w:t>Data and software availability</w:t>
            </w:r>
          </w:p>
          <w:p w14:paraId="4790A381" w14:textId="77777777" w:rsidR="00FF5F84" w:rsidRPr="003D5AF6" w:rsidRDefault="00FF5F84" w:rsidP="00FF5F8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F5F84" w:rsidRPr="003D5AF6" w:rsidRDefault="00FF5F84" w:rsidP="00FF5F84">
            <w:pPr>
              <w:spacing w:line="225" w:lineRule="auto"/>
              <w:rPr>
                <w:rFonts w:ascii="Noto Sans" w:eastAsia="Noto Sans" w:hAnsi="Noto Sans" w:cs="Noto Sans"/>
                <w:bCs/>
                <w:color w:val="434343"/>
                <w:sz w:val="18"/>
                <w:szCs w:val="18"/>
              </w:rPr>
            </w:pPr>
          </w:p>
        </w:tc>
      </w:tr>
      <w:tr w:rsidR="00FF5F8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F5F84" w:rsidRDefault="00FF5F84" w:rsidP="00FF5F8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F5F84" w:rsidRPr="003D5AF6" w:rsidRDefault="00FF5F84" w:rsidP="00FF5F8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6B6E179" w:rsidR="00FF5F84" w:rsidRPr="003D5AF6" w:rsidRDefault="008D0503" w:rsidP="00FF5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F5F8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F5F84" w:rsidRDefault="00FF5F84" w:rsidP="00FF5F8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F5F84" w:rsidRPr="003D5AF6" w:rsidRDefault="00FF5F84" w:rsidP="00FF5F8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4362AD" w:rsidR="00FF5F84" w:rsidRPr="003D5AF6" w:rsidRDefault="004E556B" w:rsidP="00FF5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F5F8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F5F84" w:rsidRPr="003D5AF6" w:rsidRDefault="00FF5F84" w:rsidP="00FF5F8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F5F84" w:rsidRDefault="00FF5F84" w:rsidP="00FF5F8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F5F84" w:rsidRDefault="00FF5F84" w:rsidP="00FF5F8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5F8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F5F84" w:rsidRDefault="00FF5F84" w:rsidP="00FF5F8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F5F84" w:rsidRDefault="00FF5F84" w:rsidP="00FF5F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F5F84" w:rsidRDefault="00FF5F84" w:rsidP="00FF5F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5F8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F5F84" w:rsidRDefault="00FF5F84" w:rsidP="00FF5F8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5922AB" w14:textId="77777777" w:rsidR="00363724" w:rsidRPr="004E556B" w:rsidRDefault="00363724" w:rsidP="00363724">
            <w:pPr>
              <w:autoSpaceDE w:val="0"/>
              <w:autoSpaceDN w:val="0"/>
              <w:adjustRightInd w:val="0"/>
              <w:spacing w:line="480" w:lineRule="auto"/>
              <w:jc w:val="both"/>
              <w:rPr>
                <w:rFonts w:ascii="Noto Sans" w:hAnsi="Noto Sans" w:cs="Noto Sans"/>
                <w:bCs/>
                <w:sz w:val="18"/>
                <w:szCs w:val="18"/>
              </w:rPr>
            </w:pPr>
            <w:r w:rsidRPr="004E556B">
              <w:rPr>
                <w:rFonts w:ascii="Noto Sans" w:hAnsi="Noto Sans" w:cs="Noto Sans"/>
                <w:bCs/>
                <w:sz w:val="18"/>
                <w:szCs w:val="18"/>
              </w:rPr>
              <w:t>Data and software availability</w:t>
            </w:r>
          </w:p>
          <w:p w14:paraId="5BB52AB8" w14:textId="77777777" w:rsidR="00FF5F84" w:rsidRPr="003D5AF6" w:rsidRDefault="00FF5F84" w:rsidP="00FF5F8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F5F84" w:rsidRPr="003D5AF6" w:rsidRDefault="00FF5F84" w:rsidP="00FF5F84">
            <w:pPr>
              <w:spacing w:line="225" w:lineRule="auto"/>
              <w:rPr>
                <w:rFonts w:ascii="Noto Sans" w:eastAsia="Noto Sans" w:hAnsi="Noto Sans" w:cs="Noto Sans"/>
                <w:bCs/>
                <w:color w:val="434343"/>
                <w:sz w:val="18"/>
                <w:szCs w:val="18"/>
              </w:rPr>
            </w:pPr>
          </w:p>
        </w:tc>
      </w:tr>
      <w:tr w:rsidR="00FF5F8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F5F84" w:rsidRDefault="00FF5F84" w:rsidP="00FF5F8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34FCEB" w:rsidR="00FF5F84" w:rsidRPr="00631A06" w:rsidRDefault="00631A06" w:rsidP="00FF5F84">
            <w:pPr>
              <w:spacing w:line="225" w:lineRule="auto"/>
              <w:rPr>
                <w:rFonts w:ascii="Noto Sans" w:eastAsia="Noto Sans" w:hAnsi="Noto Sans" w:cs="Noto Sans"/>
                <w:bCs/>
                <w:color w:val="434343"/>
                <w:sz w:val="18"/>
                <w:szCs w:val="18"/>
              </w:rPr>
            </w:pPr>
            <w:r w:rsidRPr="00631A06">
              <w:rPr>
                <w:rFonts w:ascii="Noto Sans" w:hAnsi="Noto Sans" w:cs="Noto Sans"/>
                <w:sz w:val="18"/>
                <w:szCs w:val="18"/>
              </w:rPr>
              <w:t>https://gitlab.iit.it/Chiara.Nardin/longmicroendoscopes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F5F84" w:rsidRPr="003D5AF6" w:rsidRDefault="00FF5F84" w:rsidP="00FF5F84">
            <w:pPr>
              <w:spacing w:line="225" w:lineRule="auto"/>
              <w:rPr>
                <w:rFonts w:ascii="Noto Sans" w:eastAsia="Noto Sans" w:hAnsi="Noto Sans" w:cs="Noto Sans"/>
                <w:bCs/>
                <w:color w:val="434343"/>
                <w:sz w:val="18"/>
                <w:szCs w:val="18"/>
              </w:rPr>
            </w:pPr>
          </w:p>
        </w:tc>
      </w:tr>
      <w:tr w:rsidR="00FF5F8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F5F84" w:rsidRDefault="00FF5F84" w:rsidP="00FF5F8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F5F84" w:rsidRPr="003D5AF6" w:rsidRDefault="00FF5F84" w:rsidP="00FF5F8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5EBAD5" w:rsidR="00FF5F84" w:rsidRPr="003D5AF6" w:rsidRDefault="00363724" w:rsidP="00FF5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EB3062" w:rsidR="00F102CC" w:rsidRPr="003D5AF6" w:rsidRDefault="00F831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D1A6" w14:textId="77777777" w:rsidR="00125F0B" w:rsidRDefault="00125F0B">
      <w:r>
        <w:separator/>
      </w:r>
    </w:p>
  </w:endnote>
  <w:endnote w:type="continuationSeparator" w:id="0">
    <w:p w14:paraId="587A6872" w14:textId="77777777" w:rsidR="00125F0B" w:rsidRDefault="0012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951C" w14:textId="77777777" w:rsidR="00125F0B" w:rsidRDefault="00125F0B">
      <w:r>
        <w:separator/>
      </w:r>
    </w:p>
  </w:footnote>
  <w:footnote w:type="continuationSeparator" w:id="0">
    <w:p w14:paraId="41FEFD3F" w14:textId="77777777" w:rsidR="00125F0B" w:rsidRDefault="0012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6D0A03"/>
    <w:multiLevelType w:val="multilevel"/>
    <w:tmpl w:val="9B4C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1"/>
  </w:num>
  <w:num w:numId="4" w16cid:durableId="1349287789">
    <w:abstractNumId w:val="4"/>
  </w:num>
  <w:num w:numId="5" w16cid:durableId="40773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017"/>
    <w:rsid w:val="000B600B"/>
    <w:rsid w:val="000C4EE7"/>
    <w:rsid w:val="00101D5C"/>
    <w:rsid w:val="00125F0B"/>
    <w:rsid w:val="00144424"/>
    <w:rsid w:val="001552B3"/>
    <w:rsid w:val="00186772"/>
    <w:rsid w:val="001B3BCC"/>
    <w:rsid w:val="001D30A3"/>
    <w:rsid w:val="002209A8"/>
    <w:rsid w:val="00222CFF"/>
    <w:rsid w:val="00247C00"/>
    <w:rsid w:val="00363724"/>
    <w:rsid w:val="003A437F"/>
    <w:rsid w:val="003B1670"/>
    <w:rsid w:val="003D5AF6"/>
    <w:rsid w:val="003E517B"/>
    <w:rsid w:val="003E6805"/>
    <w:rsid w:val="00400C53"/>
    <w:rsid w:val="00427975"/>
    <w:rsid w:val="004E2C31"/>
    <w:rsid w:val="004E556B"/>
    <w:rsid w:val="00537D04"/>
    <w:rsid w:val="005B0259"/>
    <w:rsid w:val="005E1DA6"/>
    <w:rsid w:val="005F6437"/>
    <w:rsid w:val="006156A4"/>
    <w:rsid w:val="00631A06"/>
    <w:rsid w:val="006842AF"/>
    <w:rsid w:val="00693FD4"/>
    <w:rsid w:val="006D5B73"/>
    <w:rsid w:val="007054B6"/>
    <w:rsid w:val="0078687E"/>
    <w:rsid w:val="007C6C1C"/>
    <w:rsid w:val="00802E2C"/>
    <w:rsid w:val="00805223"/>
    <w:rsid w:val="008D0503"/>
    <w:rsid w:val="00943D3F"/>
    <w:rsid w:val="00957C0A"/>
    <w:rsid w:val="009660CF"/>
    <w:rsid w:val="009C7B26"/>
    <w:rsid w:val="009E4633"/>
    <w:rsid w:val="009F3BED"/>
    <w:rsid w:val="009F562E"/>
    <w:rsid w:val="009F6570"/>
    <w:rsid w:val="00A10E5C"/>
    <w:rsid w:val="00A11E52"/>
    <w:rsid w:val="00A23F47"/>
    <w:rsid w:val="00A4686C"/>
    <w:rsid w:val="00A741B3"/>
    <w:rsid w:val="00A83CBA"/>
    <w:rsid w:val="00A91277"/>
    <w:rsid w:val="00A9751C"/>
    <w:rsid w:val="00AB12AD"/>
    <w:rsid w:val="00B01E0E"/>
    <w:rsid w:val="00B2483D"/>
    <w:rsid w:val="00B70E93"/>
    <w:rsid w:val="00BD41E9"/>
    <w:rsid w:val="00C713F3"/>
    <w:rsid w:val="00C84413"/>
    <w:rsid w:val="00CC1918"/>
    <w:rsid w:val="00CE60B4"/>
    <w:rsid w:val="00D24579"/>
    <w:rsid w:val="00DE6BE6"/>
    <w:rsid w:val="00E622AB"/>
    <w:rsid w:val="00E85943"/>
    <w:rsid w:val="00E86B14"/>
    <w:rsid w:val="00EA0CB0"/>
    <w:rsid w:val="00EA6D96"/>
    <w:rsid w:val="00EF78BE"/>
    <w:rsid w:val="00F102CC"/>
    <w:rsid w:val="00F23E5C"/>
    <w:rsid w:val="00F831B8"/>
    <w:rsid w:val="00F91042"/>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31A06"/>
    <w:rPr>
      <w:color w:val="0000FF" w:themeColor="hyperlink"/>
      <w:u w:val="single"/>
    </w:rPr>
  </w:style>
  <w:style w:type="character" w:styleId="UnresolvedMention">
    <w:name w:val="Unresolved Mention"/>
    <w:basedOn w:val="DefaultParagraphFont"/>
    <w:uiPriority w:val="99"/>
    <w:semiHidden/>
    <w:unhideWhenUsed/>
    <w:rsid w:val="00247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6912">
      <w:bodyDiv w:val="1"/>
      <w:marLeft w:val="0"/>
      <w:marRight w:val="0"/>
      <w:marTop w:val="0"/>
      <w:marBottom w:val="0"/>
      <w:divBdr>
        <w:top w:val="none" w:sz="0" w:space="0" w:color="auto"/>
        <w:left w:val="none" w:sz="0" w:space="0" w:color="auto"/>
        <w:bottom w:val="none" w:sz="0" w:space="0" w:color="auto"/>
        <w:right w:val="none" w:sz="0" w:space="0" w:color="auto"/>
      </w:divBdr>
    </w:div>
    <w:div w:id="140255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Nardin</cp:lastModifiedBy>
  <cp:revision>61</cp:revision>
  <dcterms:created xsi:type="dcterms:W3CDTF">2022-02-28T12:21:00Z</dcterms:created>
  <dcterms:modified xsi:type="dcterms:W3CDTF">2025-04-03T11:36:00Z</dcterms:modified>
</cp:coreProperties>
</file>