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388"/>
        <w:gridCol w:w="1334"/>
        <w:gridCol w:w="1350"/>
        <w:gridCol w:w="1224"/>
        <w:gridCol w:w="1303"/>
        <w:gridCol w:w="1349"/>
      </w:tblGrid>
      <w:tr w:rsidR="007A1C30" w:rsidRPr="00D532DE" w14:paraId="41B35A68" w14:textId="77777777" w:rsidTr="007A1C30">
        <w:trPr>
          <w:trHeight w:val="688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D8A" w14:textId="77777777" w:rsidR="007A1C30" w:rsidRPr="00417A58" w:rsidRDefault="007A1C30" w:rsidP="005F38D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A28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 mm-long microendoscope</w:t>
            </w:r>
          </w:p>
          <w:p w14:paraId="207AADE6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= 13 FOV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2154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 mm-long microendoscope</w:t>
            </w:r>
          </w:p>
          <w:p w14:paraId="25016603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32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 xml:space="preserve"> = 15 FOV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53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1C30" w:rsidRPr="00D532DE" w14:paraId="58C37B85" w14:textId="77777777" w:rsidTr="005F38D4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0F0A" w14:textId="77777777" w:rsidR="007A1C30" w:rsidRPr="00D532DE" w:rsidRDefault="007A1C30" w:rsidP="005F3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281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Mean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C0D4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Standard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deviation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96B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Expected</w:t>
            </w:r>
            <w:proofErr w:type="spellEnd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pair</w:t>
            </w:r>
            <w:proofErr w:type="spellEnd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correlation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16FF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Mean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0868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Standard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deviation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5A78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Expected</w:t>
            </w:r>
            <w:proofErr w:type="spellEnd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pair</w:t>
            </w:r>
            <w:proofErr w:type="spellEnd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D532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correlation</w:t>
            </w:r>
            <w:proofErr w:type="spellEnd"/>
          </w:p>
        </w:tc>
      </w:tr>
      <w:tr w:rsidR="007A1C30" w:rsidRPr="00D532DE" w14:paraId="202CDF61" w14:textId="77777777" w:rsidTr="007A1C30">
        <w:trPr>
          <w:trHeight w:val="33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738F" w14:textId="77777777" w:rsidR="007A1C30" w:rsidRPr="00D532DE" w:rsidRDefault="007A1C30" w:rsidP="005F38D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D532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Uncorrected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116A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0.0393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888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0.0032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5A6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0.0488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4CA4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0.0386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1988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0.0031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23BD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0.0479</w:t>
            </w:r>
          </w:p>
        </w:tc>
      </w:tr>
      <w:tr w:rsidR="007A1C30" w:rsidRPr="00D532DE" w14:paraId="7690FEDB" w14:textId="77777777" w:rsidTr="007A1C30">
        <w:trPr>
          <w:trHeight w:val="343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5E48" w14:textId="77777777" w:rsidR="007A1C30" w:rsidRPr="00D532DE" w:rsidRDefault="007A1C30" w:rsidP="005F38D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D532DE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Corrected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EC63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0.0388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7219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0.0026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04A5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0.0466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066F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0.0389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97A9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0.0023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EE1" w14:textId="77777777" w:rsidR="007A1C30" w:rsidRPr="00D532DE" w:rsidRDefault="007A1C30" w:rsidP="005F38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53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0.0458</w:t>
            </w:r>
          </w:p>
        </w:tc>
      </w:tr>
    </w:tbl>
    <w:p w14:paraId="338DFC57" w14:textId="77777777" w:rsidR="007A1C30" w:rsidRPr="00D532DE" w:rsidRDefault="007A1C30" w:rsidP="007A1C3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654EB" w14:textId="7D2074AE" w:rsidR="007A1C30" w:rsidRPr="00D532DE" w:rsidRDefault="007A1C30" w:rsidP="007A1C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DE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File</w:t>
      </w:r>
      <w:r w:rsidRPr="00D532DE">
        <w:rPr>
          <w:rFonts w:ascii="Times New Roman" w:hAnsi="Times New Roman" w:cs="Times New Roman"/>
          <w:b/>
          <w:bCs/>
          <w:sz w:val="24"/>
          <w:szCs w:val="24"/>
        </w:rPr>
        <w:t xml:space="preserve"> 5. Expected Pearson’s correlation of cell pair in synthetic calcium data. </w:t>
      </w:r>
      <w:r w:rsidRPr="00D532DE">
        <w:rPr>
          <w:rFonts w:ascii="Times New Roman" w:hAnsi="Times New Roman" w:cs="Times New Roman"/>
          <w:bCs/>
          <w:sz w:val="24"/>
          <w:szCs w:val="24"/>
        </w:rPr>
        <w:t>N</w:t>
      </w:r>
      <w:r w:rsidRPr="00D532DE">
        <w:rPr>
          <w:rFonts w:ascii="Times New Roman" w:hAnsi="Times New Roman" w:cs="Times New Roman"/>
          <w:sz w:val="24"/>
          <w:szCs w:val="24"/>
        </w:rPr>
        <w:t xml:space="preserve">umerical values used to estimate the expected correlation between cell pairs in synthetic calcium t-series are indicated for each microendoscope type. The table displays the </w:t>
      </w:r>
      <w:proofErr w:type="gramStart"/>
      <w:r w:rsidRPr="00D532DE">
        <w:rPr>
          <w:rFonts w:ascii="Times New Roman" w:hAnsi="Times New Roman" w:cs="Times New Roman"/>
          <w:sz w:val="24"/>
          <w:szCs w:val="24"/>
        </w:rPr>
        <w:t>mean</w:t>
      </w:r>
      <w:proofErr w:type="gramEnd"/>
      <w:r w:rsidRPr="00D532D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SD</w:t>
      </w:r>
      <w:r w:rsidRPr="00D532DE">
        <w:rPr>
          <w:rFonts w:ascii="Times New Roman" w:hAnsi="Times New Roman" w:cs="Times New Roman"/>
          <w:sz w:val="24"/>
          <w:szCs w:val="24"/>
        </w:rPr>
        <w:t xml:space="preserve"> of </w:t>
      </w:r>
      <w:r w:rsidRPr="00D532DE">
        <w:rPr>
          <w:rFonts w:ascii="Times New Roman" w:hAnsi="Times New Roman" w:cs="Times New Roman"/>
          <w:bCs/>
          <w:sz w:val="24"/>
          <w:szCs w:val="24"/>
        </w:rPr>
        <w:t xml:space="preserve">Pearson’s correlation between the activity traces of any possible ground truth source neuron pair obtained from </w:t>
      </w:r>
      <w:r w:rsidRPr="00D532DE"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D532DE">
        <w:rPr>
          <w:rFonts w:ascii="Times New Roman" w:hAnsi="Times New Roman" w:cs="Times New Roman"/>
          <w:bCs/>
          <w:sz w:val="24"/>
          <w:szCs w:val="24"/>
        </w:rPr>
        <w:t xml:space="preserve"> simulated FOV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532D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D532DE">
        <w:rPr>
          <w:rFonts w:ascii="Times New Roman" w:hAnsi="Times New Roman" w:cs="Times New Roman"/>
          <w:sz w:val="24"/>
          <w:szCs w:val="24"/>
        </w:rPr>
        <w:t>the expected cell pair correlation (</w:t>
      </w:r>
      <w:r w:rsidRPr="00D532DE">
        <w:rPr>
          <w:rFonts w:ascii="Times New Roman" w:hAnsi="Times New Roman" w:cs="Times New Roman"/>
          <w:bCs/>
          <w:sz w:val="24"/>
          <w:szCs w:val="24"/>
        </w:rPr>
        <w:t xml:space="preserve">mean Pearson’s correlation plus three </w:t>
      </w:r>
      <w:r>
        <w:rPr>
          <w:rFonts w:ascii="Times New Roman" w:hAnsi="Times New Roman" w:cs="Times New Roman"/>
          <w:bCs/>
          <w:sz w:val="24"/>
          <w:szCs w:val="24"/>
        </w:rPr>
        <w:t>SD</w:t>
      </w:r>
      <w:r w:rsidRPr="00D532DE">
        <w:rPr>
          <w:rFonts w:ascii="Times New Roman" w:hAnsi="Times New Roman" w:cs="Times New Roman"/>
          <w:bCs/>
          <w:sz w:val="24"/>
          <w:szCs w:val="24"/>
        </w:rPr>
        <w:t>s)</w:t>
      </w:r>
      <w:r w:rsidRPr="00D532DE">
        <w:rPr>
          <w:rFonts w:ascii="Times New Roman" w:hAnsi="Times New Roman" w:cs="Times New Roman"/>
          <w:sz w:val="24"/>
          <w:szCs w:val="24"/>
        </w:rPr>
        <w:t>. These parameters were used for the analysis in Fig</w:t>
      </w:r>
      <w:r>
        <w:rPr>
          <w:rFonts w:ascii="Times New Roman" w:hAnsi="Times New Roman" w:cs="Times New Roman"/>
          <w:sz w:val="24"/>
          <w:szCs w:val="24"/>
        </w:rPr>
        <w:t>ure</w:t>
      </w:r>
      <w:r w:rsidRPr="00D532DE">
        <w:rPr>
          <w:rFonts w:ascii="Times New Roman" w:hAnsi="Times New Roman" w:cs="Times New Roman"/>
          <w:sz w:val="24"/>
          <w:szCs w:val="24"/>
        </w:rPr>
        <w:t xml:space="preserve"> 6A, F and in Figure 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7A58">
        <w:rPr>
          <w:rFonts w:ascii="Times New Roman" w:eastAsia="Times New Roman" w:hAnsi="Times New Roman" w:cs="Times New Roman"/>
          <w:sz w:val="24"/>
        </w:rPr>
        <w:t>figure supplement 2</w:t>
      </w:r>
      <w:r w:rsidRPr="008533AE">
        <w:rPr>
          <w:rFonts w:ascii="Times New Roman" w:hAnsi="Times New Roman" w:cs="Times New Roman"/>
          <w:sz w:val="24"/>
          <w:szCs w:val="24"/>
        </w:rPr>
        <w:t>A</w:t>
      </w:r>
      <w:r w:rsidRPr="00D532DE">
        <w:rPr>
          <w:rFonts w:ascii="Times New Roman" w:hAnsi="Times New Roman" w:cs="Times New Roman"/>
          <w:sz w:val="24"/>
          <w:szCs w:val="24"/>
        </w:rPr>
        <w:t xml:space="preserve">, C.  </w:t>
      </w:r>
    </w:p>
    <w:p w14:paraId="21CEDA08" w14:textId="77777777" w:rsidR="00D30CCD" w:rsidRDefault="00D30CCD"/>
    <w:sectPr w:rsidR="00D30CCD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63"/>
    <w:rsid w:val="00631329"/>
    <w:rsid w:val="007A1C30"/>
    <w:rsid w:val="008F6C63"/>
    <w:rsid w:val="00D30CCD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D489"/>
  <w15:chartTrackingRefBased/>
  <w15:docId w15:val="{C125E521-289D-46E9-B143-A118AD3A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C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C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C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C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C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C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C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C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C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C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C6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C6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C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C3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Nardin</dc:creator>
  <cp:keywords/>
  <dc:description/>
  <cp:lastModifiedBy>Chiara Nardin</cp:lastModifiedBy>
  <cp:revision>3</cp:revision>
  <dcterms:created xsi:type="dcterms:W3CDTF">2025-04-10T09:19:00Z</dcterms:created>
  <dcterms:modified xsi:type="dcterms:W3CDTF">2025-04-10T09:20:00Z</dcterms:modified>
</cp:coreProperties>
</file>