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42B9A73" w:rsidR="00F102CC" w:rsidRPr="003D5AF6" w:rsidRDefault="00F102CC" w:rsidP="003324DC">
            <w:pPr>
              <w:spacing w:after="200" w:line="360" w:lineRule="auto"/>
              <w:ind w:right="-182" w:hanging="2"/>
              <w:jc w:val="both"/>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441557A" w:rsidR="00F102CC" w:rsidRPr="003D5AF6" w:rsidRDefault="003324DC">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sidRPr="00D33389">
              <w:rPr>
                <w:rFonts w:ascii="Noto Sans" w:eastAsia="Noto Sans" w:hAnsi="Noto Sans" w:cs="Noto Sans"/>
                <w:color w:val="434343"/>
                <w:sz w:val="18"/>
                <w:szCs w:val="18"/>
              </w:rPr>
              <w:t>For commercial reagents, provide supplier name, catalogue number and</w:t>
            </w:r>
            <w:hyperlink r:id="rId12">
              <w:r w:rsidRPr="00D33389">
                <w:rPr>
                  <w:rFonts w:ascii="Noto Sans" w:eastAsia="Noto Sans" w:hAnsi="Noto Sans" w:cs="Noto Sans"/>
                  <w:color w:val="434343"/>
                  <w:sz w:val="18"/>
                  <w:szCs w:val="18"/>
                </w:rPr>
                <w:t xml:space="preserve"> </w:t>
              </w:r>
            </w:hyperlink>
            <w:hyperlink r:id="rId13">
              <w:r w:rsidRPr="00D33389">
                <w:rPr>
                  <w:rFonts w:ascii="Noto Sans" w:eastAsia="Noto Sans" w:hAnsi="Noto Sans" w:cs="Noto Sans"/>
                  <w:color w:val="1155CC"/>
                  <w:sz w:val="18"/>
                  <w:szCs w:val="18"/>
                  <w:u w:val="single"/>
                </w:rPr>
                <w:t>RRID</w:t>
              </w:r>
            </w:hyperlink>
            <w:r w:rsidRPr="00D33389">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E325D44" w14:textId="05A6F33E" w:rsidR="00F102CC" w:rsidRDefault="003324DC">
            <w:r>
              <w:t xml:space="preserve">mouse anti-TH, </w:t>
            </w:r>
            <w:proofErr w:type="spellStart"/>
            <w:r>
              <w:t>Chemicon</w:t>
            </w:r>
            <w:proofErr w:type="spellEnd"/>
            <w:r>
              <w:t xml:space="preserve">, </w:t>
            </w:r>
            <w:r w:rsidRPr="003324DC">
              <w:rPr>
                <w:rFonts w:ascii="Arial" w:hAnsi="Arial" w:cs="Arial"/>
                <w:sz w:val="21"/>
                <w:szCs w:val="21"/>
                <w:shd w:val="clear" w:color="auto" w:fill="FFFFFF"/>
              </w:rPr>
              <w:t xml:space="preserve">MAB318; </w:t>
            </w:r>
            <w:r>
              <w:t xml:space="preserve">1:1000, </w:t>
            </w:r>
            <w:r>
              <w:rPr>
                <w:highlight w:val="white"/>
              </w:rPr>
              <w:t>RRID: AB_2201528</w:t>
            </w:r>
          </w:p>
          <w:p w14:paraId="5D30B592" w14:textId="77777777" w:rsidR="003324DC" w:rsidRDefault="003324DC"/>
          <w:p w14:paraId="31209F92" w14:textId="0F99C6C1" w:rsidR="003324DC" w:rsidRPr="003D5AF6" w:rsidRDefault="003324DC">
            <w:pPr>
              <w:rPr>
                <w:rFonts w:ascii="Noto Sans" w:eastAsia="Noto Sans" w:hAnsi="Noto Sans" w:cs="Noto Sans"/>
                <w:bCs/>
                <w:color w:val="434343"/>
                <w:sz w:val="18"/>
                <w:szCs w:val="18"/>
              </w:rPr>
            </w:pPr>
            <w:r>
              <w:t xml:space="preserve">Goat anti-mouse </w:t>
            </w:r>
            <w:proofErr w:type="spellStart"/>
            <w:r>
              <w:t>IgG</w:t>
            </w:r>
            <w:proofErr w:type="spellEnd"/>
            <w:r>
              <w:t>,</w:t>
            </w:r>
            <w:r w:rsidR="00D33389">
              <w:t xml:space="preserve"> </w:t>
            </w:r>
            <w:r>
              <w:t xml:space="preserve"> Invitrogen, </w:t>
            </w:r>
            <w:r w:rsidR="00D33389">
              <w:rPr>
                <w:rFonts w:ascii="Helvetica" w:hAnsi="Helvetica"/>
                <w:color w:val="1B1B1D"/>
                <w:sz w:val="20"/>
                <w:szCs w:val="20"/>
                <w:shd w:val="clear" w:color="auto" w:fill="FFFFFF"/>
              </w:rPr>
              <w:t>A-10680</w:t>
            </w:r>
            <w:r w:rsidR="00D33389">
              <w:rPr>
                <w:rFonts w:ascii="Helvetica" w:hAnsi="Helvetica"/>
                <w:color w:val="1B1B1D"/>
                <w:sz w:val="20"/>
                <w:szCs w:val="20"/>
                <w:shd w:val="clear" w:color="auto" w:fill="FFFFFF"/>
              </w:rPr>
              <w:t xml:space="preserve">; </w:t>
            </w:r>
            <w:r>
              <w:t xml:space="preserve">1:500, </w:t>
            </w:r>
            <w:r>
              <w:rPr>
                <w:highlight w:val="white"/>
              </w:rPr>
              <w:t>RRID: AB_138404</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4893ED6" w:rsidR="00F102CC" w:rsidRPr="003D5AF6" w:rsidRDefault="003B44A4">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03C6A8A" w:rsidR="00F102CC" w:rsidRPr="003D5AF6" w:rsidRDefault="003B44A4">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8CFFEF6" w:rsidR="00F102CC" w:rsidRPr="003D5AF6" w:rsidRDefault="003B44A4">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sidRPr="00D33389">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126FBA0" w14:textId="77777777" w:rsidR="00F102CC" w:rsidRDefault="00D33389">
            <w:r>
              <w:t>Adult male and female mice (P60-250)</w:t>
            </w:r>
          </w:p>
          <w:p w14:paraId="228A64E8" w14:textId="45819C0A" w:rsidR="00D33389" w:rsidRPr="00D33389" w:rsidRDefault="00D33389">
            <w:pPr>
              <w:rPr>
                <w:rFonts w:ascii="Noto Sans" w:eastAsia="Noto Sans" w:hAnsi="Noto Sans" w:cs="Noto Sans"/>
                <w:bCs/>
                <w:color w:val="434343"/>
                <w:sz w:val="18"/>
                <w:szCs w:val="18"/>
              </w:rPr>
            </w:pPr>
            <w:proofErr w:type="spellStart"/>
            <w:r>
              <w:t>Chat</w:t>
            </w:r>
            <w:r w:rsidRPr="00CC085D">
              <w:rPr>
                <w:vertAlign w:val="superscript"/>
              </w:rPr>
              <w:t>Cre</w:t>
            </w:r>
            <w:proofErr w:type="spellEnd"/>
            <w:r w:rsidRPr="00CC085D">
              <w:rPr>
                <w:vertAlign w:val="superscript"/>
              </w:rPr>
              <w:t>/+</w:t>
            </w:r>
            <w:r>
              <w:t>;Rosa26</w:t>
            </w:r>
            <w:r w:rsidRPr="00CC085D">
              <w:rPr>
                <w:vertAlign w:val="superscript"/>
              </w:rPr>
              <w:t>LSL-tdTomato/+</w:t>
            </w:r>
            <w:r>
              <w:t xml:space="preserve"> obtained by crossing: </w:t>
            </w:r>
            <w:r>
              <w:t>B6;129S6-Chat tm2(</w:t>
            </w:r>
            <w:proofErr w:type="spellStart"/>
            <w:r>
              <w:t>cre</w:t>
            </w:r>
            <w:proofErr w:type="spellEnd"/>
            <w:r>
              <w:t>)</w:t>
            </w:r>
            <w:proofErr w:type="spellStart"/>
            <w:r>
              <w:t>Lowl</w:t>
            </w:r>
            <w:proofErr w:type="spellEnd"/>
            <w:r>
              <w:t>, stock 6410, The Jackson Laboratories</w:t>
            </w:r>
            <w:r>
              <w:t xml:space="preserve"> with </w:t>
            </w:r>
            <w:r>
              <w:t>B6.CgGt(ROSA)26Sor tm14(CAG-</w:t>
            </w:r>
            <w:proofErr w:type="spellStart"/>
            <w:r>
              <w:t>tdTomato</w:t>
            </w:r>
            <w:proofErr w:type="spellEnd"/>
            <w:r>
              <w:t>)</w:t>
            </w:r>
            <w:proofErr w:type="spellStart"/>
            <w:r>
              <w:t>Hze</w:t>
            </w:r>
            <w:proofErr w:type="spellEnd"/>
            <w:r>
              <w:t>, stock 7914, The Jackson Laboratories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E74DA23" w:rsidR="00F102CC" w:rsidRPr="003D5AF6" w:rsidRDefault="003B44A4">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3E16873" w:rsidR="00F102CC" w:rsidRPr="003D5AF6" w:rsidRDefault="003B44A4">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970E7CE" w:rsidR="00F102CC" w:rsidRPr="003D5AF6" w:rsidRDefault="003B44A4">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B79B67B" w:rsidR="00F102CC" w:rsidRDefault="003B44A4">
            <w:pP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75A750E" w:rsidR="00F102CC" w:rsidRPr="003D5AF6" w:rsidRDefault="003B44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4499B44" w:rsidR="00F102CC" w:rsidRPr="003D5AF6" w:rsidRDefault="003B44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11BC61CC" w:rsidR="00D652E9" w:rsidRPr="004F3A7E" w:rsidRDefault="00427975">
            <w:pPr>
              <w:rPr>
                <w:rFonts w:ascii="Noto Sans" w:eastAsia="Noto Sans" w:hAnsi="Noto Sans" w:cs="Noto Sans"/>
                <w:color w:val="434343"/>
                <w:sz w:val="18"/>
                <w:szCs w:val="18"/>
              </w:rPr>
            </w:pPr>
            <w:r w:rsidRPr="004F3A7E">
              <w:rPr>
                <w:rFonts w:ascii="Noto Sans" w:eastAsia="Noto Sans" w:hAnsi="Noto Sans" w:cs="Noto Sans"/>
                <w:color w:val="434343"/>
                <w:sz w:val="18"/>
                <w:szCs w:val="18"/>
              </w:rPr>
              <w:t>Sample size determination</w:t>
            </w:r>
          </w:p>
          <w:p w14:paraId="030078C6" w14:textId="4425F71B" w:rsidR="00F102CC" w:rsidRPr="004F3A7E" w:rsidRDefault="00D652E9" w:rsidP="00D652E9">
            <w:pPr>
              <w:tabs>
                <w:tab w:val="left" w:pos="4350"/>
              </w:tabs>
              <w:rPr>
                <w:rFonts w:ascii="Noto Sans" w:eastAsia="Noto Sans" w:hAnsi="Noto Sans" w:cs="Noto Sans"/>
                <w:sz w:val="18"/>
                <w:szCs w:val="18"/>
              </w:rPr>
            </w:pPr>
            <w:r w:rsidRPr="004F3A7E">
              <w:rPr>
                <w:rFonts w:ascii="Noto Sans" w:eastAsia="Noto Sans" w:hAnsi="Noto Sans" w:cs="Noto Sans"/>
                <w:sz w:val="18"/>
                <w:szCs w:val="18"/>
              </w:rPr>
              <w:tab/>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BD505D" w14:textId="0A2B3D1B" w:rsidR="004F3A7E" w:rsidRDefault="004F3A7E" w:rsidP="004F3A7E">
            <w:pPr>
              <w:pBdr>
                <w:top w:val="nil"/>
                <w:left w:val="nil"/>
                <w:bottom w:val="nil"/>
                <w:right w:val="nil"/>
                <w:between w:val="nil"/>
              </w:pBd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Power analyses (G*Power 3.1) for comparisons across multip</w:t>
            </w:r>
            <w:r>
              <w:rPr>
                <w:rFonts w:ascii="Times New Roman" w:eastAsia="Times New Roman" w:hAnsi="Times New Roman" w:cs="Times New Roman"/>
                <w:sz w:val="24"/>
                <w:szCs w:val="24"/>
              </w:rPr>
              <w:t>le time points using RM ANOVA, 6 cells</w:t>
            </w:r>
            <w:r>
              <w:rPr>
                <w:rFonts w:ascii="Times New Roman" w:eastAsia="Times New Roman" w:hAnsi="Times New Roman" w:cs="Times New Roman"/>
                <w:sz w:val="24"/>
                <w:szCs w:val="24"/>
              </w:rPr>
              <w:t xml:space="preserve"> per group </w:t>
            </w:r>
            <w:r>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required to detect a medium effect size on treatment x time interaction (η² = 0.26 to 0.31) while maintaining the same power and significance threshold.</w:t>
            </w:r>
          </w:p>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6697025"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350B38E" w:rsidR="00F102CC" w:rsidRDefault="003B44A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A0521AF" w:rsidR="00F102CC" w:rsidRPr="003D5AF6" w:rsidRDefault="003B44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1E9FAEA" w:rsidR="00F102CC" w:rsidRPr="003D5AF6" w:rsidRDefault="003B44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sidRPr="00D33389">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AA73D0B" w:rsidR="00F102CC" w:rsidRPr="003D5AF6" w:rsidRDefault="00D333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experiment contains at least 6 neurons obtained from at least 5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7D508D1" w:rsidR="00F102CC" w:rsidRPr="003D5AF6" w:rsidRDefault="00D333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each figure legend is detailed the number of neurons registered from the specified number of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84B894D" w:rsidR="00F102CC" w:rsidRPr="003D5AF6" w:rsidRDefault="003B44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3B44A4" w:rsidRDefault="00427975">
            <w:pPr>
              <w:rPr>
                <w:rFonts w:ascii="Noto Sans" w:eastAsia="Noto Sans" w:hAnsi="Noto Sans" w:cs="Noto Sans"/>
                <w:color w:val="434343"/>
                <w:sz w:val="18"/>
                <w:szCs w:val="18"/>
                <w:highlight w:val="yellow"/>
              </w:rPr>
            </w:pPr>
            <w:r w:rsidRPr="006E16E3">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2830CDD" w:rsidR="00F102CC" w:rsidRPr="003D5AF6" w:rsidRDefault="006E16E3">
            <w:pPr>
              <w:spacing w:line="225" w:lineRule="auto"/>
              <w:rPr>
                <w:rFonts w:ascii="Noto Sans" w:eastAsia="Noto Sans" w:hAnsi="Noto Sans" w:cs="Noto Sans"/>
                <w:bCs/>
                <w:color w:val="434343"/>
                <w:sz w:val="18"/>
                <w:szCs w:val="18"/>
              </w:rPr>
            </w:pPr>
            <w:r>
              <w:t>IACUC of the School of Medicine, University of Buenos Aires, 2023-891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4DEFB7B" w:rsidR="00F102CC" w:rsidRPr="003D5AF6" w:rsidRDefault="003B44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9628A79" w:rsidR="00F102CC" w:rsidRPr="003D5AF6" w:rsidRDefault="003B44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467049F" w:rsidR="00F102CC" w:rsidRPr="003D5AF6" w:rsidRDefault="003B44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sidRPr="006E16E3">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E5CF648" w:rsidR="00F102CC" w:rsidRPr="003D5AF6" w:rsidRDefault="006E16E3">
            <w:pPr>
              <w:spacing w:line="225" w:lineRule="auto"/>
              <w:rPr>
                <w:rFonts w:ascii="Noto Sans" w:eastAsia="Noto Sans" w:hAnsi="Noto Sans" w:cs="Noto Sans"/>
                <w:bCs/>
                <w:color w:val="434343"/>
                <w:sz w:val="18"/>
                <w:szCs w:val="18"/>
              </w:rPr>
            </w:pPr>
            <w:r>
              <w:t xml:space="preserve">Data were tested for normality and homoscedasticity with Anderson-Darling test and Spearman's rank correlation test respectively. </w:t>
            </w:r>
            <w:r>
              <w:t>Parametric tests were performed when criter</w:t>
            </w:r>
            <w:r w:rsidR="004F3A7E">
              <w:t>i</w:t>
            </w:r>
            <w:r>
              <w:t>a was met, and n</w:t>
            </w:r>
            <w:r>
              <w:t xml:space="preserve">on-parametric tests were used when these criteria were not met. Statistical analysis details can be found in the figure legends and wherever numerical data is presented in the text. Significance level was set at </w:t>
            </w:r>
            <w:r>
              <w:rPr>
                <w:i/>
              </w:rPr>
              <w:t>p&lt;0.05</w:t>
            </w:r>
            <w:r>
              <w:t xml:space="preserve">, and all data are expressed as mean ± SEM unless otherwise specified. </w:t>
            </w:r>
            <w:proofErr w:type="spellStart"/>
            <w:r>
              <w:t>GraphPad</w:t>
            </w:r>
            <w:proofErr w:type="spellEnd"/>
            <w:r>
              <w:t xml:space="preserve"> Prism and MATLAB routines were used for data analysis. </w:t>
            </w:r>
            <w:proofErr w:type="spellStart"/>
            <w:r>
              <w:t>Sidak</w:t>
            </w:r>
            <w:proofErr w:type="spellEnd"/>
            <w:r>
              <w:t xml:space="preserve"> or Dunn’s corrections were applied for multiple comparisons.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3324DC" w:rsidRDefault="00427975">
            <w:pPr>
              <w:rPr>
                <w:rFonts w:ascii="Noto Sans" w:eastAsia="Noto Sans" w:hAnsi="Noto Sans" w:cs="Noto Sans"/>
                <w:color w:val="434343"/>
                <w:sz w:val="18"/>
                <w:szCs w:val="18"/>
              </w:rPr>
            </w:pPr>
            <w:r w:rsidRPr="003324DC">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EB36E30" w:rsidR="00F102CC" w:rsidRPr="003324DC" w:rsidRDefault="003324DC" w:rsidP="003324DC">
            <w:pPr>
              <w:spacing w:after="200" w:line="360" w:lineRule="auto"/>
              <w:ind w:right="-182" w:hanging="2"/>
              <w:jc w:val="both"/>
            </w:pPr>
            <w:r>
              <w:rPr>
                <w:rFonts w:ascii="Noto Sans" w:eastAsia="Noto Sans" w:hAnsi="Noto Sans" w:cs="Noto Sans"/>
                <w:bCs/>
                <w:color w:val="434343"/>
                <w:sz w:val="18"/>
                <w:szCs w:val="18"/>
              </w:rPr>
              <w:t xml:space="preserve">Methods section </w:t>
            </w:r>
            <w:r w:rsidRPr="003B44A4">
              <w:t>Acquisition and analysis of electrophys</w:t>
            </w:r>
            <w:r>
              <w:t>iological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3324DC" w:rsidRDefault="00427975">
            <w:pPr>
              <w:rPr>
                <w:rFonts w:ascii="Noto Sans" w:eastAsia="Noto Sans" w:hAnsi="Noto Sans" w:cs="Noto Sans"/>
                <w:color w:val="434343"/>
                <w:sz w:val="18"/>
                <w:szCs w:val="18"/>
              </w:rPr>
            </w:pPr>
            <w:r w:rsidRPr="003324DC">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3324DC">
              <w:rPr>
                <w:rFonts w:ascii="Noto Sans" w:eastAsia="Noto Sans" w:hAnsi="Noto Sans" w:cs="Noto Sans"/>
                <w:color w:val="434343"/>
                <w:sz w:val="18"/>
                <w:szCs w:val="18"/>
              </w:rPr>
              <w:t>where</w:t>
            </w:r>
            <w:proofErr w:type="spellEnd"/>
            <w:r w:rsidRPr="003324DC">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BDD2339" w:rsidR="00F102CC" w:rsidRPr="003D5AF6" w:rsidRDefault="003324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sidRPr="003B44A4">
              <w:t>Acquisition and analysis of electrophys</w:t>
            </w:r>
            <w:r>
              <w:t>iological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F29183D" w:rsidR="00F102CC" w:rsidRPr="003D5AF6" w:rsidRDefault="003B44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F00E08" w:rsidRDefault="00427975">
            <w:pPr>
              <w:rPr>
                <w:rFonts w:ascii="Noto Sans" w:eastAsia="Noto Sans" w:hAnsi="Noto Sans" w:cs="Noto Sans"/>
                <w:color w:val="434343"/>
                <w:sz w:val="18"/>
                <w:szCs w:val="18"/>
              </w:rPr>
            </w:pPr>
            <w:r w:rsidRPr="00F00E08">
              <w:rPr>
                <w:rFonts w:ascii="Noto Sans" w:eastAsia="Noto Sans" w:hAnsi="Noto Sans" w:cs="Noto Sans"/>
                <w:color w:val="434343"/>
                <w:sz w:val="18"/>
                <w:szCs w:val="18"/>
              </w:rPr>
              <w:t xml:space="preserve">For </w:t>
            </w:r>
            <w:r w:rsidR="005B0259" w:rsidRPr="00F00E08">
              <w:rPr>
                <w:rFonts w:ascii="Noto Sans" w:eastAsia="Noto Sans" w:hAnsi="Noto Sans" w:cs="Noto Sans"/>
                <w:color w:val="434343"/>
                <w:sz w:val="18"/>
                <w:szCs w:val="18"/>
              </w:rPr>
              <w:t xml:space="preserve">any </w:t>
            </w:r>
            <w:r w:rsidRPr="00F00E08">
              <w:rPr>
                <w:rFonts w:ascii="Noto Sans" w:eastAsia="Noto Sans" w:hAnsi="Noto Sans" w:cs="Noto Sans"/>
                <w:color w:val="434343"/>
                <w:sz w:val="18"/>
                <w:szCs w:val="18"/>
              </w:rPr>
              <w:t>computer code/software/mathematical algorithm</w:t>
            </w:r>
            <w:r w:rsidR="005B0259" w:rsidRPr="00F00E08">
              <w:rPr>
                <w:rFonts w:ascii="Noto Sans" w:eastAsia="Noto Sans" w:hAnsi="Noto Sans" w:cs="Noto Sans"/>
                <w:color w:val="434343"/>
                <w:sz w:val="18"/>
                <w:szCs w:val="18"/>
              </w:rPr>
              <w:t>s</w:t>
            </w:r>
            <w:r w:rsidRPr="00F00E08">
              <w:rPr>
                <w:rFonts w:ascii="Noto Sans" w:eastAsia="Noto Sans" w:hAnsi="Noto Sans" w:cs="Noto Sans"/>
                <w:color w:val="434343"/>
                <w:sz w:val="18"/>
                <w:szCs w:val="18"/>
              </w:rPr>
              <w:t xml:space="preserve"> essential for replicating the main findings of the study, </w:t>
            </w:r>
            <w:r w:rsidR="005B0259" w:rsidRPr="00F00E08">
              <w:rPr>
                <w:rFonts w:ascii="Noto Sans" w:eastAsia="Noto Sans" w:hAnsi="Noto Sans" w:cs="Noto Sans"/>
                <w:color w:val="434343"/>
                <w:sz w:val="18"/>
                <w:szCs w:val="18"/>
              </w:rPr>
              <w:t xml:space="preserve">whether </w:t>
            </w:r>
            <w:bookmarkStart w:id="2" w:name="_GoBack"/>
            <w:bookmarkEnd w:id="2"/>
            <w:r w:rsidR="005B0259" w:rsidRPr="00F00E08">
              <w:rPr>
                <w:rFonts w:ascii="Noto Sans" w:eastAsia="Noto Sans" w:hAnsi="Noto Sans" w:cs="Noto Sans"/>
                <w:color w:val="434343"/>
                <w:sz w:val="18"/>
                <w:szCs w:val="18"/>
              </w:rPr>
              <w:t xml:space="preserve">newly generated or re-used, </w:t>
            </w:r>
            <w:r w:rsidRPr="00F00E08">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F124ABB" w:rsidR="00F102CC" w:rsidRPr="003D5AF6" w:rsidRDefault="00F00E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included in the methods section and in the reference list: </w:t>
            </w:r>
            <w:hyperlink r:id="rId14" w:history="1">
              <w:r w:rsidRPr="00F00E08">
                <w:rPr>
                  <w:rStyle w:val="Hyperlink"/>
                </w:rPr>
                <w:t>https://github.com/rodrigomanuelpaz/SCINpauseAnalysis.git</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F00E08" w:rsidRDefault="005B0259">
            <w:pPr>
              <w:rPr>
                <w:rFonts w:ascii="Noto Sans" w:eastAsia="Noto Sans" w:hAnsi="Noto Sans" w:cs="Noto Sans"/>
                <w:color w:val="434343"/>
                <w:sz w:val="18"/>
                <w:szCs w:val="18"/>
              </w:rPr>
            </w:pPr>
            <w:r w:rsidRPr="00F00E08">
              <w:rPr>
                <w:rFonts w:ascii="Noto Sans" w:eastAsia="Noto Sans" w:hAnsi="Noto Sans" w:cs="Noto Sans"/>
                <w:color w:val="434343"/>
                <w:sz w:val="18"/>
                <w:szCs w:val="18"/>
              </w:rPr>
              <w:t>Where</w:t>
            </w:r>
            <w:r w:rsidR="00427975" w:rsidRPr="00F00E08">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F00E08">
              <w:rPr>
                <w:rFonts w:ascii="Noto Sans" w:eastAsia="Noto Sans" w:hAnsi="Noto Sans" w:cs="Noto Sans"/>
                <w:color w:val="434343"/>
                <w:sz w:val="18"/>
                <w:szCs w:val="18"/>
              </w:rPr>
              <w:t>where</w:t>
            </w:r>
            <w:proofErr w:type="spellEnd"/>
            <w:r w:rsidR="00427975" w:rsidRPr="00F00E08">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41C289C" w:rsidR="00F102CC" w:rsidRPr="003D5AF6" w:rsidRDefault="00F00E08">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This information is included in the methods section and in the reference list: </w:t>
            </w:r>
            <w:hyperlink r:id="rId15" w:history="1">
              <w:r w:rsidRPr="00F00E08">
                <w:rPr>
                  <w:rStyle w:val="Hyperlink"/>
                </w:rPr>
                <w:t>https://github.com/rodrigomanuelpaz/SCINpauseAnalysis.git</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6049CFA" w:rsidR="00F102CC" w:rsidRPr="003D5AF6" w:rsidRDefault="003B44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1DA7D46" w:rsidR="00F102CC" w:rsidRPr="003D5AF6" w:rsidRDefault="003B44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62AC7">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lastRenderedPageBreak/>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8954D" w14:textId="77777777" w:rsidR="00A62AC7" w:rsidRDefault="00A62AC7">
      <w:r>
        <w:separator/>
      </w:r>
    </w:p>
  </w:endnote>
  <w:endnote w:type="continuationSeparator" w:id="0">
    <w:p w14:paraId="39CF622D" w14:textId="77777777" w:rsidR="00A62AC7" w:rsidRDefault="00A62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00E08">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1970A" w14:textId="77777777" w:rsidR="00A62AC7" w:rsidRDefault="00A62AC7">
      <w:r>
        <w:separator/>
      </w:r>
    </w:p>
  </w:footnote>
  <w:footnote w:type="continuationSeparator" w:id="0">
    <w:p w14:paraId="1293BA9B" w14:textId="77777777" w:rsidR="00A62AC7" w:rsidRDefault="00A62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2B8215BA" w:rsidR="004E2C31" w:rsidRDefault="004E2C31">
    <w:pPr>
      <w:pStyle w:val="Header"/>
    </w:pPr>
    <w:r>
      <w:rPr>
        <w:noProof/>
        <w:lang w:val="es-AR" w:eastAsia="es-AR"/>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324DC"/>
    <w:rsid w:val="003B44A4"/>
    <w:rsid w:val="003D5AF6"/>
    <w:rsid w:val="00400C53"/>
    <w:rsid w:val="00427975"/>
    <w:rsid w:val="004E2C31"/>
    <w:rsid w:val="004F3A7E"/>
    <w:rsid w:val="005B0259"/>
    <w:rsid w:val="006E16E3"/>
    <w:rsid w:val="007054B6"/>
    <w:rsid w:val="0078687E"/>
    <w:rsid w:val="009C7B26"/>
    <w:rsid w:val="00A11E52"/>
    <w:rsid w:val="00A62AC7"/>
    <w:rsid w:val="00B2483D"/>
    <w:rsid w:val="00BD41E9"/>
    <w:rsid w:val="00C84413"/>
    <w:rsid w:val="00D33389"/>
    <w:rsid w:val="00D652E9"/>
    <w:rsid w:val="00F00E0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F00E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rodrigomanuelpaz/SCINpauseAnalysis.git"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rodrigomanuelpaz/SCINpauseAnalysis.g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1304</TotalTime>
  <Pages>6</Pages>
  <Words>1772</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dc:creator>
  <cp:lastModifiedBy>Ceci</cp:lastModifiedBy>
  <cp:revision>4</cp:revision>
  <dcterms:created xsi:type="dcterms:W3CDTF">2025-06-10T15:10:00Z</dcterms:created>
  <dcterms:modified xsi:type="dcterms:W3CDTF">2025-06-11T12:59:00Z</dcterms:modified>
</cp:coreProperties>
</file>