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B7023D" w:rsidR="00F102CC" w:rsidRPr="009117A2" w:rsidRDefault="009117A2" w:rsidP="009117A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the Methods- </w:t>
            </w:r>
            <w:r w:rsidRPr="009117A2">
              <w:rPr>
                <w:rFonts w:ascii="Noto Sans" w:hAnsi="Noto Sans" w:cs="Noto Sans"/>
                <w:bCs/>
                <w:color w:val="434343"/>
                <w:sz w:val="18"/>
                <w:szCs w:val="18"/>
                <w:lang w:eastAsia="zh-CN"/>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6901C0E" w:rsidR="00F102CC" w:rsidRPr="00180C9C" w:rsidRDefault="00180C9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E1DF03B" w:rsidR="00F102CC" w:rsidRPr="00180C9C" w:rsidRDefault="00180C9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9B5DC9" w:rsidR="00F102CC" w:rsidRPr="003D5AF6" w:rsidRDefault="001E1BC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69A5B0" w:rsidR="00F102CC" w:rsidRPr="003D5AF6" w:rsidRDefault="001E1BC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061738" w:rsidR="00F102CC" w:rsidRPr="003D5AF6" w:rsidRDefault="001E1BC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B5A7B7" w:rsidR="00F102CC" w:rsidRPr="003D5AF6" w:rsidRDefault="001E1BC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F018A9" w:rsidR="00F102CC" w:rsidRPr="003D5AF6" w:rsidRDefault="001E1BC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EEC490" w:rsidR="00F102CC" w:rsidRPr="003D5AF6" w:rsidRDefault="001E1BC0">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BD1D4EA" w:rsidR="00F102CC" w:rsidRPr="001E1BC0" w:rsidRDefault="001E1BC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 Table1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BE1D72C" w:rsidR="00F102CC" w:rsidRPr="001E1BC0" w:rsidRDefault="001E1BC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 Figure1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C47FEB" w:rsidR="00F102CC" w:rsidRPr="001E1BC0" w:rsidRDefault="001E1BC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1D3492" w:rsidR="00F102CC" w:rsidRPr="001E1BC0" w:rsidRDefault="001E1BC0">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In</w:t>
            </w:r>
            <w:r>
              <w:rPr>
                <w:rFonts w:ascii="Noto Sans" w:hAnsi="Noto Sans" w:cs="Noto Sans" w:hint="eastAsia"/>
                <w:bCs/>
                <w:color w:val="434343"/>
                <w:sz w:val="18"/>
                <w:szCs w:val="18"/>
                <w:lang w:eastAsia="zh-CN"/>
              </w:rPr>
              <w:t xml:space="preserve"> the </w:t>
            </w:r>
            <w:r w:rsidRPr="001E1BC0">
              <w:rPr>
                <w:rFonts w:ascii="Noto Sans" w:hAnsi="Noto Sans" w:cs="Noto Sans"/>
                <w:bCs/>
                <w:color w:val="434343"/>
                <w:sz w:val="18"/>
                <w:szCs w:val="18"/>
                <w:lang w:eastAsia="zh-CN"/>
              </w:rPr>
              <w:t>Appendi</w:t>
            </w:r>
            <w:r>
              <w:rPr>
                <w:rFonts w:ascii="Noto Sans" w:hAnsi="Noto Sans" w:cs="Noto Sans" w:hint="eastAsia"/>
                <w:bCs/>
                <w:color w:val="434343"/>
                <w:sz w:val="18"/>
                <w:szCs w:val="18"/>
                <w:lang w:eastAsia="zh-CN"/>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51D6391" w:rsidR="00F102CC" w:rsidRPr="003D5AF6" w:rsidRDefault="001E1BC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In</w:t>
            </w:r>
            <w:r>
              <w:rPr>
                <w:rFonts w:ascii="Noto Sans" w:hAnsi="Noto Sans" w:cs="Noto Sans" w:hint="eastAsia"/>
                <w:bCs/>
                <w:color w:val="434343"/>
                <w:sz w:val="18"/>
                <w:szCs w:val="18"/>
                <w:lang w:eastAsia="zh-CN"/>
              </w:rPr>
              <w:t xml:space="preserve"> the</w:t>
            </w:r>
            <w:r>
              <w:rPr>
                <w:rFonts w:ascii="Noto Sans" w:hAnsi="Noto Sans" w:cs="Noto Sans" w:hint="eastAsia"/>
                <w:bCs/>
                <w:color w:val="434343"/>
                <w:sz w:val="18"/>
                <w:szCs w:val="18"/>
                <w:lang w:eastAsia="zh-CN"/>
              </w:rPr>
              <w:t xml:space="preserve"> </w:t>
            </w:r>
            <w:r w:rsidRPr="001E1BC0">
              <w:rPr>
                <w:rFonts w:ascii="Noto Sans" w:hAnsi="Noto Sans" w:cs="Noto Sans"/>
                <w:bCs/>
                <w:color w:val="434343"/>
                <w:sz w:val="18"/>
                <w:szCs w:val="18"/>
                <w:lang w:eastAsia="zh-CN"/>
              </w:rPr>
              <w:t>Appendi</w:t>
            </w:r>
            <w:r>
              <w:rPr>
                <w:rFonts w:ascii="Noto Sans" w:hAnsi="Noto Sans" w:cs="Noto Sans" w:hint="eastAsia"/>
                <w:bCs/>
                <w:color w:val="434343"/>
                <w:sz w:val="18"/>
                <w:szCs w:val="18"/>
                <w:lang w:eastAsia="zh-CN"/>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ABD989A" w:rsidR="00F102CC" w:rsidRPr="003D5AF6" w:rsidRDefault="001E1BC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In</w:t>
            </w:r>
            <w:r>
              <w:rPr>
                <w:rFonts w:ascii="Noto Sans" w:hAnsi="Noto Sans" w:cs="Noto Sans" w:hint="eastAsia"/>
                <w:bCs/>
                <w:color w:val="434343"/>
                <w:sz w:val="18"/>
                <w:szCs w:val="18"/>
                <w:lang w:eastAsia="zh-CN"/>
              </w:rPr>
              <w:t xml:space="preserve"> the </w:t>
            </w:r>
            <w:r w:rsidRPr="001E1BC0">
              <w:rPr>
                <w:rFonts w:ascii="Noto Sans" w:hAnsi="Noto Sans" w:cs="Noto Sans"/>
                <w:bCs/>
                <w:color w:val="434343"/>
                <w:sz w:val="18"/>
                <w:szCs w:val="18"/>
                <w:lang w:eastAsia="zh-CN"/>
              </w:rPr>
              <w:t>Appendi</w:t>
            </w:r>
            <w:r>
              <w:rPr>
                <w:rFonts w:ascii="Noto Sans" w:hAnsi="Noto Sans" w:cs="Noto Sans" w:hint="eastAsia"/>
                <w:bCs/>
                <w:color w:val="434343"/>
                <w:sz w:val="18"/>
                <w:szCs w:val="18"/>
                <w:lang w:eastAsia="zh-CN"/>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783EA3A" w:rsidR="00F102CC" w:rsidRPr="003D5AF6" w:rsidRDefault="001E1BC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In</w:t>
            </w:r>
            <w:r>
              <w:rPr>
                <w:rFonts w:ascii="Noto Sans" w:hAnsi="Noto Sans" w:cs="Noto Sans" w:hint="eastAsia"/>
                <w:bCs/>
                <w:color w:val="434343"/>
                <w:sz w:val="18"/>
                <w:szCs w:val="18"/>
                <w:lang w:eastAsia="zh-CN"/>
              </w:rPr>
              <w:t xml:space="preserve"> the</w:t>
            </w:r>
            <w:r>
              <w:rPr>
                <w:rFonts w:ascii="Noto Sans" w:hAnsi="Noto Sans" w:cs="Noto Sans" w:hint="eastAsia"/>
                <w:bCs/>
                <w:color w:val="434343"/>
                <w:sz w:val="18"/>
                <w:szCs w:val="18"/>
                <w:lang w:eastAsia="zh-CN"/>
              </w:rPr>
              <w:t xml:space="preserve"> </w:t>
            </w:r>
            <w:r w:rsidRPr="001E1BC0">
              <w:rPr>
                <w:rFonts w:ascii="Noto Sans" w:hAnsi="Noto Sans" w:cs="Noto Sans"/>
                <w:bCs/>
                <w:color w:val="434343"/>
                <w:sz w:val="18"/>
                <w:szCs w:val="18"/>
                <w:lang w:eastAsia="zh-CN"/>
              </w:rPr>
              <w:t>Appendi</w:t>
            </w:r>
            <w:r>
              <w:rPr>
                <w:rFonts w:ascii="Noto Sans" w:hAnsi="Noto Sans" w:cs="Noto Sans" w:hint="eastAsia"/>
                <w:bCs/>
                <w:color w:val="434343"/>
                <w:sz w:val="18"/>
                <w:szCs w:val="18"/>
                <w:lang w:eastAsia="zh-CN"/>
              </w:rPr>
              <w:t>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8B527A3" w:rsidR="00F102CC" w:rsidRPr="001E1BC0" w:rsidRDefault="001E1BC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984AA18" w:rsidR="00F102CC" w:rsidRPr="001E1BC0" w:rsidRDefault="001E1BC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CFC4FF6" w:rsidR="00F102CC" w:rsidRPr="001E1BC0" w:rsidRDefault="001E1BC0">
            <w:pPr>
              <w:spacing w:line="225" w:lineRule="auto"/>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In the Methods-</w:t>
            </w:r>
            <w:r>
              <w:t xml:space="preserve"> </w:t>
            </w:r>
            <w:r w:rsidRPr="001E1BC0">
              <w:rPr>
                <w:rFonts w:ascii="Noto Sans" w:hAnsi="Noto Sans" w:cs="Noto Sans"/>
                <w:b/>
                <w:color w:val="434343"/>
                <w:sz w:val="18"/>
                <w:szCs w:val="18"/>
                <w:lang w:eastAsia="zh-CN"/>
              </w:rPr>
              <w:t>Study design and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CD31B9" w:rsidR="00F102CC" w:rsidRPr="00667E28" w:rsidRDefault="00667E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458546" w:rsidR="00F102CC" w:rsidRPr="003D5AF6" w:rsidRDefault="00667E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16A891" w:rsidR="00F102CC" w:rsidRPr="003D5AF6" w:rsidRDefault="00667E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39D658" w:rsidR="00F102CC" w:rsidRPr="00667E28" w:rsidRDefault="00667E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 the Appendix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7008A9" w:rsidR="00F102CC" w:rsidRPr="00667E28" w:rsidRDefault="00667E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 the methods-</w:t>
            </w:r>
            <w:r>
              <w:t xml:space="preserve"> </w:t>
            </w:r>
            <w:r w:rsidRPr="00667E28">
              <w:rPr>
                <w:rFonts w:ascii="Noto Sans" w:hAnsi="Noto Sans" w:cs="Noto Sans"/>
                <w:bCs/>
                <w:color w:val="434343"/>
                <w:sz w:val="18"/>
                <w:szCs w:val="18"/>
                <w:lang w:eastAsia="zh-CN"/>
              </w:rPr>
              <w:t>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15A95F" w:rsidR="00F102CC" w:rsidRPr="003D5AF6" w:rsidRDefault="00667E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 the methods-</w:t>
            </w:r>
            <w:r>
              <w:t xml:space="preserve"> </w:t>
            </w:r>
            <w:r w:rsidRPr="00667E28">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5EAB33D" w:rsidR="00F102CC" w:rsidRPr="00667E28" w:rsidRDefault="00667E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33476F" w:rsidR="00F102CC" w:rsidRPr="00667E28" w:rsidRDefault="00667E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E4D685" w:rsidR="00F102CC" w:rsidRPr="00667E28" w:rsidRDefault="00667E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the methods from </w:t>
            </w:r>
            <w:proofErr w:type="spellStart"/>
            <w:r w:rsidRPr="00667E28">
              <w:rPr>
                <w:rFonts w:ascii="Noto Sans" w:hAnsi="Noto Sans" w:cs="Noto Sans"/>
                <w:b/>
                <w:color w:val="434343"/>
                <w:sz w:val="18"/>
                <w:szCs w:val="18"/>
                <w:lang w:eastAsia="zh-CN"/>
              </w:rPr>
              <w:t>Nanostring</w:t>
            </w:r>
            <w:proofErr w:type="spellEnd"/>
            <w:r w:rsidRPr="00667E28">
              <w:rPr>
                <w:rFonts w:ascii="Noto Sans" w:hAnsi="Noto Sans" w:cs="Noto Sans"/>
                <w:b/>
                <w:color w:val="434343"/>
                <w:sz w:val="18"/>
                <w:szCs w:val="18"/>
                <w:lang w:eastAsia="zh-CN"/>
              </w:rPr>
              <w:t xml:space="preserve"> panel RNA sequencing</w:t>
            </w:r>
            <w:r>
              <w:rPr>
                <w:rFonts w:ascii="Noto Sans" w:hAnsi="Noto Sans" w:cs="Noto Sans" w:hint="eastAsia"/>
                <w:bCs/>
                <w:color w:val="434343"/>
                <w:sz w:val="18"/>
                <w:szCs w:val="18"/>
                <w:lang w:eastAsia="zh-CN"/>
              </w:rPr>
              <w:t xml:space="preserve"> to </w:t>
            </w:r>
            <w:r w:rsidRPr="00667E28">
              <w:rPr>
                <w:rFonts w:ascii="Noto Sans" w:hAnsi="Noto Sans" w:cs="Noto Sans"/>
                <w:b/>
                <w:color w:val="434343"/>
                <w:sz w:val="18"/>
                <w:szCs w:val="18"/>
                <w:lang w:eastAsia="zh-CN"/>
              </w:rPr>
              <w:t>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1A232F" w:rsidR="00F102CC" w:rsidRPr="00667E28" w:rsidRDefault="00667E2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1389D8" w:rsidR="00F102CC" w:rsidRPr="003D5AF6" w:rsidRDefault="00667E2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41A892" w:rsidR="00F102CC" w:rsidRPr="003D5AF6" w:rsidRDefault="00CA6B91">
            <w:pPr>
              <w:spacing w:line="225" w:lineRule="auto"/>
              <w:rPr>
                <w:rFonts w:ascii="Noto Sans" w:eastAsia="Noto Sans" w:hAnsi="Noto Sans" w:cs="Noto Sans"/>
                <w:bCs/>
                <w:color w:val="434343"/>
                <w:sz w:val="18"/>
                <w:szCs w:val="18"/>
              </w:rPr>
            </w:pPr>
            <w:proofErr w:type="spellStart"/>
            <w:r w:rsidRPr="00CA6B91">
              <w:rPr>
                <w:rFonts w:ascii="Noto Sans" w:eastAsia="Noto Sans" w:hAnsi="Noto Sans" w:cs="Noto Sans"/>
                <w:bCs/>
                <w:color w:val="434343"/>
                <w:sz w:val="18"/>
                <w:szCs w:val="18"/>
              </w:rPr>
              <w:t>SPIRIT_checklist</w:t>
            </w:r>
            <w:proofErr w:type="spellEnd"/>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0A9C" w14:textId="77777777" w:rsidR="00F8216C" w:rsidRDefault="00F8216C">
      <w:r>
        <w:separator/>
      </w:r>
    </w:p>
  </w:endnote>
  <w:endnote w:type="continuationSeparator" w:id="0">
    <w:p w14:paraId="69CBEE6E" w14:textId="77777777" w:rsidR="00F8216C" w:rsidRDefault="00F8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F00B" w14:textId="77777777" w:rsidR="00F8216C" w:rsidRDefault="00F8216C">
      <w:r>
        <w:separator/>
      </w:r>
    </w:p>
  </w:footnote>
  <w:footnote w:type="continuationSeparator" w:id="0">
    <w:p w14:paraId="4ADAC21C" w14:textId="77777777" w:rsidR="00F8216C" w:rsidRDefault="00F8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80C9C"/>
    <w:rsid w:val="001B3BCC"/>
    <w:rsid w:val="001E1BC0"/>
    <w:rsid w:val="002209A8"/>
    <w:rsid w:val="003D5AF6"/>
    <w:rsid w:val="00400C53"/>
    <w:rsid w:val="00427975"/>
    <w:rsid w:val="004E2C31"/>
    <w:rsid w:val="005B0259"/>
    <w:rsid w:val="00667E28"/>
    <w:rsid w:val="007054B6"/>
    <w:rsid w:val="0078687E"/>
    <w:rsid w:val="009117A2"/>
    <w:rsid w:val="009C07A5"/>
    <w:rsid w:val="009C7B26"/>
    <w:rsid w:val="00A11E52"/>
    <w:rsid w:val="00B2483D"/>
    <w:rsid w:val="00BD41E9"/>
    <w:rsid w:val="00C84413"/>
    <w:rsid w:val="00CA6B91"/>
    <w:rsid w:val="00F102CC"/>
    <w:rsid w:val="00F8216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汉洋 官</cp:lastModifiedBy>
  <cp:revision>9</cp:revision>
  <dcterms:created xsi:type="dcterms:W3CDTF">2022-02-28T12:21:00Z</dcterms:created>
  <dcterms:modified xsi:type="dcterms:W3CDTF">2025-05-28T08:30:00Z</dcterms:modified>
</cp:coreProperties>
</file>