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FE8B" w14:textId="77777777" w:rsidR="00AF1112" w:rsidRDefault="00000000">
      <w:pPr>
        <w:spacing w:after="120"/>
      </w:pPr>
      <w:r>
        <w:rPr>
          <w:b/>
          <w:bCs/>
          <w:sz w:val="20"/>
          <w:szCs w:val="20"/>
        </w:rPr>
        <w:t>Supplementary File 2. Strains used in this study.</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4200"/>
        <w:gridCol w:w="1500"/>
        <w:gridCol w:w="1300"/>
      </w:tblGrid>
      <w:tr w:rsidR="00AF1112" w14:paraId="1993CDE0" w14:textId="77777777">
        <w:trPr>
          <w:tblHeader/>
        </w:trPr>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BF8BFBB" w14:textId="77777777" w:rsidR="00AF1112" w:rsidRDefault="00000000">
            <w:r>
              <w:rPr>
                <w:b/>
                <w:bCs/>
                <w:sz w:val="17"/>
                <w:szCs w:val="17"/>
              </w:rPr>
              <w:t>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0E073B4" w14:textId="77777777" w:rsidR="00AF1112" w:rsidRDefault="00000000">
            <w:r>
              <w:rPr>
                <w:b/>
                <w:bCs/>
                <w:sz w:val="17"/>
                <w:szCs w:val="17"/>
              </w:rPr>
              <w:t>Genotype</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DC38328" w14:textId="77777777" w:rsidR="00AF1112" w:rsidRDefault="00000000">
            <w:r>
              <w:rPr>
                <w:b/>
                <w:bCs/>
                <w:sz w:val="17"/>
                <w:szCs w:val="17"/>
              </w:rPr>
              <w:t>Antibiotic resistance</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08B42F1" w14:textId="77777777" w:rsidR="00AF1112" w:rsidRDefault="00000000">
            <w:r>
              <w:rPr>
                <w:b/>
                <w:bCs/>
                <w:sz w:val="17"/>
                <w:szCs w:val="17"/>
              </w:rPr>
              <w:t>Reference</w:t>
            </w:r>
          </w:p>
        </w:tc>
      </w:tr>
      <w:tr w:rsidR="00AF1112" w14:paraId="1937FD02" w14:textId="77777777">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64DD84D" w14:textId="77777777" w:rsidR="00AF1112" w:rsidRDefault="00000000">
            <w:r>
              <w:rPr>
                <w:sz w:val="17"/>
                <w:szCs w:val="17"/>
              </w:rPr>
              <w:t>SIG10-MAX from Sigma Aldrich (cloning 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36FD838" w14:textId="77777777" w:rsidR="00AF1112" w:rsidRDefault="00000000">
            <w:r>
              <w:rPr>
                <w:sz w:val="17"/>
                <w:szCs w:val="17"/>
              </w:rPr>
              <w:t>F- mcrA Δ(mrr-hsdRMS-mcrBC) endA1 recA1 Φ80dlacZΔM15 ΔlacX74 araD139 Δ(ara,leu)7697 galU galK rpsL nupG λ- tonA (StrR)</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4C69270" w14:textId="77777777" w:rsidR="00AF1112" w:rsidRDefault="00000000">
            <w:r>
              <w:rPr>
                <w:sz w:val="17"/>
                <w:szCs w:val="17"/>
              </w:rPr>
              <w:t>Streptomycin</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0ECD870" w14:textId="77777777" w:rsidR="00AF1112" w:rsidRDefault="00000000">
            <w:r>
              <w:rPr>
                <w:sz w:val="17"/>
                <w:szCs w:val="17"/>
              </w:rPr>
              <w:t>Sigma Aldrich</w:t>
            </w:r>
          </w:p>
        </w:tc>
      </w:tr>
      <w:tr w:rsidR="00AF1112" w14:paraId="0567560A" w14:textId="77777777">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3F1F1AC" w14:textId="77777777" w:rsidR="00AF1112" w:rsidRDefault="00000000">
            <w:r>
              <w:rPr>
                <w:sz w:val="17"/>
                <w:szCs w:val="17"/>
              </w:rPr>
              <w:t>E. coli DH5α (cloning 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3D11E73" w14:textId="77777777" w:rsidR="00AF1112" w:rsidRDefault="00000000">
            <w:r>
              <w:rPr>
                <w:sz w:val="17"/>
                <w:szCs w:val="17"/>
              </w:rPr>
              <w:t>F‑ endA1 glnV44 thi-1 recA1 relA1 gyrA96 deoR nupG Φ80dlacZΔM15 Δ(lacZYA-argF)U169, hsdR17(rK− mK+), λ−</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88A047F" w14:textId="77777777" w:rsidR="00AF1112" w:rsidRDefault="00000000">
            <w:r>
              <w:rPr>
                <w:sz w:val="17"/>
                <w:szCs w:val="17"/>
              </w:rPr>
              <w:t>None</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sdt>
            <w:sdtPr>
              <w:rPr>
                <w:color w:val="000000"/>
                <w:sz w:val="17"/>
                <w:szCs w:val="17"/>
                <w:vertAlign w:val="superscript"/>
              </w:rPr>
              <w:tag w:val="MENDELEY_CITATION_v3_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"/>
              <w:id w:val="932789348"/>
              <w:placeholder>
                <w:docPart w:val="DefaultPlaceholder_-1854013440"/>
              </w:placeholder>
            </w:sdtPr>
            <w:sdtContent>
              <w:p w14:paraId="71DB4EB4" w14:textId="35D941FA" w:rsidR="00AF1112" w:rsidRDefault="001B2C12">
                <w:r w:rsidRPr="001B2C12">
                  <w:rPr>
                    <w:color w:val="000000"/>
                    <w:sz w:val="17"/>
                    <w:szCs w:val="17"/>
                    <w:vertAlign w:val="superscript"/>
                  </w:rPr>
                  <w:t>1</w:t>
                </w:r>
              </w:p>
            </w:sdtContent>
          </w:sdt>
        </w:tc>
      </w:tr>
      <w:tr w:rsidR="00AF1112" w14:paraId="46BF9632" w14:textId="77777777">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85C80D7" w14:textId="77777777" w:rsidR="00AF1112" w:rsidRDefault="00000000">
            <w:r>
              <w:rPr>
                <w:sz w:val="17"/>
                <w:szCs w:val="17"/>
              </w:rPr>
              <w:t>E. coli JW5702-4 Δcrp mutant 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FC7B5B0" w14:textId="77777777" w:rsidR="00AF1112" w:rsidRDefault="00000000">
            <w:r>
              <w:rPr>
                <w:sz w:val="17"/>
                <w:szCs w:val="17"/>
              </w:rPr>
              <w:t>Δ(araD-araB)567, ΔlacZ4787(::rrnB-3), λ−, Δcrp-765::kan, rph-1, Δ(rhaD-rhaB)568, hsdR514</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B91E4E5" w14:textId="77777777" w:rsidR="00AF1112" w:rsidRDefault="00000000">
            <w:r>
              <w:rPr>
                <w:sz w:val="17"/>
                <w:szCs w:val="17"/>
              </w:rPr>
              <w:t>Kanamycin</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sdt>
            <w:sdtPr>
              <w:rPr>
                <w:color w:val="000000"/>
                <w:sz w:val="17"/>
                <w:szCs w:val="17"/>
                <w:vertAlign w:val="superscript"/>
              </w:rPr>
              <w:tag w:val="MENDELEY_CITATION_v3_eyJjaXRhdGlvbklEIjoiTUVOREVMRVlfQ0lUQVRJT05fMmJiN2NjNDAtMDkzNy00YTcwLWJkYzctZDNmM2Q2MjNmZGY1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
              <w:id w:val="108245083"/>
              <w:placeholder>
                <w:docPart w:val="DefaultPlaceholder_-1854013440"/>
              </w:placeholder>
            </w:sdtPr>
            <w:sdtContent>
              <w:p w14:paraId="57071BBA" w14:textId="6817C649" w:rsidR="00AF1112" w:rsidRDefault="001B2C12">
                <w:r w:rsidRPr="001B2C12">
                  <w:rPr>
                    <w:color w:val="000000"/>
                    <w:sz w:val="17"/>
                    <w:szCs w:val="17"/>
                    <w:vertAlign w:val="superscript"/>
                  </w:rPr>
                  <w:t>2</w:t>
                </w:r>
              </w:p>
            </w:sdtContent>
          </w:sdt>
        </w:tc>
      </w:tr>
      <w:tr w:rsidR="00AF1112" w14:paraId="6EB870FF" w14:textId="77777777">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EF1DE05" w14:textId="77777777" w:rsidR="00AF1112" w:rsidRDefault="00000000">
            <w:r>
              <w:rPr>
                <w:sz w:val="17"/>
                <w:szCs w:val="17"/>
              </w:rPr>
              <w:t>E. coli JW1702-1 ΔihfA mutant 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FDF4832" w14:textId="77777777" w:rsidR="00AF1112" w:rsidRDefault="00000000">
            <w:r>
              <w:rPr>
                <w:sz w:val="17"/>
                <w:szCs w:val="17"/>
              </w:rPr>
              <w:t>Δ(araD-araB)567, ΔlacZ4787(::rrnB-3), λ−, ΔihfA786::kan, rph-1, Δ(rhaD-rhaB)568, hsdR514</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3E192F7" w14:textId="77777777" w:rsidR="00AF1112" w:rsidRDefault="00000000">
            <w:r>
              <w:rPr>
                <w:sz w:val="17"/>
                <w:szCs w:val="17"/>
              </w:rPr>
              <w:t>Kanamycin</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sdt>
            <w:sdtPr>
              <w:rPr>
                <w:color w:val="000000"/>
                <w:sz w:val="17"/>
                <w:szCs w:val="17"/>
                <w:vertAlign w:val="superscript"/>
              </w:rPr>
              <w:tag w:val="MENDELEY_CITATION_v3_eyJjaXRhdGlvbklEIjoiTUVOREVMRVlfQ0lUQVRJT05fMWMyODIxODctM2RjNy00NjJmLTliNDUtMGIyMDA3NWQyNmIx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
              <w:id w:val="719558579"/>
              <w:placeholder>
                <w:docPart w:val="8E6951D94813214183CD670114A9B585"/>
              </w:placeholder>
            </w:sdtPr>
            <w:sdtContent>
              <w:p w14:paraId="04BEA408" w14:textId="2EA75C83" w:rsidR="00290CC5" w:rsidRDefault="001B2C12" w:rsidP="00290CC5">
                <w:pPr>
                  <w:rPr>
                    <w:color w:val="000000"/>
                    <w:sz w:val="17"/>
                    <w:szCs w:val="17"/>
                    <w:vertAlign w:val="superscript"/>
                  </w:rPr>
                </w:pPr>
                <w:r w:rsidRPr="001B2C12">
                  <w:rPr>
                    <w:color w:val="000000"/>
                    <w:sz w:val="17"/>
                    <w:szCs w:val="17"/>
                    <w:vertAlign w:val="superscript"/>
                  </w:rPr>
                  <w:t>2</w:t>
                </w:r>
              </w:p>
            </w:sdtContent>
          </w:sdt>
          <w:p w14:paraId="4FCFB751" w14:textId="334266E3" w:rsidR="00AF1112" w:rsidRDefault="00AF1112"/>
        </w:tc>
      </w:tr>
      <w:tr w:rsidR="00AF1112" w14:paraId="6D3A323C" w14:textId="77777777">
        <w:tc>
          <w:tcPr>
            <w:tcW w:w="26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4D3C6EC" w14:textId="77777777" w:rsidR="00AF1112" w:rsidRDefault="00000000">
            <w:r>
              <w:rPr>
                <w:sz w:val="17"/>
                <w:szCs w:val="17"/>
              </w:rPr>
              <w:t>E. coli JW3229-1 Δfis mutant strain</w:t>
            </w:r>
          </w:p>
        </w:tc>
        <w:tc>
          <w:tcPr>
            <w:tcW w:w="42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B830EF2" w14:textId="77777777" w:rsidR="00AF1112" w:rsidRDefault="00000000">
            <w:r>
              <w:rPr>
                <w:sz w:val="17"/>
                <w:szCs w:val="17"/>
              </w:rPr>
              <w:t>Δ(araD-araB)567, ΔlacZ4787(::rrnB-3), λ−, Δfis-779::kan, rph-1, Δ(rhaD-rhaB)568, hsdR514</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DE13122" w14:textId="77777777" w:rsidR="00AF1112" w:rsidRDefault="00000000">
            <w:r>
              <w:rPr>
                <w:sz w:val="17"/>
                <w:szCs w:val="17"/>
              </w:rPr>
              <w:t>Kanamycin</w:t>
            </w:r>
          </w:p>
        </w:tc>
        <w:tc>
          <w:tcPr>
            <w:tcW w:w="13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sdt>
            <w:sdtPr>
              <w:rPr>
                <w:color w:val="000000"/>
                <w:sz w:val="17"/>
                <w:szCs w:val="17"/>
                <w:vertAlign w:val="superscript"/>
              </w:rPr>
              <w:tag w:val="MENDELEY_CITATION_v3_eyJjaXRhdGlvbklEIjoiTUVOREVMRVlfQ0lUQVRJT05fZWY3MWNlZTctMjdlZi00ZGZkLTliOWEtYmJmMzVhNTUzYjVm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
              <w:id w:val="-1104724647"/>
              <w:placeholder>
                <w:docPart w:val="54B7E91E0F781447AB5D678489203DDE"/>
              </w:placeholder>
            </w:sdtPr>
            <w:sdtContent>
              <w:p w14:paraId="6CCE6403" w14:textId="617DFC81" w:rsidR="00290CC5" w:rsidRDefault="001B2C12" w:rsidP="00290CC5">
                <w:pPr>
                  <w:rPr>
                    <w:color w:val="000000"/>
                    <w:sz w:val="17"/>
                    <w:szCs w:val="17"/>
                    <w:vertAlign w:val="superscript"/>
                  </w:rPr>
                </w:pPr>
                <w:r w:rsidRPr="001B2C12">
                  <w:rPr>
                    <w:color w:val="000000"/>
                    <w:sz w:val="17"/>
                    <w:szCs w:val="17"/>
                    <w:vertAlign w:val="superscript"/>
                  </w:rPr>
                  <w:t>2</w:t>
                </w:r>
              </w:p>
            </w:sdtContent>
          </w:sdt>
          <w:p w14:paraId="3326A950" w14:textId="085FD250" w:rsidR="00AF1112" w:rsidRDefault="00AF1112"/>
        </w:tc>
      </w:tr>
    </w:tbl>
    <w:p w14:paraId="6CA60F45" w14:textId="77777777" w:rsidR="00BF75D9" w:rsidRDefault="00BF75D9"/>
    <w:p w14:paraId="05F22790" w14:textId="18934E0F" w:rsidR="001B2C12" w:rsidRDefault="001B2C12">
      <w:pPr>
        <w:rPr>
          <w:b/>
          <w:bCs/>
        </w:rPr>
      </w:pPr>
      <w:r w:rsidRPr="001B2C12">
        <w:rPr>
          <w:b/>
          <w:bCs/>
        </w:rPr>
        <w:t>References:</w:t>
      </w:r>
    </w:p>
    <w:sdt>
      <w:sdtPr>
        <w:rPr>
          <w:color w:val="000000"/>
        </w:rPr>
        <w:tag w:val="MENDELEY_BIBLIOGRAPHY"/>
        <w:id w:val="-1595462169"/>
        <w:placeholder>
          <w:docPart w:val="DefaultPlaceholder_-1854013440"/>
        </w:placeholder>
      </w:sdtPr>
      <w:sdtContent>
        <w:p w14:paraId="28BDE1DA" w14:textId="77777777" w:rsidR="001B2C12" w:rsidRPr="001B2C12" w:rsidRDefault="001B2C12">
          <w:pPr>
            <w:autoSpaceDE w:val="0"/>
            <w:autoSpaceDN w:val="0"/>
            <w:ind w:hanging="640"/>
            <w:divId w:val="1519809779"/>
            <w:rPr>
              <w:rFonts w:eastAsia="Times New Roman"/>
              <w:color w:val="000000"/>
              <w:szCs w:val="24"/>
            </w:rPr>
          </w:pPr>
          <w:r w:rsidRPr="001B2C12">
            <w:rPr>
              <w:rFonts w:eastAsia="Times New Roman"/>
              <w:color w:val="000000"/>
            </w:rPr>
            <w:t>1.</w:t>
          </w:r>
          <w:r w:rsidRPr="001B2C12">
            <w:rPr>
              <w:rFonts w:eastAsia="Times New Roman"/>
              <w:color w:val="000000"/>
            </w:rPr>
            <w:tab/>
            <w:t xml:space="preserve">Grant, S. G., Jessee, J., Bloom, F. R. &amp; Hanahan, D. Differential plasmid rescue from transgenic mouse DNAs into Escherichia coli methylation-restriction mutants. </w:t>
          </w:r>
          <w:r w:rsidRPr="001B2C12">
            <w:rPr>
              <w:rFonts w:eastAsia="Times New Roman"/>
              <w:i/>
              <w:iCs/>
              <w:color w:val="000000"/>
            </w:rPr>
            <w:t>Proceedings of the National Academy of Sciences</w:t>
          </w:r>
          <w:r w:rsidRPr="001B2C12">
            <w:rPr>
              <w:rFonts w:eastAsia="Times New Roman"/>
              <w:color w:val="000000"/>
            </w:rPr>
            <w:t xml:space="preserve"> 87, 4645–4649 (1990).</w:t>
          </w:r>
        </w:p>
        <w:p w14:paraId="178E2FC1" w14:textId="77777777" w:rsidR="001B2C12" w:rsidRPr="001B2C12" w:rsidRDefault="001B2C12">
          <w:pPr>
            <w:autoSpaceDE w:val="0"/>
            <w:autoSpaceDN w:val="0"/>
            <w:ind w:hanging="640"/>
            <w:divId w:val="256065227"/>
            <w:rPr>
              <w:rFonts w:eastAsia="Times New Roman"/>
              <w:color w:val="000000"/>
            </w:rPr>
          </w:pPr>
          <w:r w:rsidRPr="001B2C12">
            <w:rPr>
              <w:rFonts w:eastAsia="Times New Roman"/>
              <w:color w:val="000000"/>
            </w:rPr>
            <w:t>2.</w:t>
          </w:r>
          <w:r w:rsidRPr="001B2C12">
            <w:rPr>
              <w:rFonts w:eastAsia="Times New Roman"/>
              <w:color w:val="000000"/>
            </w:rPr>
            <w:tab/>
            <w:t xml:space="preserve">Baba, T. </w:t>
          </w:r>
          <w:r w:rsidRPr="001B2C12">
            <w:rPr>
              <w:rFonts w:eastAsia="Times New Roman"/>
              <w:i/>
              <w:iCs/>
              <w:color w:val="000000"/>
            </w:rPr>
            <w:t>et al.</w:t>
          </w:r>
          <w:r w:rsidRPr="001B2C12">
            <w:rPr>
              <w:rFonts w:eastAsia="Times New Roman"/>
              <w:color w:val="000000"/>
            </w:rPr>
            <w:t xml:space="preserve"> Construction of Escherichia coli K-12 in-frame, single-gene knockout mutants: The Keio collection. </w:t>
          </w:r>
          <w:r w:rsidRPr="001B2C12">
            <w:rPr>
              <w:rFonts w:eastAsia="Times New Roman"/>
              <w:i/>
              <w:iCs/>
              <w:color w:val="000000"/>
            </w:rPr>
            <w:t>Mol. Syst. Biol.</w:t>
          </w:r>
          <w:r w:rsidRPr="001B2C12">
            <w:rPr>
              <w:rFonts w:eastAsia="Times New Roman"/>
              <w:color w:val="000000"/>
            </w:rPr>
            <w:t xml:space="preserve"> 2, 2006.0008 (2006).</w:t>
          </w:r>
        </w:p>
        <w:p w14:paraId="06C5C3A3" w14:textId="44CAC47F" w:rsidR="001B2C12" w:rsidRPr="001B2C12" w:rsidRDefault="001B2C12">
          <w:pPr>
            <w:rPr>
              <w:b/>
              <w:bCs/>
            </w:rPr>
          </w:pPr>
          <w:r w:rsidRPr="001B2C12">
            <w:rPr>
              <w:rFonts w:eastAsia="Times New Roman"/>
              <w:color w:val="000000"/>
            </w:rPr>
            <w:t> </w:t>
          </w:r>
        </w:p>
      </w:sdtContent>
    </w:sdt>
    <w:sectPr w:rsidR="001B2C12" w:rsidRPr="001B2C1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539D1"/>
    <w:multiLevelType w:val="hybridMultilevel"/>
    <w:tmpl w:val="9B080E0A"/>
    <w:lvl w:ilvl="0" w:tplc="0406A826">
      <w:start w:val="1"/>
      <w:numFmt w:val="bullet"/>
      <w:lvlText w:val="●"/>
      <w:lvlJc w:val="left"/>
      <w:pPr>
        <w:ind w:left="720" w:hanging="360"/>
      </w:pPr>
    </w:lvl>
    <w:lvl w:ilvl="1" w:tplc="3EE64A4C">
      <w:start w:val="1"/>
      <w:numFmt w:val="bullet"/>
      <w:lvlText w:val="○"/>
      <w:lvlJc w:val="left"/>
      <w:pPr>
        <w:ind w:left="1440" w:hanging="360"/>
      </w:pPr>
    </w:lvl>
    <w:lvl w:ilvl="2" w:tplc="D44ABF20">
      <w:start w:val="1"/>
      <w:numFmt w:val="bullet"/>
      <w:lvlText w:val="■"/>
      <w:lvlJc w:val="left"/>
      <w:pPr>
        <w:ind w:left="2160" w:hanging="360"/>
      </w:pPr>
    </w:lvl>
    <w:lvl w:ilvl="3" w:tplc="BEE26720">
      <w:start w:val="1"/>
      <w:numFmt w:val="bullet"/>
      <w:lvlText w:val="●"/>
      <w:lvlJc w:val="left"/>
      <w:pPr>
        <w:ind w:left="2880" w:hanging="360"/>
      </w:pPr>
    </w:lvl>
    <w:lvl w:ilvl="4" w:tplc="BB16B9FC">
      <w:start w:val="1"/>
      <w:numFmt w:val="bullet"/>
      <w:lvlText w:val="○"/>
      <w:lvlJc w:val="left"/>
      <w:pPr>
        <w:ind w:left="3600" w:hanging="360"/>
      </w:pPr>
    </w:lvl>
    <w:lvl w:ilvl="5" w:tplc="8430B3EE">
      <w:start w:val="1"/>
      <w:numFmt w:val="bullet"/>
      <w:lvlText w:val="■"/>
      <w:lvlJc w:val="left"/>
      <w:pPr>
        <w:ind w:left="4320" w:hanging="360"/>
      </w:pPr>
    </w:lvl>
    <w:lvl w:ilvl="6" w:tplc="4D566B84">
      <w:start w:val="1"/>
      <w:numFmt w:val="bullet"/>
      <w:lvlText w:val="●"/>
      <w:lvlJc w:val="left"/>
      <w:pPr>
        <w:ind w:left="5040" w:hanging="360"/>
      </w:pPr>
    </w:lvl>
    <w:lvl w:ilvl="7" w:tplc="FEDE4E08">
      <w:start w:val="1"/>
      <w:numFmt w:val="bullet"/>
      <w:lvlText w:val="●"/>
      <w:lvlJc w:val="left"/>
      <w:pPr>
        <w:ind w:left="5760" w:hanging="360"/>
      </w:pPr>
    </w:lvl>
    <w:lvl w:ilvl="8" w:tplc="E1AC146A">
      <w:start w:val="1"/>
      <w:numFmt w:val="bullet"/>
      <w:lvlText w:val="●"/>
      <w:lvlJc w:val="left"/>
      <w:pPr>
        <w:ind w:left="6480" w:hanging="360"/>
      </w:pPr>
    </w:lvl>
  </w:abstractNum>
  <w:num w:numId="1" w16cid:durableId="17083305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112"/>
    <w:rsid w:val="001B2C12"/>
    <w:rsid w:val="00290CC5"/>
    <w:rsid w:val="00AF1112"/>
    <w:rsid w:val="00BF75D9"/>
    <w:rsid w:val="00D30F3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14501107"/>
  <w15:docId w15:val="{5042445C-68BD-0847-96F4-C907BD48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CH"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rsid w:val="00290CC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65227">
      <w:marLeft w:val="640"/>
      <w:marRight w:val="0"/>
      <w:marTop w:val="0"/>
      <w:marBottom w:val="0"/>
      <w:divBdr>
        <w:top w:val="none" w:sz="0" w:space="0" w:color="auto"/>
        <w:left w:val="none" w:sz="0" w:space="0" w:color="auto"/>
        <w:bottom w:val="none" w:sz="0" w:space="0" w:color="auto"/>
        <w:right w:val="none" w:sz="0" w:space="0" w:color="auto"/>
      </w:divBdr>
    </w:div>
    <w:div w:id="1519809779">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A0B834-9740-4444-9935-1836D0FB44C7}"/>
      </w:docPartPr>
      <w:docPartBody>
        <w:p w:rsidR="00FD5E85" w:rsidRDefault="001F683A">
          <w:r w:rsidRPr="00340262">
            <w:rPr>
              <w:rStyle w:val="PlaceholderText"/>
            </w:rPr>
            <w:t>Click or tap here to enter text.</w:t>
          </w:r>
        </w:p>
      </w:docPartBody>
    </w:docPart>
    <w:docPart>
      <w:docPartPr>
        <w:name w:val="8E6951D94813214183CD670114A9B585"/>
        <w:category>
          <w:name w:val="General"/>
          <w:gallery w:val="placeholder"/>
        </w:category>
        <w:types>
          <w:type w:val="bbPlcHdr"/>
        </w:types>
        <w:behaviors>
          <w:behavior w:val="content"/>
        </w:behaviors>
        <w:guid w:val="{43E5F6E6-0E80-734A-81C6-748AFBF8BE0A}"/>
      </w:docPartPr>
      <w:docPartBody>
        <w:p w:rsidR="00FD5E85" w:rsidRDefault="001F683A" w:rsidP="001F683A">
          <w:pPr>
            <w:pStyle w:val="8E6951D94813214183CD670114A9B585"/>
          </w:pPr>
          <w:r w:rsidRPr="00340262">
            <w:rPr>
              <w:rStyle w:val="PlaceholderText"/>
            </w:rPr>
            <w:t>Click or tap here to enter text.</w:t>
          </w:r>
        </w:p>
      </w:docPartBody>
    </w:docPart>
    <w:docPart>
      <w:docPartPr>
        <w:name w:val="54B7E91E0F781447AB5D678489203DDE"/>
        <w:category>
          <w:name w:val="General"/>
          <w:gallery w:val="placeholder"/>
        </w:category>
        <w:types>
          <w:type w:val="bbPlcHdr"/>
        </w:types>
        <w:behaviors>
          <w:behavior w:val="content"/>
        </w:behaviors>
        <w:guid w:val="{173AC000-D7F2-C84E-9226-CA7F1E808C33}"/>
      </w:docPartPr>
      <w:docPartBody>
        <w:p w:rsidR="00FD5E85" w:rsidRDefault="001F683A" w:rsidP="001F683A">
          <w:pPr>
            <w:pStyle w:val="54B7E91E0F781447AB5D678489203DDE"/>
          </w:pPr>
          <w:r w:rsidRPr="003402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3A"/>
    <w:rsid w:val="001F683A"/>
    <w:rsid w:val="00830D04"/>
    <w:rsid w:val="00862172"/>
    <w:rsid w:val="00D30F35"/>
    <w:rsid w:val="00FD5E8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683A"/>
    <w:rPr>
      <w:color w:val="666666"/>
    </w:rPr>
  </w:style>
  <w:style w:type="paragraph" w:customStyle="1" w:styleId="8E6951D94813214183CD670114A9B585">
    <w:name w:val="8E6951D94813214183CD670114A9B585"/>
    <w:rsid w:val="001F683A"/>
  </w:style>
  <w:style w:type="paragraph" w:customStyle="1" w:styleId="54B7E91E0F781447AB5D678489203DDE">
    <w:name w:val="54B7E91E0F781447AB5D678489203DDE"/>
    <w:rsid w:val="001F6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921B8A-649A-C54C-9A12-27117C04B3BA}">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81538435990"/>
    <we:property name="MENDELEY_CITATIONS" value="[{&quot;citationID&quot;:&quot;MENDELEY_CITATION_0dad8de5-9402-41d0-b6aa-5ac26132941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&quot;,&quot;citationItems&quot;:[{&quot;id&quot;:&quot;3510e72c-ca95-3cdd-978c-1bc4126c865e&quot;,&quot;itemData&quot;:{&quot;type&quot;:&quot;article-journal&quot;,&quot;id&quot;:&quot;3510e72c-ca95-3cdd-978c-1bc4126c865e&quot;,&quot;title&quot;:&quot;Differential plasmid rescue from transgenic mouse DNAs into Escherichia coli methylation-restriction mutants.&quot;,&quot;author&quot;:[{&quot;family&quot;:&quot;Grant&quot;,&quot;given&quot;:&quot;S. G.&quot;,&quot;parse-names&quot;:false,&quot;dropping-particle&quot;:&quot;&quot;,&quot;non-dropping-particle&quot;:&quot;&quot;},{&quot;family&quot;:&quot;Jessee&quot;,&quot;given&quot;:&quot;J.&quot;,&quot;parse-names&quot;:false,&quot;dropping-particle&quot;:&quot;&quot;,&quot;non-dropping-particle&quot;:&quot;&quot;},{&quot;family&quot;:&quot;Bloom&quot;,&quot;given&quot;:&quot;F. R.&quot;,&quot;parse-names&quot;:false,&quot;dropping-particle&quot;:&quot;&quot;,&quot;non-dropping-particle&quot;:&quot;&quot;},{&quot;family&quot;:&quot;Hanahan&quot;,&quot;given&quot;:&quot;D.&quot;,&quot;parse-names&quot;:false,&quot;dropping-particle&quot;:&quot;&quot;,&quot;non-dropping-particle&quot;:&quot;&quot;}],&quot;container-title&quot;:&quot;Proceedings of the National Academy of Sciences&quot;,&quot;DOI&quot;:&quot;10.1073/pnas.87.12.4645&quot;,&quot;ISBN&quot;:&quot;0027-8424 (Print)\\r0027-8424 (Linking)&quot;,&quot;ISSN&quot;:&quot;0027-8424&quot;,&quot;PMID&quot;:&quot;2162051&quot;,&quot;URL&quot;:&quot;http://www.pnas.org/cgi/doi/10.1073/pnas.87.12.4645&quot;,&quot;issued&quot;:{&quot;date-parts&quot;:[[1990]]},&quot;page&quot;:&quot;4645-4649&quot;,&quot;abstract&quot;:&quot;Plasmids comprising transgene insertions in four lines of transgenic mice have been retrieved by plasmid rescue into a set of Escherichia coli strains with mutations in different members of the methylation-dependent restriction system (MDRS). Statistical analysis of plasmid rescue frequencies has revealed that the MDRS loci detect differential modifications of the transgene insertions among mouse lines that show distinctive patterns of transgene expression. Plasmids in mice that express hybrid insulin transgenes during development can be readily cloned into E. coli strains carrying mutations in two of the MDRS loci, mcrA and mcrB. In mice in which transgene expression is inappropriately delayed into adulthood, plasmids can only be cloned into E. coli that carry mutations in all known MDRS activities. Differential cloning frequencies in the presence or absence of the various methylation-dependent restriction genes represent a further way to distinguish regions of mammalian chromosomes. These multiply deficient E. coli strains will also facilitate the molecular cloning of modified chromosomal DNA.&quot;,&quot;issue&quot;:&quot;12&quot;,&quot;volume&quot;:&quot;87&quot;,&quot;container-title-short&quot;:&quot;&quot;},&quot;isTemporary&quot;:false}]},{&quot;citationID&quot;:&quot;MENDELEY_CITATION_2bb7cc40-0937-4a70-bdc7-d3f3d623fdf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JiN2NjNDAtMDkzNy00YTcwLWJkYzctZDNmM2Q2MjNmZGY1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quot;,&quot;citationItems&quot;:[{&quot;id&quot;:&quot;8bf4b932-3ee1-342e-9030-42f5fba58747&quot;,&quot;itemData&quot;:{&quot;type&quot;:&quot;article-journal&quot;,&quot;id&quot;:&quot;8bf4b932-3ee1-342e-9030-42f5fba58747&quot;,&quot;title&quot;:&quot;Construction of Escherichia coli K-12 in-frame, single-gene knockout mutants: The Keio collection&quot;,&quot;author&quot;:[{&quot;family&quot;:&quot;Baba&quot;,&quot;given&quot;:&quot;Tomoya&quot;,&quot;parse-names&quot;:false,&quot;dropping-particle&quot;:&quot;&quot;,&quot;non-dropping-particle&quot;:&quot;&quot;},{&quot;family&quot;:&quot;Ara&quot;,&quot;given&quot;:&quot;Takeshi&quot;,&quot;parse-names&quot;:false,&quot;dropping-particle&quot;:&quot;&quot;,&quot;non-dropping-particle&quot;:&quot;&quot;},{&quot;family&quot;:&quot;Hasegawa&quot;,&quot;given&quot;:&quot;Miki&quot;,&quot;parse-names&quot;:false,&quot;dropping-particle&quot;:&quot;&quot;,&quot;non-dropping-particle&quot;:&quot;&quot;},{&quot;family&quot;:&quot;Takai&quot;,&quot;given&quot;:&quot;Yuki&quot;,&quot;parse-names&quot;:false,&quot;dropping-particle&quot;:&quot;&quot;,&quot;non-dropping-particle&quot;:&quot;&quot;},{&quot;family&quot;:&quot;Okumura&quot;,&quot;given&quot;:&quot;Yoshiko&quot;,&quot;parse-names&quot;:false,&quot;dropping-particle&quot;:&quot;&quot;,&quot;non-dropping-particle&quot;:&quot;&quot;},{&quot;family&quot;:&quot;Baba&quot;,&quot;given&quot;:&quot;Miki&quot;,&quot;parse-names&quot;:false,&quot;dropping-particle&quot;:&quot;&quot;,&quot;non-dropping-particle&quot;:&quot;&quot;},{&quot;family&quot;:&quot;Datsenko&quot;,&quot;given&quot;:&quot;Kirill A&quot;,&quot;parse-names&quot;:false,&quot;dropping-particle&quot;:&quot;&quot;,&quot;non-dropping-particle&quot;:&quot;&quot;},{&quot;family&quot;:&quot;Tomita&quot;,&quot;given&quot;:&quot;Masaru&quot;,&quot;parse-names&quot;:false,&quot;dropping-particle&quot;:&quot;&quot;,&quot;non-dropping-particle&quot;:&quot;&quot;},{&quot;family&quot;:&quot;Wanner&quot;,&quot;given&quot;:&quot;Barry L&quot;,&quot;parse-names&quot;:false,&quot;dropping-particle&quot;:&quot;&quot;,&quot;non-dropping-particle&quot;:&quot;&quot;},{&quot;family&quot;:&quot;Mori&quot;,&quot;given&quot;:&quot;Hirotada&quot;,&quot;parse-names&quot;:false,&quot;dropping-particle&quot;:&quot;&quot;,&quot;non-dropping-particle&quot;:&quot;&quot;}],&quot;container-title&quot;:&quot;Molecular Systems Biology&quot;,&quot;container-title-short&quot;:&quot;Mol. Syst. Biol.&quot;,&quot;accessed&quot;:{&quot;date-parts&quot;:[[2018,6,21]]},&quot;DOI&quot;:&quot;10.1038/msb4100050&quot;,&quot;ISBN&quot;:&quot;1744-4292 (Electronic)&quot;,&quot;ISSN&quot;:&quot;17444292&quot;,&quot;PMID&quot;:&quot;16738554&quot;,&quot;URL&quot;:&quot;http://www.ncbi.nlm.nih.gov/pubmed/16738554&quot;,&quot;issued&quot;:{&quot;date-parts&quot;:[[2006]]},&quot;page&quot;:&quot;2006.0008&quot;,&quot;language&quot;:&quot;eng&quot;,&quot;abstract&quot;:&quo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quot;,&quot;edition&quot;:&quot;2006/06/02&quot;,&quot;publisher&quot;:&quot;European Molecular Biology Organization&quot;,&quot;volume&quot;:&quot;2&quot;},&quot;isTemporary&quot;:false}]},{&quot;citationID&quot;:&quot;MENDELEY_CITATION_1c282187-3dc7-462f-9b45-0b20075d26b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WMyODIxODctM2RjNy00NjJmLTliNDUtMGIyMDA3NWQyNmIx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quot;,&quot;citationItems&quot;:[{&quot;id&quot;:&quot;8bf4b932-3ee1-342e-9030-42f5fba58747&quot;,&quot;itemData&quot;:{&quot;type&quot;:&quot;article-journal&quot;,&quot;id&quot;:&quot;8bf4b932-3ee1-342e-9030-42f5fba58747&quot;,&quot;title&quot;:&quot;Construction of Escherichia coli K-12 in-frame, single-gene knockout mutants: The Keio collection&quot;,&quot;author&quot;:[{&quot;family&quot;:&quot;Baba&quot;,&quot;given&quot;:&quot;Tomoya&quot;,&quot;parse-names&quot;:false,&quot;dropping-particle&quot;:&quot;&quot;,&quot;non-dropping-particle&quot;:&quot;&quot;},{&quot;family&quot;:&quot;Ara&quot;,&quot;given&quot;:&quot;Takeshi&quot;,&quot;parse-names&quot;:false,&quot;dropping-particle&quot;:&quot;&quot;,&quot;non-dropping-particle&quot;:&quot;&quot;},{&quot;family&quot;:&quot;Hasegawa&quot;,&quot;given&quot;:&quot;Miki&quot;,&quot;parse-names&quot;:false,&quot;dropping-particle&quot;:&quot;&quot;,&quot;non-dropping-particle&quot;:&quot;&quot;},{&quot;family&quot;:&quot;Takai&quot;,&quot;given&quot;:&quot;Yuki&quot;,&quot;parse-names&quot;:false,&quot;dropping-particle&quot;:&quot;&quot;,&quot;non-dropping-particle&quot;:&quot;&quot;},{&quot;family&quot;:&quot;Okumura&quot;,&quot;given&quot;:&quot;Yoshiko&quot;,&quot;parse-names&quot;:false,&quot;dropping-particle&quot;:&quot;&quot;,&quot;non-dropping-particle&quot;:&quot;&quot;},{&quot;family&quot;:&quot;Baba&quot;,&quot;given&quot;:&quot;Miki&quot;,&quot;parse-names&quot;:false,&quot;dropping-particle&quot;:&quot;&quot;,&quot;non-dropping-particle&quot;:&quot;&quot;},{&quot;family&quot;:&quot;Datsenko&quot;,&quot;given&quot;:&quot;Kirill A&quot;,&quot;parse-names&quot;:false,&quot;dropping-particle&quot;:&quot;&quot;,&quot;non-dropping-particle&quot;:&quot;&quot;},{&quot;family&quot;:&quot;Tomita&quot;,&quot;given&quot;:&quot;Masaru&quot;,&quot;parse-names&quot;:false,&quot;dropping-particle&quot;:&quot;&quot;,&quot;non-dropping-particle&quot;:&quot;&quot;},{&quot;family&quot;:&quot;Wanner&quot;,&quot;given&quot;:&quot;Barry L&quot;,&quot;parse-names&quot;:false,&quot;dropping-particle&quot;:&quot;&quot;,&quot;non-dropping-particle&quot;:&quot;&quot;},{&quot;family&quot;:&quot;Mori&quot;,&quot;given&quot;:&quot;Hirotada&quot;,&quot;parse-names&quot;:false,&quot;dropping-particle&quot;:&quot;&quot;,&quot;non-dropping-particle&quot;:&quot;&quot;}],&quot;container-title&quot;:&quot;Molecular Systems Biology&quot;,&quot;container-title-short&quot;:&quot;Mol. Syst. Biol.&quot;,&quot;accessed&quot;:{&quot;date-parts&quot;:[[2018,6,21]]},&quot;DOI&quot;:&quot;10.1038/msb4100050&quot;,&quot;ISBN&quot;:&quot;1744-4292 (Electronic)&quot;,&quot;ISSN&quot;:&quot;17444292&quot;,&quot;PMID&quot;:&quot;16738554&quot;,&quot;URL&quot;:&quot;http://www.ncbi.nlm.nih.gov/pubmed/16738554&quot;,&quot;issued&quot;:{&quot;date-parts&quot;:[[2006]]},&quot;page&quot;:&quot;2006.0008&quot;,&quot;language&quot;:&quot;eng&quot;,&quot;abstract&quot;:&quo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quot;,&quot;edition&quot;:&quot;2006/06/02&quot;,&quot;publisher&quot;:&quot;European Molecular Biology Organization&quot;,&quot;volume&quot;:&quot;2&quot;},&quot;isTemporary&quot;:false}]},{&quot;citationID&quot;:&quot;MENDELEY_CITATION_ef71cee7-27ef-4dfd-9b9a-bbf35a553b5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&quot;,&quot;citationItems&quot;:[{&quot;id&quot;:&quot;8bf4b932-3ee1-342e-9030-42f5fba58747&quot;,&quot;itemData&quot;:{&quot;type&quot;:&quot;article-journal&quot;,&quot;id&quot;:&quot;8bf4b932-3ee1-342e-9030-42f5fba58747&quot;,&quot;title&quot;:&quot;Construction of Escherichia coli K-12 in-frame, single-gene knockout mutants: The Keio collection&quot;,&quot;author&quot;:[{&quot;family&quot;:&quot;Baba&quot;,&quot;given&quot;:&quot;Tomoya&quot;,&quot;parse-names&quot;:false,&quot;dropping-particle&quot;:&quot;&quot;,&quot;non-dropping-particle&quot;:&quot;&quot;},{&quot;family&quot;:&quot;Ara&quot;,&quot;given&quot;:&quot;Takeshi&quot;,&quot;parse-names&quot;:false,&quot;dropping-particle&quot;:&quot;&quot;,&quot;non-dropping-particle&quot;:&quot;&quot;},{&quot;family&quot;:&quot;Hasegawa&quot;,&quot;given&quot;:&quot;Miki&quot;,&quot;parse-names&quot;:false,&quot;dropping-particle&quot;:&quot;&quot;,&quot;non-dropping-particle&quot;:&quot;&quot;},{&quot;family&quot;:&quot;Takai&quot;,&quot;given&quot;:&quot;Yuki&quot;,&quot;parse-names&quot;:false,&quot;dropping-particle&quot;:&quot;&quot;,&quot;non-dropping-particle&quot;:&quot;&quot;},{&quot;family&quot;:&quot;Okumura&quot;,&quot;given&quot;:&quot;Yoshiko&quot;,&quot;parse-names&quot;:false,&quot;dropping-particle&quot;:&quot;&quot;,&quot;non-dropping-particle&quot;:&quot;&quot;},{&quot;family&quot;:&quot;Baba&quot;,&quot;given&quot;:&quot;Miki&quot;,&quot;parse-names&quot;:false,&quot;dropping-particle&quot;:&quot;&quot;,&quot;non-dropping-particle&quot;:&quot;&quot;},{&quot;family&quot;:&quot;Datsenko&quot;,&quot;given&quot;:&quot;Kirill A&quot;,&quot;parse-names&quot;:false,&quot;dropping-particle&quot;:&quot;&quot;,&quot;non-dropping-particle&quot;:&quot;&quot;},{&quot;family&quot;:&quot;Tomita&quot;,&quot;given&quot;:&quot;Masaru&quot;,&quot;parse-names&quot;:false,&quot;dropping-particle&quot;:&quot;&quot;,&quot;non-dropping-particle&quot;:&quot;&quot;},{&quot;family&quot;:&quot;Wanner&quot;,&quot;given&quot;:&quot;Barry L&quot;,&quot;parse-names&quot;:false,&quot;dropping-particle&quot;:&quot;&quot;,&quot;non-dropping-particle&quot;:&quot;&quot;},{&quot;family&quot;:&quot;Mori&quot;,&quot;given&quot;:&quot;Hirotada&quot;,&quot;parse-names&quot;:false,&quot;dropping-particle&quot;:&quot;&quot;,&quot;non-dropping-particle&quot;:&quot;&quot;}],&quot;container-title&quot;:&quot;Molecular Systems Biology&quot;,&quot;container-title-short&quot;:&quot;Mol. Syst. Biol.&quot;,&quot;accessed&quot;:{&quot;date-parts&quot;:[[2018,6,21]]},&quot;DOI&quot;:&quot;10.1038/msb4100050&quot;,&quot;ISBN&quot;:&quot;1744-4292 (Electronic)&quot;,&quot;ISSN&quot;:&quot;17444292&quot;,&quot;PMID&quot;:&quot;16738554&quot;,&quot;URL&quot;:&quot;http://www.ncbi.nlm.nih.gov/pubmed/16738554&quot;,&quot;issued&quot;:{&quot;date-parts&quot;:[[2006]]},&quot;page&quot;:&quot;2006.0008&quot;,&quot;language&quot;:&quot;eng&quot;,&quot;abstract&quot;:&quot;We have systematically made a set of precisely defined, single-gene deletions of all nonessential genes in Escherichia coli K-12. Open-reading frame coding regions were replaced with a kanamycin cassette flanked by FLP recognition target sites by using a one-step method for inactivation of chromosomal genes and primers designed to create in-frame deletions upon excision of the resistance cassette. Of 4288 genes targeted, mutants were obtained for 3985. To alleviate problems encountered in high-throughput studies, two independent mutants were saved for every deleted gene. These mutants-the 'Keio collection'-provide a new resource not only for systematic analyses of unknown gene functions and gene regulatory networks but also for genome-wide testing of mutational effects in a common strain background, E. coli K-12 BW25113. We were unable to disrupt 303 genes, including 37 of unknown function, which are candidates for essential genes. Distribution is being handled via GenoBase (http://ecoli.aist-nara.ac.jp/).&quot;,&quot;edition&quot;:&quot;2006/06/02&quot;,&quot;publisher&quot;:&quot;European Molecular Biology Organization&quot;,&quot;volume&quot;:&quot;2&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9DE01-A2B7-CE40-92CC-B6EADE44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Cauã Westmann</cp:lastModifiedBy>
  <cp:revision>3</cp:revision>
  <dcterms:created xsi:type="dcterms:W3CDTF">2026-06-04T13:25:00Z</dcterms:created>
  <dcterms:modified xsi:type="dcterms:W3CDTF">2026-06-15T15:48:00Z</dcterms:modified>
</cp:coreProperties>
</file>