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7740" w:type="dxa"/>
        <w:jc w:val="center"/>
        <w:tblLook w:val="04A0" w:firstRow="1" w:lastRow="0" w:firstColumn="1" w:lastColumn="0" w:noHBand="0" w:noVBand="1"/>
      </w:tblPr>
      <w:tblGrid>
        <w:gridCol w:w="2540"/>
        <w:gridCol w:w="1300"/>
        <w:gridCol w:w="1300"/>
        <w:gridCol w:w="1300"/>
        <w:gridCol w:w="1300"/>
      </w:tblGrid>
      <w:tr w:rsidR="001A7E82" w:rsidRPr="0072708B" w14:paraId="2C24792B" w14:textId="77777777" w:rsidTr="001A7E82">
        <w:trPr>
          <w:trHeight w:val="242"/>
          <w:jc w:val="center"/>
        </w:trPr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CEF48" w14:textId="7F767D12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Figure 3-source data 1</w:t>
            </w:r>
            <w:r w:rsidRPr="0072708B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72708B">
              <w:rPr>
                <w:color w:val="000000"/>
                <w:sz w:val="20"/>
                <w:szCs w:val="20"/>
              </w:rPr>
              <w:t xml:space="preserve"> Relative risk ratios (RR) for race-stratified P</w:t>
            </w:r>
            <w:r w:rsidR="00CC096A">
              <w:rPr>
                <w:color w:val="000000"/>
                <w:sz w:val="20"/>
                <w:szCs w:val="20"/>
              </w:rPr>
              <w:t>M</w:t>
            </w:r>
            <w:r w:rsidRPr="0072708B">
              <w:rPr>
                <w:color w:val="000000"/>
                <w:sz w:val="20"/>
                <w:szCs w:val="20"/>
              </w:rPr>
              <w:t>OS and Pain cohorts.</w:t>
            </w:r>
          </w:p>
        </w:tc>
      </w:tr>
      <w:tr w:rsidR="001A7E82" w:rsidRPr="0072708B" w14:paraId="13E69BA1" w14:textId="77777777" w:rsidTr="001A7E82">
        <w:trPr>
          <w:trHeight w:val="458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94290" w14:textId="77777777" w:rsidR="001A7E82" w:rsidRPr="0072708B" w:rsidRDefault="001A7E82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Outcomes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B3CEB" w14:textId="77777777" w:rsidR="001A7E82" w:rsidRPr="0072708B" w:rsidRDefault="001A7E82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RR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CDC77" w14:textId="77777777" w:rsidR="001A7E82" w:rsidRPr="0072708B" w:rsidRDefault="001A7E82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95 % CI Lower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27395" w14:textId="77777777" w:rsidR="001A7E82" w:rsidRPr="0072708B" w:rsidRDefault="001A7E82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95 % CI Upper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8F75D" w14:textId="77777777" w:rsidR="001A7E82" w:rsidRPr="0072708B" w:rsidRDefault="001A7E82" w:rsidP="004164C9">
            <w:pPr>
              <w:jc w:val="center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RACE</w:t>
            </w:r>
          </w:p>
        </w:tc>
      </w:tr>
      <w:tr w:rsidR="001A7E82" w:rsidRPr="0072708B" w14:paraId="5860D52E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D3819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Acute Pharyngitis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DCAEE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1.48116696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F00FA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1.29900096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53BAD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1.68887908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F5947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</w:tr>
      <w:tr w:rsidR="001A7E82" w:rsidRPr="0072708B" w14:paraId="5756BF51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F1E21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Acute Pharyngitis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3985A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1.66642937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88FA8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1.57489338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C0D80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1.76328562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ECFCD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</w:tr>
      <w:tr w:rsidR="001A7E82" w:rsidRPr="0072708B" w14:paraId="7FB140B3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66A15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Acute Pharyngitis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0716F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1.60569876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C85F1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1.48306611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B477E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1.73847174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2778D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</w:tr>
      <w:tr w:rsidR="001A7E82" w:rsidRPr="0072708B" w14:paraId="3BE0E5BE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C031F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Acute Pharyngitis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08BE9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1.53787092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446B4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1.49711267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95829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1.57973878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DE88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</w:tr>
      <w:tr w:rsidR="001A7E82" w:rsidRPr="0072708B" w14:paraId="501D7CDA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A77CD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2BBC8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1.37047289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AA600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1.21289211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F0646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1.5485268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07A39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</w:tr>
      <w:tr w:rsidR="001A7E82" w:rsidRPr="0072708B" w14:paraId="36865529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B8E1E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7D3FC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1.44386081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C6881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1.38026336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DD61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1.5103886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694C7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</w:tr>
      <w:tr w:rsidR="001A7E82" w:rsidRPr="0072708B" w14:paraId="512DA03D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DDF95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7413B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1.42629925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E2FB5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1.3311973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8D9DE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1.52819537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AEC73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</w:tr>
      <w:tr w:rsidR="001A7E82" w:rsidRPr="0072708B" w14:paraId="4FBAB32F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9214B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F31FC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1.36169361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D4E10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1.33334855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89A87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1.39064125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CE7EF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</w:tr>
      <w:tr w:rsidR="001A7E82" w:rsidRPr="0072708B" w14:paraId="35E782B4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8F97A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78A45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1.47187919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067D0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1.26181799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B5BDE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1.71691033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05487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</w:tr>
      <w:tr w:rsidR="001A7E82" w:rsidRPr="0072708B" w14:paraId="51146899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E0E0F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E00AF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1.53080853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D0BFF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1.45255841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207FB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1.61327403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919EC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</w:tr>
      <w:tr w:rsidR="001A7E82" w:rsidRPr="0072708B" w14:paraId="1A1BEF47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D84C9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BC646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1.58435711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22833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1.4575857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CEBEA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1.72215428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3637A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</w:tr>
      <w:tr w:rsidR="001A7E82" w:rsidRPr="0072708B" w14:paraId="60CC9BF6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733DD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D688D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1.42379325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0CF46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1.38739798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C9967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1.46114328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5F09E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</w:tr>
      <w:tr w:rsidR="001A7E82" w:rsidRPr="0072708B" w14:paraId="41E244FB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81FE9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Essential Hypertension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CE492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1.10175221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96DFC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0.92689833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D382F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1.30959124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14288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</w:tr>
      <w:tr w:rsidR="001A7E82" w:rsidRPr="0072708B" w14:paraId="3AEE0BD6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D2867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Essential Hypertension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3BB60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1.18313939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84869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1.11944727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ECBA0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1.25045534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666AF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</w:tr>
      <w:tr w:rsidR="001A7E82" w:rsidRPr="0072708B" w14:paraId="44F43F1D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8D66D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Essential Hypertension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6EA97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1.06165101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27846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0.96025234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CF1F7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1.17375696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B7714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</w:tr>
      <w:tr w:rsidR="001A7E82" w:rsidRPr="0072708B" w14:paraId="5D397456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61752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Essential Hypertension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9922E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1.18741942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9F669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1.1492195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ECBD3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1.22688909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E2189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</w:tr>
      <w:tr w:rsidR="001A7E82" w:rsidRPr="0072708B" w14:paraId="7CA928C7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0F2D8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GERD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0F5A6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1.86396399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CCF74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1.60692434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F5775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2.16211906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ACD77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</w:tr>
      <w:tr w:rsidR="001A7E82" w:rsidRPr="0072708B" w14:paraId="7E148815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E5B06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GERD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6AAE7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1.68644514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742D3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1.59424661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B750A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1.78397571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5D90D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</w:tr>
      <w:tr w:rsidR="001A7E82" w:rsidRPr="0072708B" w14:paraId="5533A3AB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58EF4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GERD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A2B09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1.9067563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1F6F8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1.74527112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C8E4A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2.08318328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B9302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</w:tr>
      <w:tr w:rsidR="001A7E82" w:rsidRPr="0072708B" w14:paraId="4E2018F8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ABF32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GERD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5C677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1.73962561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BB340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1.69145936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866EF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1.78916345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199A5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</w:tr>
      <w:tr w:rsidR="001A7E82" w:rsidRPr="0072708B" w14:paraId="0BE72331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ACD9E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Infertility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EF2F9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0.92789088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C2CB9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0.77790505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C8F20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1.10679508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B70E7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</w:tr>
      <w:tr w:rsidR="001A7E82" w:rsidRPr="0072708B" w14:paraId="118BC0C6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DB70A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Infertility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3C2DE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1.22993058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77605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1.12907207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78092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1.33979864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C4A51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</w:tr>
      <w:tr w:rsidR="001A7E82" w:rsidRPr="0072708B" w14:paraId="7682E0C8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F1A03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Infertility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5B3C3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1.34484386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3566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1.17822233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38A1C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1.53502863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617FC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</w:tr>
      <w:tr w:rsidR="001A7E82" w:rsidRPr="0072708B" w14:paraId="2BF520A1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64861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Infertility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35E1F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0.96529958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E9D88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0.92097876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E552D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1.01175329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69955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</w:tr>
      <w:tr w:rsidR="001A7E82" w:rsidRPr="0072708B" w14:paraId="5C2F068E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196A7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Kidney Disease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D8086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0.80568333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87842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0.51015392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A652D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1.27241132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84A17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</w:tr>
      <w:tr w:rsidR="001A7E82" w:rsidRPr="0072708B" w14:paraId="0410196D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B6A41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Kidney Disease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7EBF9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1.25078401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47751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1.05720935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21952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1.47980213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22FC9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</w:tr>
      <w:tr w:rsidR="001A7E82" w:rsidRPr="0072708B" w14:paraId="08453695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C112F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Kidney Disease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C26D1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1.20232146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A0B99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0.85431738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BC72C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1.69208415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4AD9E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</w:tr>
      <w:tr w:rsidR="001A7E82" w:rsidRPr="0072708B" w14:paraId="236AA854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B9DBC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Kidney Disease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F2A90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1.55051184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0940E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1.3989211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CAA56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1.71852934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F8980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</w:tr>
      <w:tr w:rsidR="001A7E82" w:rsidRPr="0072708B" w14:paraId="6842D94F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8542A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1AB33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1.7390311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17221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1.44298843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45B71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2.09580973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4D6D8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</w:tr>
      <w:tr w:rsidR="001A7E82" w:rsidRPr="0072708B" w14:paraId="1D29CA30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7986B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F3037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2.06281014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984AC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1.84566266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39A66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2.30550564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6DB5A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</w:tr>
      <w:tr w:rsidR="001A7E82" w:rsidRPr="0072708B" w14:paraId="7F00CA3E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E59A5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1F059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1.72535256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E6545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1.52806526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FC0DD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1.94811147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6ABFD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</w:tr>
      <w:tr w:rsidR="001A7E82" w:rsidRPr="0072708B" w14:paraId="680491DB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BBBB6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D1374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1.85267848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016EB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1.77495717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BFDAD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1.93380302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FBA8C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</w:tr>
      <w:tr w:rsidR="001A7E82" w:rsidRPr="0072708B" w14:paraId="0C0E857E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C6849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9774E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1.19010005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2F3C8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1.06383317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F10A8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1.33135362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EBE12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</w:tr>
      <w:tr w:rsidR="001A7E82" w:rsidRPr="0072708B" w14:paraId="56A4E919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3FB28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6F2D8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1.04902361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EFC9E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1.00414517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E236B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1.09590781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1C0F9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</w:tr>
      <w:tr w:rsidR="001A7E82" w:rsidRPr="0072708B" w14:paraId="387BA732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F395B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8004D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1.10151702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02BD7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1.02825194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EB4D7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1.1800024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C7EDD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</w:tr>
      <w:tr w:rsidR="001A7E82" w:rsidRPr="0072708B" w14:paraId="65813A62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A0ADE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FE175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1.11370946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1440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1.08908507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AD7C7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1.13889061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4E926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</w:tr>
      <w:tr w:rsidR="001A7E82" w:rsidRPr="0072708B" w14:paraId="4F396C70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9AACD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Ovarian Cysts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A5535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1.63305195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3D12F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1.34853662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CC660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1.97759455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32398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</w:tr>
      <w:tr w:rsidR="001A7E82" w:rsidRPr="0072708B" w14:paraId="42363EA1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1E604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lastRenderedPageBreak/>
              <w:t>Ovarian Cysts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225C9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2.27846823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04CEF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2.10514611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46083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2.46606041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76CCF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</w:tr>
      <w:tr w:rsidR="001A7E82" w:rsidRPr="0072708B" w14:paraId="7CC65596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D82E0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Ovarian Cysts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2A3CA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2.31263825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2631C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2.05642382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10423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2.600775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879D3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</w:tr>
      <w:tr w:rsidR="001A7E82" w:rsidRPr="0072708B" w14:paraId="06657FA7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E55B3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Ovarian Cysts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A97C3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2.14690293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CBE40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2.06404786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B6FBF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2.23308397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ACBB3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</w:tr>
      <w:tr w:rsidR="001A7E82" w:rsidRPr="0072708B" w14:paraId="166769E8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ED32D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T2D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85750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0.97408555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A7C8A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0.82056074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8AA3A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1.15633444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742B9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Asian</w:t>
            </w:r>
          </w:p>
        </w:tc>
      </w:tr>
      <w:tr w:rsidR="001A7E82" w:rsidRPr="0072708B" w14:paraId="58C185FA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6B3B0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T2D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82893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1.11663425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96DBC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1.04370298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3B970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1.19466177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DC5FE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B/AA</w:t>
            </w:r>
          </w:p>
        </w:tc>
      </w:tr>
      <w:tr w:rsidR="001A7E82" w:rsidRPr="0072708B" w14:paraId="53917479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A675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T2D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799CA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1.08770207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3B891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0.97431501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C78E0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1.21428468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6204A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Other</w:t>
            </w:r>
          </w:p>
        </w:tc>
      </w:tr>
      <w:tr w:rsidR="001A7E82" w:rsidRPr="0072708B" w14:paraId="752E8027" w14:textId="77777777" w:rsidTr="001A7E82">
        <w:trPr>
          <w:trHeight w:val="32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E2BA3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T2D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CD25A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1.12329217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E7AC5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1.07820896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8BA9E" w14:textId="77777777" w:rsidR="001A7E82" w:rsidRPr="0072708B" w:rsidRDefault="001A7E82" w:rsidP="004164C9">
            <w:pPr>
              <w:jc w:val="right"/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1.17026043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C448B" w14:textId="77777777" w:rsidR="001A7E82" w:rsidRPr="0072708B" w:rsidRDefault="001A7E82" w:rsidP="004164C9">
            <w:pPr>
              <w:rPr>
                <w:color w:val="000000"/>
                <w:sz w:val="20"/>
                <w:szCs w:val="20"/>
              </w:rPr>
            </w:pPr>
            <w:r w:rsidRPr="0072708B">
              <w:rPr>
                <w:color w:val="000000"/>
                <w:sz w:val="20"/>
                <w:szCs w:val="20"/>
              </w:rPr>
              <w:t>White</w:t>
            </w:r>
          </w:p>
        </w:tc>
      </w:tr>
    </w:tbl>
    <w:p w14:paraId="738DAAB4" w14:textId="77777777" w:rsidR="001A7E82" w:rsidRDefault="001A7E82"/>
    <w:sectPr w:rsidR="001A7E82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3347FC" w14:textId="77777777" w:rsidR="00210229" w:rsidRDefault="00210229" w:rsidP="001A7E82">
      <w:r>
        <w:separator/>
      </w:r>
    </w:p>
  </w:endnote>
  <w:endnote w:type="continuationSeparator" w:id="0">
    <w:p w14:paraId="5DECE7EF" w14:textId="77777777" w:rsidR="00210229" w:rsidRDefault="00210229" w:rsidP="001A7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24FADD" w14:textId="77777777" w:rsidR="001A7E82" w:rsidRPr="00CC096A" w:rsidRDefault="001A7E82" w:rsidP="00CC096A">
    <w:pPr>
      <w:pStyle w:val="Footer"/>
      <w:ind w:right="360"/>
      <w:jc w:val="right"/>
      <w:rPr>
        <w:sz w:val="18"/>
        <w:szCs w:val="18"/>
      </w:rPr>
    </w:pPr>
    <w:r w:rsidRPr="00CC096A">
      <w:rPr>
        <w:color w:val="333333"/>
        <w:sz w:val="18"/>
        <w:szCs w:val="18"/>
        <w:shd w:val="clear" w:color="auto" w:fill="FFFFFF"/>
      </w:rPr>
      <w:t>https://doi.org/10.1101/2024.10.15.24315513</w:t>
    </w:r>
  </w:p>
  <w:p w14:paraId="6436F7A2" w14:textId="77777777" w:rsidR="001A7E82" w:rsidRDefault="001A7E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ED3A1B" w14:textId="77777777" w:rsidR="00210229" w:rsidRDefault="00210229" w:rsidP="001A7E82">
      <w:r>
        <w:separator/>
      </w:r>
    </w:p>
  </w:footnote>
  <w:footnote w:type="continuationSeparator" w:id="0">
    <w:p w14:paraId="7E9B9AAD" w14:textId="77777777" w:rsidR="00210229" w:rsidRDefault="00210229" w:rsidP="001A7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A840DF" w14:textId="15CB2A35" w:rsidR="001A7E82" w:rsidRPr="00CC096A" w:rsidRDefault="001A7E82" w:rsidP="001A7E82">
    <w:pPr>
      <w:shd w:val="clear" w:color="auto" w:fill="FFFFFF"/>
      <w:spacing w:line="450" w:lineRule="atLeast"/>
      <w:outlineLvl w:val="0"/>
      <w:rPr>
        <w:color w:val="1B1B1B"/>
        <w:kern w:val="36"/>
        <w:sz w:val="18"/>
        <w:szCs w:val="18"/>
      </w:rPr>
    </w:pPr>
    <w:r w:rsidRPr="00CC096A">
      <w:rPr>
        <w:color w:val="1B1B1B"/>
        <w:kern w:val="36"/>
        <w:sz w:val="18"/>
        <w:szCs w:val="18"/>
      </w:rPr>
      <w:t xml:space="preserve">Understanding Pain in </w:t>
    </w:r>
    <w:r w:rsidR="00CC096A" w:rsidRPr="00CC096A">
      <w:rPr>
        <w:color w:val="1B1B1B"/>
        <w:kern w:val="36"/>
        <w:sz w:val="18"/>
        <w:szCs w:val="18"/>
      </w:rPr>
      <w:t xml:space="preserve">Women with </w:t>
    </w:r>
    <w:r w:rsidRPr="00CC096A">
      <w:rPr>
        <w:color w:val="1B1B1B"/>
        <w:kern w:val="36"/>
        <w:sz w:val="18"/>
        <w:szCs w:val="18"/>
      </w:rPr>
      <w:t>Poly</w:t>
    </w:r>
    <w:r w:rsidR="00CC096A" w:rsidRPr="00CC096A">
      <w:rPr>
        <w:color w:val="1B1B1B"/>
        <w:kern w:val="36"/>
        <w:sz w:val="18"/>
        <w:szCs w:val="18"/>
      </w:rPr>
      <w:t>endocrine</w:t>
    </w:r>
    <w:r w:rsidRPr="00CC096A">
      <w:rPr>
        <w:color w:val="1B1B1B"/>
        <w:kern w:val="36"/>
        <w:sz w:val="18"/>
        <w:szCs w:val="18"/>
      </w:rPr>
      <w:t xml:space="preserve"> </w:t>
    </w:r>
    <w:r w:rsidR="00CC096A" w:rsidRPr="00CC096A">
      <w:rPr>
        <w:color w:val="1B1B1B"/>
        <w:kern w:val="36"/>
        <w:sz w:val="18"/>
        <w:szCs w:val="18"/>
      </w:rPr>
      <w:t>Metabolic</w:t>
    </w:r>
    <w:r w:rsidRPr="00CC096A">
      <w:rPr>
        <w:color w:val="1B1B1B"/>
        <w:kern w:val="36"/>
        <w:sz w:val="18"/>
        <w:szCs w:val="18"/>
      </w:rPr>
      <w:t xml:space="preserve"> </w:t>
    </w:r>
    <w:r w:rsidR="00CC096A" w:rsidRPr="00CC096A">
      <w:rPr>
        <w:color w:val="1B1B1B"/>
        <w:kern w:val="36"/>
        <w:sz w:val="18"/>
        <w:szCs w:val="18"/>
      </w:rPr>
      <w:t xml:space="preserve">Ovarian </w:t>
    </w:r>
    <w:r w:rsidRPr="00CC096A">
      <w:rPr>
        <w:color w:val="1B1B1B"/>
        <w:kern w:val="36"/>
        <w:sz w:val="18"/>
        <w:szCs w:val="18"/>
      </w:rPr>
      <w:t>Syndrome: Health Risks and Treatment Effectiveness</w:t>
    </w:r>
  </w:p>
  <w:p w14:paraId="479E6660" w14:textId="77777777" w:rsidR="001A7E82" w:rsidRDefault="001A7E82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E82"/>
    <w:rsid w:val="001A7E82"/>
    <w:rsid w:val="00210229"/>
    <w:rsid w:val="00583EA8"/>
    <w:rsid w:val="00CC096A"/>
    <w:rsid w:val="00CD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50A7FC"/>
  <w15:chartTrackingRefBased/>
  <w15:docId w15:val="{DDF616F0-CBAB-6E41-A16E-9FCA5118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E8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7E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E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E8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E8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E8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E8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E8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E8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E8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E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E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E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E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E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E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7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E8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7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E8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7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E8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7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E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7E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7E82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7E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7E82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Cherlin, Tess</dc:creator>
  <cp:keywords/>
  <dc:description/>
  <cp:lastModifiedBy>Cherlin, Tess</cp:lastModifiedBy>
  <cp:revision>2</cp:revision>
  <dcterms:created xsi:type="dcterms:W3CDTF">2026-06-26T13:10:00Z</dcterms:created>
  <dcterms:modified xsi:type="dcterms:W3CDTF">2026-07-07T18:53:00Z</dcterms:modified>
</cp:coreProperties>
</file>