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8F3DF" w14:textId="57B6BEFD" w:rsidR="00FC45F1" w:rsidRDefault="0022019B" w:rsidP="00FC45F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Reaction</w:t>
      </w:r>
      <w:r w:rsidR="00FC45F1">
        <w:rPr>
          <w:rFonts w:ascii="Arial" w:hAnsi="Arial" w:cs="Arial"/>
          <w:b/>
          <w:bCs/>
        </w:rPr>
        <w:t xml:space="preserve"> times in the Intentions Game</w:t>
      </w:r>
    </w:p>
    <w:p w14:paraId="02606365" w14:textId="77777777" w:rsidR="00FC45F1" w:rsidRDefault="00FC45F1" w:rsidP="00FC45F1">
      <w:pPr>
        <w:rPr>
          <w:rFonts w:ascii="Arial" w:hAnsi="Arial" w:cs="Arial"/>
          <w:b/>
          <w:bCs/>
        </w:rPr>
      </w:pPr>
    </w:p>
    <w:p w14:paraId="46D1C1B4" w14:textId="77777777" w:rsidR="00FC45F1" w:rsidRPr="0047579C" w:rsidRDefault="00FC45F1" w:rsidP="00FC45F1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Phase 1</w:t>
      </w:r>
    </w:p>
    <w:p w14:paraId="7800F014" w14:textId="77777777" w:rsidR="00FC45F1" w:rsidRDefault="00FC45F1" w:rsidP="00FC45F1">
      <w:pPr>
        <w:rPr>
          <w:rFonts w:ascii="Arial" w:hAnsi="Arial" w:cs="Arial"/>
        </w:rPr>
      </w:pPr>
    </w:p>
    <w:p w14:paraId="5707305E" w14:textId="77777777" w:rsidR="00FC45F1" w:rsidRDefault="00FC45F1" w:rsidP="00FC45F1">
      <w:pPr>
        <w:rPr>
          <w:rFonts w:ascii="Arial" w:hAnsi="Arial" w:cs="Arial"/>
        </w:rPr>
      </w:pPr>
      <w:r w:rsidRPr="007E3594">
        <w:rPr>
          <w:rFonts w:ascii="Arial" w:hAnsi="Arial" w:cs="Arial"/>
        </w:rPr>
        <w:t>Examining reaction times (in milliseconds; ms) in phase 1 by choice type revealed that, compared to competitive choices, individualistic choices were made faster (linear estimate = -880.60, 95%CI: -1385.42, -376.2; t = -3.42, p &lt; 0.001), and prosocial choices were made fastest (linear estimate = -1171.1, 95%CI: -1701.97, -640.71; t = -4.32, p &lt; 0.001) irrespective of the type of choice pair. Prosocial choices were made significantly faster than individualistic choices (linear estimate = -290.70, 95%CI: -548.50, -32.91; t = -2.21, p = 0.027).</w:t>
      </w:r>
    </w:p>
    <w:p w14:paraId="49D75ECA" w14:textId="77777777" w:rsidR="00FC45F1" w:rsidRDefault="00FC45F1" w:rsidP="00FC45F1">
      <w:pPr>
        <w:rPr>
          <w:rFonts w:ascii="Arial" w:hAnsi="Arial" w:cs="Arial"/>
        </w:rPr>
      </w:pPr>
    </w:p>
    <w:p w14:paraId="665C40A6" w14:textId="77777777" w:rsidR="00FC45F1" w:rsidRDefault="00FC45F1" w:rsidP="00FC45F1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Phase 2</w:t>
      </w:r>
    </w:p>
    <w:p w14:paraId="7C291544" w14:textId="77777777" w:rsidR="00FC45F1" w:rsidRDefault="00FC45F1" w:rsidP="00FC45F1">
      <w:pPr>
        <w:rPr>
          <w:rFonts w:ascii="Arial" w:hAnsi="Arial" w:cs="Arial"/>
          <w:i/>
          <w:iCs/>
        </w:rPr>
      </w:pPr>
    </w:p>
    <w:p w14:paraId="4F21C04C" w14:textId="3386BED0" w:rsidR="00FC45F1" w:rsidRPr="00D10836" w:rsidRDefault="00FC45F1" w:rsidP="00FC45F1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657FA8">
        <w:rPr>
          <w:rFonts w:ascii="Arial" w:hAnsi="Arial" w:cs="Arial"/>
        </w:rPr>
        <w:t>ll participants were slower at the start of phase 2 and sped up over time (linear estimate = -15.03, 95%CI: -21.06, -8.99; t = -4.88, p &lt; 0.001). Baseline participant-partner similarity did not have an overall effect on reaction time but did interact with trial – as participant-partner similarity</w:t>
      </w:r>
      <w:r>
        <w:rPr>
          <w:rFonts w:ascii="Arial" w:hAnsi="Arial" w:cs="Arial"/>
        </w:rPr>
        <w:t xml:space="preserve"> </w:t>
      </w:r>
      <w:r w:rsidRPr="00657FA8">
        <w:rPr>
          <w:rFonts w:ascii="Arial" w:hAnsi="Arial" w:cs="Arial"/>
        </w:rPr>
        <w:t>increased, reaction times early in phase 2 were significantly slower and this effect attenuated over time (linear estimate = -0.53, 95%CI: -0.75, -0.32; t = -4.91, p &lt; 0.001</w:t>
      </w:r>
      <w:r>
        <w:rPr>
          <w:rFonts w:ascii="Arial" w:hAnsi="Arial" w:cs="Arial"/>
        </w:rPr>
        <w:t xml:space="preserve">; see </w:t>
      </w:r>
      <w:r>
        <w:rPr>
          <w:rFonts w:ascii="Arial" w:hAnsi="Arial" w:cs="Arial"/>
          <w:b/>
          <w:bCs/>
        </w:rPr>
        <w:t xml:space="preserve">Figure </w:t>
      </w:r>
      <w:r w:rsidR="00997D2A">
        <w:rPr>
          <w:rFonts w:ascii="Arial" w:hAnsi="Arial" w:cs="Arial"/>
          <w:b/>
          <w:bCs/>
        </w:rPr>
        <w:t xml:space="preserve">3-figure </w:t>
      </w:r>
      <w:r w:rsidR="00AF6977">
        <w:rPr>
          <w:rFonts w:ascii="Arial" w:hAnsi="Arial" w:cs="Arial"/>
          <w:b/>
          <w:bCs/>
        </w:rPr>
        <w:t>supplement</w:t>
      </w:r>
      <w:r w:rsidR="00997D2A">
        <w:rPr>
          <w:rFonts w:ascii="Arial" w:hAnsi="Arial" w:cs="Arial"/>
          <w:b/>
          <w:bCs/>
        </w:rPr>
        <w:t xml:space="preserve"> </w:t>
      </w:r>
      <w:r w:rsidR="000F221F">
        <w:rPr>
          <w:rFonts w:ascii="Arial" w:hAnsi="Arial" w:cs="Arial"/>
          <w:b/>
          <w:bCs/>
        </w:rPr>
        <w:t>4</w:t>
      </w:r>
      <w:r w:rsidRPr="00657FA8">
        <w:rPr>
          <w:rFonts w:ascii="Arial" w:hAnsi="Arial" w:cs="Arial"/>
        </w:rPr>
        <w:t>). Reaction time did not vary between groups: both BPD and CON participants displayed the same effect.</w:t>
      </w:r>
    </w:p>
    <w:p w14:paraId="5CDB0158" w14:textId="77777777" w:rsidR="00FC45F1" w:rsidRDefault="00FC45F1" w:rsidP="00FC45F1">
      <w:pPr>
        <w:rPr>
          <w:rFonts w:ascii="Arial" w:hAnsi="Arial" w:cs="Arial"/>
        </w:rPr>
      </w:pPr>
    </w:p>
    <w:p w14:paraId="58CF6FB9" w14:textId="77777777" w:rsidR="00FC45F1" w:rsidRDefault="00FC45F1" w:rsidP="00FC45F1">
      <w:p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657FA8">
        <w:rPr>
          <w:rFonts w:ascii="Arial" w:hAnsi="Arial" w:cs="Arial"/>
        </w:rPr>
        <w:t>eaction times and belief updates in phase 2 were significantly coupled, such that larger shifts in posterior beliefs along both axes were associated with larger reaction times (linear estimate</w:t>
      </w:r>
      <m:oMath>
        <m:d>
          <m:dPr>
            <m:begChr m:val="["/>
            <m:ctrlPr>
              <w:rPr>
                <w:rFonts w:ascii="Cambria Math" w:hAnsi="Cambria Math" w:cs="Arial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="Arial"/>
                    <w:i/>
                  </w:rPr>
                </m:ctrlPr>
              </m:sSubSupPr>
              <m:e>
                <m:sSub>
                  <m:sSubPr>
                    <m:ctrlPr>
                      <w:rPr>
                        <w:rFonts w:ascii="Cambria Math" w:hAnsi="Cambria Math" w:cs="Arial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KL</m:t>
                    </m:r>
                  </m:sub>
                </m:sSub>
                <m:r>
                  <w:rPr>
                    <w:rFonts w:ascii="Cambria Math" w:hAnsi="Cambria Math" w:cs="Arial"/>
                  </w:rPr>
                  <m:t>(α</m:t>
                </m:r>
              </m:e>
              <m:sub>
                <m:r>
                  <w:rPr>
                    <w:rFonts w:ascii="Cambria Math" w:hAnsi="Cambria Math" w:cs="Arial"/>
                  </w:rPr>
                  <m:t>par</m:t>
                </m:r>
              </m:sub>
              <m:sup>
                <m:r>
                  <w:rPr>
                    <w:rFonts w:ascii="Cambria Math" w:hAnsi="Cambria Math" w:cs="Arial"/>
                  </w:rPr>
                  <m:t xml:space="preserve">m </m:t>
                </m:r>
              </m:sup>
            </m:sSubSup>
          </m:e>
        </m:d>
        <m:r>
          <w:rPr>
            <w:rFonts w:ascii="Cambria Math" w:hAnsi="Cambria Math" w:cs="Arial"/>
          </w:rPr>
          <m:t>]</m:t>
        </m:r>
      </m:oMath>
      <w:r w:rsidRPr="00657FA8">
        <w:rPr>
          <w:rFonts w:ascii="Arial" w:eastAsiaTheme="minorEastAsia" w:hAnsi="Arial" w:cs="Arial"/>
        </w:rPr>
        <w:t xml:space="preserve"> </w:t>
      </w:r>
      <w:r w:rsidRPr="00657FA8">
        <w:rPr>
          <w:rFonts w:ascii="Arial" w:hAnsi="Arial" w:cs="Arial"/>
        </w:rPr>
        <w:t>= 0.044, 95%CI: 0.027, 0.06, t = 5.01, p &lt; 0.001; linear estimate</w:t>
      </w:r>
      <m:oMath>
        <m:d>
          <m:dPr>
            <m:begChr m:val="["/>
            <m:ctrlPr>
              <w:rPr>
                <w:rFonts w:ascii="Cambria Math" w:hAnsi="Cambria Math" w:cs="Arial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="Arial"/>
                    <w:i/>
                  </w:rPr>
                </m:ctrlPr>
              </m:sSubSupPr>
              <m:e>
                <m:sSub>
                  <m:sSubPr>
                    <m:ctrlPr>
                      <w:rPr>
                        <w:rFonts w:ascii="Cambria Math" w:hAnsi="Cambria Math" w:cs="Arial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KL</m:t>
                    </m:r>
                  </m:sub>
                </m:sSub>
                <m:r>
                  <w:rPr>
                    <w:rFonts w:ascii="Cambria Math" w:hAnsi="Cambria Math" w:cs="Arial"/>
                  </w:rPr>
                  <m:t>(β</m:t>
                </m:r>
              </m:e>
              <m:sub>
                <m:r>
                  <w:rPr>
                    <w:rFonts w:ascii="Cambria Math" w:hAnsi="Cambria Math" w:cs="Arial"/>
                  </w:rPr>
                  <m:t>par</m:t>
                </m:r>
              </m:sub>
              <m:sup>
                <m:r>
                  <w:rPr>
                    <w:rFonts w:ascii="Cambria Math" w:hAnsi="Cambria Math" w:cs="Arial"/>
                  </w:rPr>
                  <m:t xml:space="preserve">m </m:t>
                </m:r>
              </m:sup>
            </m:sSubSup>
          </m:e>
        </m:d>
        <m:r>
          <w:rPr>
            <w:rFonts w:ascii="Cambria Math" w:hAnsi="Cambria Math" w:cs="Arial"/>
          </w:rPr>
          <m:t>]</m:t>
        </m:r>
      </m:oMath>
      <w:r w:rsidRPr="00657FA8">
        <w:rPr>
          <w:rFonts w:ascii="Arial" w:eastAsiaTheme="minorEastAsia" w:hAnsi="Arial" w:cs="Arial"/>
        </w:rPr>
        <w:t xml:space="preserve"> </w:t>
      </w:r>
      <w:r w:rsidRPr="00657FA8">
        <w:rPr>
          <w:rFonts w:ascii="Arial" w:hAnsi="Arial" w:cs="Arial"/>
        </w:rPr>
        <w:t>= 0.021, 95%CI: 0.005, 0.039, t = 2.49, p = 0.012).</w:t>
      </w:r>
      <w:r>
        <w:rPr>
          <w:rFonts w:ascii="Arial" w:hAnsi="Arial" w:cs="Arial"/>
        </w:rPr>
        <w:t xml:space="preserve"> </w:t>
      </w:r>
    </w:p>
    <w:p w14:paraId="28FDF57C" w14:textId="77777777" w:rsidR="00FC45F1" w:rsidRDefault="00FC45F1" w:rsidP="00FC45F1">
      <w:pPr>
        <w:rPr>
          <w:rFonts w:ascii="Arial" w:hAnsi="Arial" w:cs="Arial"/>
          <w:i/>
          <w:iCs/>
        </w:rPr>
      </w:pPr>
    </w:p>
    <w:p w14:paraId="31BF5164" w14:textId="77777777" w:rsidR="00FC45F1" w:rsidRDefault="00FC45F1" w:rsidP="00FC45F1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Phase 3</w:t>
      </w:r>
    </w:p>
    <w:p w14:paraId="13A23DC6" w14:textId="77777777" w:rsidR="00FC45F1" w:rsidRDefault="00FC45F1" w:rsidP="00FC45F1">
      <w:pPr>
        <w:rPr>
          <w:rFonts w:ascii="Arial" w:hAnsi="Arial" w:cs="Arial"/>
        </w:rPr>
      </w:pPr>
    </w:p>
    <w:p w14:paraId="5228A39B" w14:textId="77777777" w:rsidR="00FC45F1" w:rsidRPr="003B1B48" w:rsidRDefault="00FC45F1" w:rsidP="00FC45F1">
      <w:pPr>
        <w:rPr>
          <w:rFonts w:ascii="Arial" w:hAnsi="Arial" w:cs="Arial"/>
        </w:rPr>
      </w:pPr>
      <w:r w:rsidRPr="007E3594">
        <w:rPr>
          <w:rFonts w:ascii="Arial" w:hAnsi="Arial" w:cs="Arial"/>
        </w:rPr>
        <w:t>Reaction times in phase 3 revealed that compared to competitive choices, individualistic choices were made faster (linear estimate = -528.50, 95%CI: -943.60, -114.6; t=-2.50, p = 0.012), and prosocial choices were made fastest (linear estimate = -693.5, 95%CI: -1137.65, -250.39; t=-3.07, p = 0.002</w:t>
      </w:r>
      <w:r>
        <w:rPr>
          <w:rFonts w:ascii="Arial" w:hAnsi="Arial" w:cs="Arial"/>
        </w:rPr>
        <w:t>)</w:t>
      </w:r>
      <w:r w:rsidRPr="007E3594">
        <w:rPr>
          <w:rFonts w:ascii="Arial" w:hAnsi="Arial" w:cs="Arial"/>
        </w:rPr>
        <w:t>. Prosocial choices were no longer executed significantly faster than individualistic choices. All participants made faster choices in phase 3 compared to phase 1 (linear estimate</w:t>
      </w:r>
      <w:r w:rsidRPr="007E3594">
        <w:rPr>
          <w:rFonts w:ascii="Arial" w:eastAsia="Calibri" w:hAnsi="Arial" w:cs="Arial"/>
        </w:rPr>
        <w:t xml:space="preserve"> = -</w:t>
      </w:r>
      <w:r w:rsidRPr="007E3594">
        <w:rPr>
          <w:rFonts w:ascii="Arial" w:hAnsi="Arial" w:cs="Arial"/>
        </w:rPr>
        <w:t>242.02, 95%</w:t>
      </w:r>
      <w:r w:rsidRPr="007E3594">
        <w:rPr>
          <w:rFonts w:ascii="Arial" w:eastAsia="Calibri" w:hAnsi="Arial" w:cs="Arial"/>
        </w:rPr>
        <w:t xml:space="preserve"> </w:t>
      </w:r>
      <w:r w:rsidRPr="007E3594">
        <w:rPr>
          <w:rFonts w:ascii="Arial" w:hAnsi="Arial" w:cs="Arial"/>
        </w:rPr>
        <w:t>CI: -332.64, -151.41</w:t>
      </w:r>
      <w:r w:rsidRPr="007E3594">
        <w:rPr>
          <w:rFonts w:ascii="Arial" w:eastAsia="Calibri" w:hAnsi="Arial" w:cs="Arial"/>
        </w:rPr>
        <w:t>;</w:t>
      </w:r>
      <w:r w:rsidRPr="007E3594">
        <w:rPr>
          <w:rFonts w:ascii="Arial" w:hAnsi="Arial" w:cs="Arial"/>
        </w:rPr>
        <w:t xml:space="preserve"> t</w:t>
      </w:r>
      <w:r w:rsidRPr="007E3594">
        <w:rPr>
          <w:rFonts w:ascii="Arial" w:eastAsia="Calibri" w:hAnsi="Arial" w:cs="Arial"/>
        </w:rPr>
        <w:t>=-</w:t>
      </w:r>
      <w:r w:rsidRPr="007E3594">
        <w:rPr>
          <w:rFonts w:ascii="Arial" w:hAnsi="Arial" w:cs="Arial"/>
        </w:rPr>
        <w:t>5.24, p</w:t>
      </w:r>
      <w:r w:rsidRPr="007E3594">
        <w:rPr>
          <w:rFonts w:ascii="Arial" w:eastAsia="Calibri" w:hAnsi="Arial" w:cs="Arial"/>
        </w:rPr>
        <w:t xml:space="preserve"> = </w:t>
      </w:r>
      <w:r w:rsidRPr="007E3594">
        <w:rPr>
          <w:rFonts w:ascii="Arial" w:hAnsi="Arial" w:cs="Arial"/>
        </w:rPr>
        <w:t>0.001).</w:t>
      </w:r>
    </w:p>
    <w:p w14:paraId="7C194081" w14:textId="77777777" w:rsidR="00B662E1" w:rsidRDefault="00B662E1"/>
    <w:sectPr w:rsidR="00B662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F1"/>
    <w:rsid w:val="000F221F"/>
    <w:rsid w:val="0022019B"/>
    <w:rsid w:val="00606E55"/>
    <w:rsid w:val="00733309"/>
    <w:rsid w:val="00865F72"/>
    <w:rsid w:val="00997D2A"/>
    <w:rsid w:val="00AF6977"/>
    <w:rsid w:val="00B662E1"/>
    <w:rsid w:val="00BD506D"/>
    <w:rsid w:val="00FC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02F2E9"/>
  <w15:chartTrackingRefBased/>
  <w15:docId w15:val="{42D4AE05-A24A-7347-AA01-054B0637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5F1"/>
  </w:style>
  <w:style w:type="paragraph" w:styleId="Heading1">
    <w:name w:val="heading 1"/>
    <w:basedOn w:val="TOC1"/>
    <w:next w:val="Normal"/>
    <w:link w:val="Heading1Char"/>
    <w:uiPriority w:val="9"/>
    <w:qFormat/>
    <w:rsid w:val="00733309"/>
    <w:pPr>
      <w:pBdr>
        <w:bottom w:val="single" w:sz="12" w:space="1" w:color="0F4761" w:themeColor="accent1" w:themeShade="BF"/>
      </w:pBdr>
      <w:spacing w:before="600" w:after="80"/>
      <w:outlineLvl w:val="0"/>
    </w:pPr>
    <w:rPr>
      <w:rFonts w:ascii="Helvetica" w:eastAsiaTheme="majorEastAsia" w:hAnsi="Helvetica" w:cstheme="majorBidi"/>
      <w:caps/>
      <w:color w:val="0F4761" w:themeColor="accent1" w:themeShade="BF"/>
      <w:sz w:val="32"/>
      <w:u w:val="single"/>
    </w:rPr>
  </w:style>
  <w:style w:type="paragraph" w:styleId="Heading2">
    <w:name w:val="heading 2"/>
    <w:basedOn w:val="TOC2"/>
    <w:next w:val="TOC2"/>
    <w:link w:val="Heading2Char"/>
    <w:uiPriority w:val="9"/>
    <w:unhideWhenUsed/>
    <w:qFormat/>
    <w:rsid w:val="00733309"/>
    <w:pPr>
      <w:pBdr>
        <w:bottom w:val="single" w:sz="8" w:space="1" w:color="156082" w:themeColor="accent1"/>
      </w:pBdr>
      <w:spacing w:before="200" w:after="80"/>
      <w:ind w:left="0"/>
      <w:outlineLvl w:val="1"/>
    </w:pPr>
    <w:rPr>
      <w:rFonts w:ascii="Helvetica" w:eastAsiaTheme="majorEastAsia" w:hAnsi="Helvetica" w:cstheme="majorBidi"/>
      <w:b/>
      <w:bCs/>
      <w:smallCaps/>
      <w:color w:val="0F4761" w:themeColor="accent1" w:themeShade="BF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5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5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5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5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5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5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309"/>
    <w:rPr>
      <w:rFonts w:ascii="Helvetica" w:eastAsiaTheme="majorEastAsia" w:hAnsi="Helvetica" w:cstheme="majorBidi"/>
      <w:caps/>
      <w:color w:val="0F4761" w:themeColor="accent1" w:themeShade="BF"/>
      <w:sz w:val="32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33309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733309"/>
    <w:rPr>
      <w:rFonts w:ascii="Helvetica" w:eastAsiaTheme="majorEastAsia" w:hAnsi="Helvetica" w:cstheme="majorBidi"/>
      <w:b/>
      <w:bCs/>
      <w:smallCaps/>
      <w:color w:val="0F4761" w:themeColor="accent1" w:themeShade="BF"/>
      <w:sz w:val="28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733309"/>
    <w:pPr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C45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5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5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5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5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5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5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5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5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5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5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5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5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5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5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Barnby</dc:creator>
  <cp:keywords/>
  <dc:description/>
  <cp:lastModifiedBy>Joseph Barnby</cp:lastModifiedBy>
  <cp:revision>5</cp:revision>
  <dcterms:created xsi:type="dcterms:W3CDTF">2025-06-16T10:55:00Z</dcterms:created>
  <dcterms:modified xsi:type="dcterms:W3CDTF">2025-06-19T08:31:00Z</dcterms:modified>
</cp:coreProperties>
</file>