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EC" w:rsidRPr="00BF575B" w:rsidRDefault="00F359EC" w:rsidP="00F359EC">
      <w:pPr>
        <w:pStyle w:val="SMHeading"/>
        <w:rPr>
          <w:rFonts w:ascii="Arial" w:hAnsi="Arial" w:cs="Arial"/>
          <w:sz w:val="20"/>
          <w:szCs w:val="20"/>
        </w:rPr>
      </w:pPr>
      <w:r w:rsidRPr="00BF575B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sz w:val="20"/>
          <w:szCs w:val="20"/>
        </w:rPr>
        <w:t>C</w:t>
      </w:r>
      <w:r w:rsidRPr="00BF575B">
        <w:rPr>
          <w:rFonts w:ascii="Arial" w:hAnsi="Arial" w:cs="Arial"/>
          <w:sz w:val="20"/>
          <w:szCs w:val="20"/>
        </w:rPr>
        <w:t>.</w:t>
      </w:r>
    </w:p>
    <w:p w:rsidR="00F359EC" w:rsidRPr="00BF575B" w:rsidRDefault="00F359EC" w:rsidP="00F359EC">
      <w:pPr>
        <w:rPr>
          <w:rFonts w:ascii="Arial" w:hAnsi="Arial" w:cs="Arial"/>
          <w:sz w:val="20"/>
          <w:szCs w:val="20"/>
        </w:rPr>
      </w:pPr>
      <w:r w:rsidRPr="00BF575B">
        <w:rPr>
          <w:rFonts w:ascii="Arial" w:hAnsi="Arial" w:cs="Arial"/>
          <w:sz w:val="20"/>
          <w:szCs w:val="20"/>
        </w:rPr>
        <w:t>Experiment 2 statistical details of the delayed FNAT.</w:t>
      </w:r>
    </w:p>
    <w:p w:rsidR="00F359EC" w:rsidRPr="00BF575B" w:rsidRDefault="00F359EC" w:rsidP="00F359EC">
      <w:pPr>
        <w:rPr>
          <w:rFonts w:ascii="Arial" w:hAnsi="Arial" w:cs="Arial"/>
          <w:sz w:val="20"/>
          <w:szCs w:val="20"/>
        </w:rPr>
      </w:pPr>
    </w:p>
    <w:p w:rsidR="00F359EC" w:rsidRPr="00BF575B" w:rsidRDefault="00F359EC" w:rsidP="00F359EC">
      <w:pPr>
        <w:rPr>
          <w:rFonts w:ascii="Arial" w:hAnsi="Arial" w:cs="Arial"/>
          <w:sz w:val="20"/>
          <w:szCs w:val="20"/>
        </w:rPr>
      </w:pPr>
      <w:r w:rsidRPr="00BF575B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08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382"/>
        <w:gridCol w:w="1451"/>
        <w:gridCol w:w="1417"/>
        <w:gridCol w:w="1418"/>
        <w:gridCol w:w="1134"/>
        <w:gridCol w:w="1272"/>
        <w:gridCol w:w="1027"/>
        <w:gridCol w:w="667"/>
        <w:gridCol w:w="722"/>
        <w:gridCol w:w="667"/>
        <w:gridCol w:w="845"/>
        <w:gridCol w:w="667"/>
      </w:tblGrid>
      <w:tr w:rsidR="00F359EC" w:rsidRPr="00BF575B" w:rsidTr="00494DE4">
        <w:trPr>
          <w:trHeight w:val="554"/>
        </w:trPr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DAY1 mean (</w:t>
            </w: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sd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DAY2 mean (</w:t>
            </w: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sd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DAY7 mean (</w:t>
            </w: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sd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Stimulation effect</w:t>
            </w:r>
          </w:p>
        </w:tc>
        <w:tc>
          <w:tcPr>
            <w:tcW w:w="138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Delay effect</w:t>
            </w:r>
          </w:p>
        </w:tc>
        <w:tc>
          <w:tcPr>
            <w:tcW w:w="151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Stimulation * Delay effect</w:t>
            </w:r>
          </w:p>
        </w:tc>
      </w:tr>
      <w:tr w:rsidR="00F359EC" w:rsidRPr="00BF575B" w:rsidTr="00494DE4">
        <w:trPr>
          <w:trHeight w:val="582"/>
        </w:trPr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Outcome measure</w:t>
            </w:r>
          </w:p>
        </w:tc>
        <w:tc>
          <w:tcPr>
            <w:tcW w:w="13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iTBS+sham</w:t>
            </w:r>
            <w:proofErr w:type="spellEnd"/>
          </w:p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4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iTBS+γtACS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iTBS+sham</w:t>
            </w:r>
            <w:proofErr w:type="spellEnd"/>
          </w:p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iTBS+γtACS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iTBS+sham</w:t>
            </w:r>
            <w:proofErr w:type="spellEnd"/>
          </w:p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7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iTBS+γtACS</w:t>
            </w:r>
            <w:proofErr w:type="spellEnd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F</w:t>
            </w: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bscript"/>
                <w14:ligatures w14:val="standardContextual"/>
              </w:rPr>
              <w:t>df</w:t>
            </w:r>
            <w:proofErr w:type="spellEnd"/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p</w:t>
            </w:r>
          </w:p>
        </w:tc>
        <w:tc>
          <w:tcPr>
            <w:tcW w:w="72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F</w:t>
            </w: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bscript"/>
                <w14:ligatures w14:val="standardContextual"/>
              </w:rPr>
              <w:t>df</w:t>
            </w:r>
            <w:proofErr w:type="spellEnd"/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p</w:t>
            </w:r>
          </w:p>
        </w:tc>
        <w:tc>
          <w:tcPr>
            <w:tcW w:w="8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F</w:t>
            </w: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bscript"/>
                <w14:ligatures w14:val="standardContextual"/>
              </w:rPr>
              <w:t>df</w:t>
            </w:r>
            <w:proofErr w:type="spellEnd"/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  <w:hideMark/>
          </w:tcPr>
          <w:p w:rsidR="00F359EC" w:rsidRPr="00BF575B" w:rsidRDefault="00F359EC" w:rsidP="00494D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p</w:t>
            </w:r>
          </w:p>
        </w:tc>
      </w:tr>
      <w:tr w:rsidR="00F359EC" w:rsidRPr="00BF575B" w:rsidTr="00494DE4">
        <w:trPr>
          <w:trHeight w:val="332"/>
        </w:trPr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b/>
                <w:bCs/>
                <w:color w:val="000000"/>
                <w:sz w:val="18"/>
                <w:szCs w:val="20"/>
                <w14:ligatures w14:val="standardContextual"/>
              </w:rPr>
              <w:t>FNAT delayed</w:t>
            </w:r>
          </w:p>
        </w:tc>
        <w:tc>
          <w:tcPr>
            <w:tcW w:w="138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15 (9.46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1.8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4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25.8 (10.7</w:t>
            </w:r>
            <w:r w:rsidRPr="00BF575B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3.1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3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4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14.2 (9.66)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1.7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25 (9.62)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3.0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1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14.2 (12.5)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1.7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5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27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23.3 (12.9)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br/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2.8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5</w:t>
            </w:r>
            <w:r w:rsidRPr="00E87147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)]</w:t>
            </w:r>
          </w:p>
        </w:tc>
        <w:tc>
          <w:tcPr>
            <w:tcW w:w="102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8.433 </w:t>
            </w:r>
            <w:r w:rsidRPr="00BF575B">
              <w:rPr>
                <w:rFonts w:ascii="Arial" w:hAnsi="Arial" w:cs="Arial"/>
                <w:color w:val="000000"/>
                <w:sz w:val="18"/>
                <w:szCs w:val="20"/>
                <w:vertAlign w:val="subscript"/>
                <w14:ligatures w14:val="standardContextual"/>
              </w:rPr>
              <w:t>1,9</w:t>
            </w:r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0,017</w:t>
            </w:r>
          </w:p>
        </w:tc>
        <w:tc>
          <w:tcPr>
            <w:tcW w:w="72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0.419</w:t>
            </w:r>
            <w:r w:rsidRPr="00BF575B">
              <w:rPr>
                <w:rFonts w:ascii="Arial" w:hAnsi="Arial" w:cs="Arial"/>
                <w:color w:val="000000"/>
                <w:sz w:val="18"/>
                <w:szCs w:val="20"/>
                <w:vertAlign w:val="subscript"/>
                <w14:ligatures w14:val="standardContextual"/>
              </w:rPr>
              <w:t xml:space="preserve"> 2,18</w:t>
            </w:r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0,664</w:t>
            </w:r>
          </w:p>
        </w:tc>
        <w:tc>
          <w:tcPr>
            <w:tcW w:w="8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 xml:space="preserve">0.286 </w:t>
            </w:r>
            <w:r w:rsidRPr="00BF575B">
              <w:rPr>
                <w:rFonts w:ascii="Arial" w:hAnsi="Arial" w:cs="Arial"/>
                <w:color w:val="000000"/>
                <w:sz w:val="18"/>
                <w:szCs w:val="20"/>
                <w:vertAlign w:val="subscript"/>
                <w14:ligatures w14:val="standardContextual"/>
              </w:rPr>
              <w:t>2,18</w:t>
            </w:r>
          </w:p>
        </w:tc>
        <w:tc>
          <w:tcPr>
            <w:tcW w:w="6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  <w:hideMark/>
          </w:tcPr>
          <w:p w:rsidR="00F359EC" w:rsidRPr="00BF575B" w:rsidRDefault="00F359EC" w:rsidP="00494DE4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</w:pPr>
            <w:r w:rsidRPr="00BF575B">
              <w:rPr>
                <w:rFonts w:ascii="Arial" w:hAnsi="Arial" w:cs="Arial"/>
                <w:color w:val="000000"/>
                <w:sz w:val="18"/>
                <w:szCs w:val="20"/>
                <w14:ligatures w14:val="standardContextual"/>
              </w:rPr>
              <w:t>7,55</w:t>
            </w:r>
          </w:p>
        </w:tc>
      </w:tr>
    </w:tbl>
    <w:p w:rsidR="00F359EC" w:rsidRPr="00BF575B" w:rsidRDefault="00F359EC" w:rsidP="00F359EC">
      <w:pPr>
        <w:rPr>
          <w:rFonts w:ascii="Arial" w:hAnsi="Arial" w:cs="Arial"/>
          <w:b/>
          <w:bCs/>
          <w:kern w:val="32"/>
          <w:sz w:val="20"/>
          <w:szCs w:val="24"/>
        </w:rPr>
        <w:sectPr w:rsidR="00F359EC" w:rsidRPr="00BF575B" w:rsidSect="003E2C80">
          <w:headerReference w:type="default" r:id="rId4"/>
          <w:footerReference w:type="default" r:id="rId5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bCs/>
          <w:sz w:val="20"/>
          <w:szCs w:val="20"/>
        </w:rPr>
        <w:t>[ ] represent raw score</w:t>
      </w:r>
      <w:bookmarkStart w:id="0" w:name="_GoBack"/>
      <w:bookmarkEnd w:id="0"/>
    </w:p>
    <w:p w:rsidR="002B1796" w:rsidRDefault="002B1796"/>
    <w:sectPr w:rsidR="002B1796" w:rsidSect="00181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A0" w:rsidRDefault="00F359E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80CA0" w:rsidRDefault="00F359EC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A0" w:rsidRPr="005001AC" w:rsidRDefault="00F359EC" w:rsidP="0077534F">
    <w:pPr>
      <w:jc w:val="right"/>
      <w:rPr>
        <w:sz w:val="20"/>
      </w:rPr>
    </w:pPr>
  </w:p>
  <w:p w:rsidR="00D80CA0" w:rsidRDefault="00F359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A2"/>
    <w:rsid w:val="00004304"/>
    <w:rsid w:val="000573B8"/>
    <w:rsid w:val="0018169E"/>
    <w:rsid w:val="001855DB"/>
    <w:rsid w:val="002B1796"/>
    <w:rsid w:val="006510A2"/>
    <w:rsid w:val="00EF1832"/>
    <w:rsid w:val="00F3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D5B27"/>
  <w15:chartTrackingRefBased/>
  <w15:docId w15:val="{D4D949E9-3539-4E65-A2D7-920431A7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59EC"/>
    <w:pPr>
      <w:spacing w:after="200" w:line="240" w:lineRule="auto"/>
    </w:pPr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5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MHeading">
    <w:name w:val="SM Heading"/>
    <w:basedOn w:val="Titolo1"/>
    <w:qFormat/>
    <w:rsid w:val="00F359EC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359EC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F359EC"/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59EC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Borghi</dc:creator>
  <cp:keywords/>
  <dc:description/>
  <cp:lastModifiedBy>Ilaria Borghi</cp:lastModifiedBy>
  <cp:revision>2</cp:revision>
  <dcterms:created xsi:type="dcterms:W3CDTF">2025-09-10T12:54:00Z</dcterms:created>
  <dcterms:modified xsi:type="dcterms:W3CDTF">2025-09-10T12:54:00Z</dcterms:modified>
</cp:coreProperties>
</file>