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447"/>
        <w:gridCol w:w="434"/>
        <w:gridCol w:w="732"/>
        <w:gridCol w:w="973"/>
        <w:gridCol w:w="1377"/>
        <w:gridCol w:w="515"/>
        <w:gridCol w:w="827"/>
        <w:gridCol w:w="1133"/>
        <w:gridCol w:w="658"/>
        <w:gridCol w:w="630"/>
        <w:gridCol w:w="820"/>
      </w:tblGrid>
      <w:tr w:rsidR="000131B3" w:rsidRPr="0082239E" w14:paraId="2211C103" w14:textId="77777777" w:rsidTr="00AC2E92">
        <w:trPr>
          <w:trHeight w:val="20"/>
          <w:tblHeader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  <w:hideMark/>
          </w:tcPr>
          <w:p w14:paraId="73BD949E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79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Subject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B69F5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79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1CBFE3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79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A1FD0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79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Race-Ethnicity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338D1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79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Nucleotide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783FD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79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Amino Acid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F677C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Exon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1F370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4DF0A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79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Percent Spliced</w:t>
            </w:r>
          </w:p>
          <w:p w14:paraId="789D43D1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79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In (PSI)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43FAA2D" w14:textId="77777777" w:rsidR="000131B3" w:rsidRPr="005C7989" w:rsidRDefault="000131B3" w:rsidP="00AC2E9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REVEL </w:t>
            </w:r>
          </w:p>
          <w:p w14:paraId="597066EC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8295F20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LVEDD (mm)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6331DF9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LVEF (%)</w:t>
            </w:r>
          </w:p>
        </w:tc>
      </w:tr>
      <w:tr w:rsidR="000131B3" w:rsidRPr="0082239E" w14:paraId="1918F171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  <w:hideMark/>
          </w:tcPr>
          <w:p w14:paraId="1E2644C4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28E14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5744F8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FDD8AE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E44FB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c.70250T&gt;C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92CC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p.Ile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23417Thr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68AE2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ABE5E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5F3D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E276055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0.66297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7A77AC4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57.9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F1D7B89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Mildly decreased (40-49%)</w:t>
            </w:r>
          </w:p>
        </w:tc>
      </w:tr>
      <w:tr w:rsidR="000131B3" w:rsidRPr="0082239E" w14:paraId="5BC002FB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  <w:hideMark/>
          </w:tcPr>
          <w:p w14:paraId="6CF33824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DB0D8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361A6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9E886C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4963D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c.101665G&gt;A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4778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p.Val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33889Ile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9656E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51796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69B3F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E1EC436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0.17295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D5A1D1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53.2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519D9A9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Mildly decreased (40-49%)</w:t>
            </w:r>
          </w:p>
        </w:tc>
      </w:tr>
      <w:tr w:rsidR="000131B3" w:rsidRPr="0082239E" w14:paraId="673597D6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  <w:hideMark/>
          </w:tcPr>
          <w:p w14:paraId="703F482C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C0BCE4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1B48DF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C78F3F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F1DA8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c.6959G&gt;A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1919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p.Arg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2320His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B4CB6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AA985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6577E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A474022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0.82403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A743D82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53.2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8685FF2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Mildly decreased (40-49%)</w:t>
            </w:r>
          </w:p>
        </w:tc>
      </w:tr>
      <w:tr w:rsidR="000131B3" w:rsidRPr="0082239E" w14:paraId="52EC484F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  <w:hideMark/>
          </w:tcPr>
          <w:p w14:paraId="0E0ECD2E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E2086B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69DF3E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A6165A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469D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c.91937A&gt;G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C38C9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p.Asn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30646Ser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B6A42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84DE6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16E49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D20B89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0.71558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B55688B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56.9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6987C7A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Severely decreased (20-29%)</w:t>
            </w:r>
          </w:p>
        </w:tc>
      </w:tr>
      <w:tr w:rsidR="000131B3" w:rsidRPr="0082239E" w14:paraId="0435CFE3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  <w:hideMark/>
          </w:tcPr>
          <w:p w14:paraId="4D9EDF6E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EE6BE8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AE812A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9E18F4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0035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c.46693G&gt;T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BD028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p.Ala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15565Ser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D5BF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CABA8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1F89E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7AB7BCC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0.51417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8B9160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56.9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F8DF67B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Severely decreased (20-29%)</w:t>
            </w:r>
          </w:p>
        </w:tc>
      </w:tr>
      <w:tr w:rsidR="000131B3" w:rsidRPr="0082239E" w14:paraId="2C1196AC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  <w:hideMark/>
          </w:tcPr>
          <w:p w14:paraId="1F74ED0A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B66D9A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978608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FDDFFD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6A2CA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c.44525C&gt;T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FC38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p.Thr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14842Ile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BCE1B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EC786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93C7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7108FF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0.75347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16F0909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59.0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BBA7B1B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Very severely decreased (&lt; 20%)</w:t>
            </w:r>
          </w:p>
        </w:tc>
      </w:tr>
      <w:tr w:rsidR="000131B3" w:rsidRPr="0082239E" w14:paraId="7775006F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  <w:hideMark/>
          </w:tcPr>
          <w:p w14:paraId="39CE127C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A7FC42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854852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342B2F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98928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c.81502C&gt;T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FB0A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p.Arg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27168Cys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7D5F3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78D5D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70A9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EED381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0.63269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D8D94E8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59.0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B967E39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Very severely decreased (&lt; 20%)</w:t>
            </w:r>
          </w:p>
        </w:tc>
      </w:tr>
      <w:tr w:rsidR="000131B3" w:rsidRPr="0082239E" w14:paraId="60BAD4E7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  <w:hideMark/>
          </w:tcPr>
          <w:p w14:paraId="5E9E9736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1BDA3F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905E62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1919E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C4733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c.69883G&gt;A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4191E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p.Ala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23295Thr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4401B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C2C18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465B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D8F04E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0.21907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2BB1F0D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60.3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FA3247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Moderately decreased (30-39%)</w:t>
            </w:r>
          </w:p>
        </w:tc>
      </w:tr>
      <w:tr w:rsidR="000131B3" w:rsidRPr="0082239E" w14:paraId="3C1AD28D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  <w:hideMark/>
          </w:tcPr>
          <w:p w14:paraId="7A867C81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6351DC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48151A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5E586C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2CFC6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c.101245G&gt;A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99CAC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p.Val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33749Met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C3FBD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5F38D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D4368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6AFEF29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0.72631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676AD7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66.5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1E9A99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Very severely decreased (&lt; 20%)</w:t>
            </w:r>
          </w:p>
        </w:tc>
      </w:tr>
      <w:tr w:rsidR="000131B3" w:rsidRPr="0082239E" w14:paraId="659F9E57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  <w:hideMark/>
          </w:tcPr>
          <w:p w14:paraId="6C0C51DF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ADD25F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6C51D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8B8774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866C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c.4199G&gt;C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AA605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p.Ser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1400Thr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FF898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08C7B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near Z-disk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9F31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BAECFB5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0.12618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C63286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66.5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3119C22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Very severely decreased (&lt; 20%)</w:t>
            </w:r>
          </w:p>
        </w:tc>
      </w:tr>
      <w:tr w:rsidR="000131B3" w:rsidRPr="0082239E" w14:paraId="6FE51E14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</w:tcPr>
          <w:p w14:paraId="378A4F37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0DC221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DD3AF7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2BDA70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67EA2F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c.105127C&gt;T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8FCB56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p.Arg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35043Cys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78A045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A964FD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94035F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2D52159A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0.79765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113705D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66.5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1CA7B33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Very severely decreased (&lt; 20%)</w:t>
            </w:r>
          </w:p>
        </w:tc>
      </w:tr>
      <w:tr w:rsidR="000131B3" w:rsidRPr="0082239E" w14:paraId="30253F27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</w:tcPr>
          <w:p w14:paraId="43BFDB34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3022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C864D0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D05EF2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D74C85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c.64997C&gt;T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9F65A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p.Ala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21666Val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0BA19E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43FE1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77B47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6151FEBB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0.5065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1A6482B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60.3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32B533F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Severely decreased (20-29%)</w:t>
            </w:r>
          </w:p>
        </w:tc>
      </w:tr>
      <w:tr w:rsidR="000131B3" w:rsidRPr="0082239E" w14:paraId="3F382F47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</w:tcPr>
          <w:p w14:paraId="1FF4758B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4E0CB9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4AC3A9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411BEA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D8A8FE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c.106349C&gt;G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D7C89B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p.Thr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35450Ser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379BDB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62E738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4D0DD5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4B1890F3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0.30369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87D9BC3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60.3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5CD476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Severely decreased (20-29%)</w:t>
            </w:r>
          </w:p>
        </w:tc>
      </w:tr>
      <w:tr w:rsidR="000131B3" w:rsidRPr="0082239E" w14:paraId="3C96A60C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</w:tcPr>
          <w:p w14:paraId="697A84DE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481CD4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86C53D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496EED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317C0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c.97760G&gt;C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6FCAD3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p.Arg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32587Pro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C4AF8F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8FCF8C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1A1C75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46C26BE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0.58633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BB15322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60.3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CCF0243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Severely decreased (20-29%)</w:t>
            </w:r>
          </w:p>
        </w:tc>
      </w:tr>
      <w:tr w:rsidR="000131B3" w:rsidRPr="0082239E" w14:paraId="1C62B719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</w:tcPr>
          <w:p w14:paraId="7A6CEECD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122383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E927F1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AE09BE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B8728C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c.57165A&gt;T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0F4B5C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p.Glu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19055Asp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CAF4D9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1FD5F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5F3F5E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260EB132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0.58507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CB09FE9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60.3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EF371D4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Severely decreased (20-29%)</w:t>
            </w:r>
          </w:p>
        </w:tc>
      </w:tr>
      <w:tr w:rsidR="000131B3" w:rsidRPr="0082239E" w14:paraId="429E7672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</w:tcPr>
          <w:p w14:paraId="1216EED6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D5366D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95AD4B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25EAD7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AF16B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c.73168A&gt;G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0757CE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p.Thr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24390Ala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C02DEA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AE26B4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0F7FD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3CA71FC9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0.08068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27B37F6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60.3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C1EBF5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Severely decreased (20-29%)</w:t>
            </w:r>
          </w:p>
        </w:tc>
      </w:tr>
      <w:tr w:rsidR="000131B3" w:rsidRPr="0082239E" w14:paraId="7790094B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</w:tcPr>
          <w:p w14:paraId="5432BC2B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9A5C6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0962D7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2197A3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C337A2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c.76141G&gt;A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3A1F9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p.Ala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25381Thr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DAA03F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427A2A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5558AD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4737C043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0.84345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0D794E5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60.3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977E4C4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Severely decreased (20-29%)</w:t>
            </w:r>
          </w:p>
        </w:tc>
      </w:tr>
      <w:tr w:rsidR="000131B3" w:rsidRPr="0082239E" w14:paraId="60FE864A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</w:tcPr>
          <w:p w14:paraId="6BC17722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043AF9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576AC0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A7312D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1654A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c.106827T&gt;G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B970B0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p.Ile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35609Met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2505BA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5978BB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794E5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5CBF201E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0.53062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B4007CD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60.3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2780256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Severely decrease</w:t>
            </w: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d (20-29%)</w:t>
            </w:r>
          </w:p>
        </w:tc>
      </w:tr>
      <w:tr w:rsidR="000131B3" w:rsidRPr="0082239E" w14:paraId="1C95541A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</w:tcPr>
          <w:p w14:paraId="1F72B80D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0B852C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00902C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A7C1BF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C0AD74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c.47737C&gt;T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CB18A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p.Leu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15913Phe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7D8C85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84999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05167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7D3AA5B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0.60456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DF383CA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66.2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213CC67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Moderately decreased (30-39%)</w:t>
            </w:r>
          </w:p>
        </w:tc>
      </w:tr>
      <w:tr w:rsidR="000131B3" w:rsidRPr="0082239E" w14:paraId="217C5B68" w14:textId="77777777" w:rsidTr="00AC2E92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noWrap/>
            <w:vAlign w:val="bottom"/>
          </w:tcPr>
          <w:p w14:paraId="27C82444" w14:textId="77777777" w:rsidR="000131B3" w:rsidRPr="005C7989" w:rsidRDefault="000131B3" w:rsidP="00AC2E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240EBB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560775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68E015" w14:textId="77777777" w:rsidR="000131B3" w:rsidRPr="005C7989" w:rsidRDefault="000131B3" w:rsidP="00AC2E9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695188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c.55547T&gt;C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69A85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gramStart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p.Ile</w:t>
            </w:r>
            <w:proofErr w:type="gramEnd"/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18516Thr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6B2A6E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47934E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EAECE8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0F8F4465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0.78662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63F8E71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66.2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F483DEC" w14:textId="77777777" w:rsidR="000131B3" w:rsidRPr="005C7989" w:rsidRDefault="000131B3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7989">
              <w:rPr>
                <w:rFonts w:ascii="Arial" w:hAnsi="Arial" w:cs="Arial"/>
                <w:color w:val="000000"/>
                <w:sz w:val="14"/>
                <w:szCs w:val="14"/>
              </w:rPr>
              <w:t>Moderately decreased (30-39%)</w:t>
            </w:r>
          </w:p>
        </w:tc>
      </w:tr>
    </w:tbl>
    <w:p w14:paraId="3ACB6200" w14:textId="77777777" w:rsidR="000131B3" w:rsidRPr="0082239E" w:rsidRDefault="000131B3" w:rsidP="000131B3">
      <w:pPr>
        <w:rPr>
          <w:rFonts w:ascii="Arial" w:hAnsi="Arial" w:cs="Arial"/>
        </w:rPr>
      </w:pPr>
    </w:p>
    <w:p w14:paraId="277B5CD6" w14:textId="77777777" w:rsidR="000131B3" w:rsidRPr="0082239E" w:rsidRDefault="000131B3" w:rsidP="000131B3">
      <w:pPr>
        <w:rPr>
          <w:rFonts w:ascii="Arial" w:hAnsi="Arial" w:cs="Arial"/>
        </w:rPr>
      </w:pPr>
    </w:p>
    <w:p w14:paraId="42A5587B" w14:textId="77777777" w:rsidR="00722732" w:rsidRDefault="000131B3" w:rsidP="000131B3">
      <w:r>
        <w:rPr>
          <w:rFonts w:ascii="Arial" w:hAnsi="Arial" w:cs="Arial"/>
          <w:b/>
          <w:bCs/>
        </w:rPr>
        <w:t>Supplementary</w:t>
      </w:r>
      <w:r w:rsidRPr="0082239E">
        <w:rPr>
          <w:rFonts w:ascii="Arial" w:hAnsi="Arial" w:cs="Arial"/>
          <w:b/>
          <w:bCs/>
        </w:rPr>
        <w:t xml:space="preserve"> Table 3: </w:t>
      </w:r>
      <w:r w:rsidRPr="0082239E">
        <w:rPr>
          <w:rFonts w:ascii="Arial" w:hAnsi="Arial" w:cs="Arial"/>
          <w:b/>
          <w:bCs/>
          <w:i/>
          <w:iCs/>
        </w:rPr>
        <w:t>TTN</w:t>
      </w:r>
      <w:r w:rsidRPr="0082239E">
        <w:rPr>
          <w:rFonts w:ascii="Arial" w:hAnsi="Arial" w:cs="Arial"/>
          <w:b/>
          <w:bCs/>
        </w:rPr>
        <w:t xml:space="preserve"> missense variants in subjects meeting criteria for nonischemic dilated cardiomyopathy</w:t>
      </w:r>
      <w:r w:rsidRPr="0082239E">
        <w:rPr>
          <w:rFonts w:ascii="Arial" w:hAnsi="Arial" w:cs="Arial"/>
        </w:rPr>
        <w:t>. Nonischemic dilated cardiomyopathy was defined by left ventricular ejection fraction &lt;50% and left ventricular end diastolic diameter (LVEDD) greater than 2 standard deviations above the sex-specific mean, as well as coronary angiogram confirming the absence of obstructive coronary artery disease.</w:t>
      </w:r>
    </w:p>
    <w:sectPr w:rsidR="00722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B3"/>
    <w:rsid w:val="000131B3"/>
    <w:rsid w:val="003F2EE8"/>
    <w:rsid w:val="006E585C"/>
    <w:rsid w:val="00722732"/>
    <w:rsid w:val="009A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519DB"/>
  <w15:chartTrackingRefBased/>
  <w15:docId w15:val="{BD7C70A2-F0ED-45BD-B69D-B689FA6B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1B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1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1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1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1B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1B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1B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B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1B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1B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1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3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1B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3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1B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3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1B3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3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2085</Characters>
  <Application>Microsoft Office Word</Application>
  <DocSecurity>0</DocSecurity>
  <Lines>189</Lines>
  <Paragraphs>153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Pavel, Mahmud</dc:creator>
  <cp:keywords/>
  <dc:description/>
  <cp:lastModifiedBy>Arif Pavel, Mahmud</cp:lastModifiedBy>
  <cp:revision>1</cp:revision>
  <dcterms:created xsi:type="dcterms:W3CDTF">2025-12-09T19:31:00Z</dcterms:created>
  <dcterms:modified xsi:type="dcterms:W3CDTF">2025-12-09T19:32:00Z</dcterms:modified>
</cp:coreProperties>
</file>