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7"/>
        <w:gridCol w:w="471"/>
        <w:gridCol w:w="921"/>
        <w:gridCol w:w="751"/>
        <w:gridCol w:w="471"/>
        <w:gridCol w:w="921"/>
        <w:gridCol w:w="751"/>
        <w:gridCol w:w="471"/>
        <w:gridCol w:w="921"/>
        <w:gridCol w:w="751"/>
      </w:tblGrid>
      <w:tr w:rsidR="00660333" w14:paraId="69AA741A" w14:textId="77777777" w:rsidTr="00AC2E92">
        <w:trPr>
          <w:cantSplit/>
          <w:tblHeader/>
          <w:jc w:val="center"/>
        </w:trPr>
        <w:tc>
          <w:tcPr>
            <w:tcW w:w="0" w:type="auto"/>
          </w:tcPr>
          <w:p w14:paraId="259CF006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10B0D87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Unadjusted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6B6E2A18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Partially Adjusted</w:t>
            </w:r>
          </w:p>
        </w:tc>
        <w:tc>
          <w:tcPr>
            <w:tcW w:w="0" w:type="auto"/>
            <w:gridSpan w:val="3"/>
          </w:tcPr>
          <w:p w14:paraId="7C51D021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Fully Adjusted</w:t>
            </w:r>
          </w:p>
        </w:tc>
      </w:tr>
      <w:tr w:rsidR="00660333" w14:paraId="4534D8F1" w14:textId="77777777" w:rsidTr="00AC2E92">
        <w:trPr>
          <w:cantSplit/>
          <w:tblHeader/>
          <w:jc w:val="center"/>
        </w:trPr>
        <w:tc>
          <w:tcPr>
            <w:tcW w:w="0" w:type="auto"/>
          </w:tcPr>
          <w:p w14:paraId="4B34FBDC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4AAF0EC6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8D69254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95% CI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AB87689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1A82D54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BDFB4E7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95% CI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702BBD09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58FFE82C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6C7ABB05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95% CI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3B65A341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</w:tc>
      </w:tr>
      <w:tr w:rsidR="00660333" w14:paraId="2C5B7E9C" w14:textId="77777777" w:rsidTr="00AC2E92">
        <w:trPr>
          <w:cantSplit/>
          <w:jc w:val="center"/>
        </w:trPr>
        <w:tc>
          <w:tcPr>
            <w:tcW w:w="0" w:type="auto"/>
          </w:tcPr>
          <w:p w14:paraId="177377B6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i/>
                <w:iCs/>
                <w:sz w:val="18"/>
                <w:szCs w:val="18"/>
              </w:rPr>
              <w:t>TTN</w:t>
            </w:r>
            <w:r w:rsidRPr="005C7989">
              <w:rPr>
                <w:rFonts w:ascii="Arial" w:hAnsi="Arial" w:cs="Arial"/>
                <w:sz w:val="18"/>
                <w:szCs w:val="18"/>
              </w:rPr>
              <w:t xml:space="preserve"> Missense Present</w:t>
            </w:r>
          </w:p>
        </w:tc>
        <w:tc>
          <w:tcPr>
            <w:tcW w:w="0" w:type="auto"/>
          </w:tcPr>
          <w:p w14:paraId="43C432A5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1.81</w:t>
            </w:r>
          </w:p>
        </w:tc>
        <w:tc>
          <w:tcPr>
            <w:tcW w:w="0" w:type="auto"/>
          </w:tcPr>
          <w:p w14:paraId="58D7C040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1.04, 3.15</w:t>
            </w:r>
          </w:p>
        </w:tc>
        <w:tc>
          <w:tcPr>
            <w:tcW w:w="0" w:type="auto"/>
          </w:tcPr>
          <w:p w14:paraId="67F74F0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0.036</w:t>
            </w:r>
          </w:p>
        </w:tc>
        <w:tc>
          <w:tcPr>
            <w:tcW w:w="0" w:type="auto"/>
          </w:tcPr>
          <w:p w14:paraId="15A0DD4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0" w:type="auto"/>
          </w:tcPr>
          <w:p w14:paraId="57568732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1.04, 3.17</w:t>
            </w:r>
          </w:p>
        </w:tc>
        <w:tc>
          <w:tcPr>
            <w:tcW w:w="0" w:type="auto"/>
          </w:tcPr>
          <w:p w14:paraId="2D8D7A28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0.035</w:t>
            </w:r>
          </w:p>
        </w:tc>
        <w:tc>
          <w:tcPr>
            <w:tcW w:w="0" w:type="auto"/>
          </w:tcPr>
          <w:p w14:paraId="27942713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  <w:tc>
          <w:tcPr>
            <w:tcW w:w="0" w:type="auto"/>
          </w:tcPr>
          <w:p w14:paraId="79ABD5D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1.03, 3.15</w:t>
            </w:r>
          </w:p>
        </w:tc>
        <w:tc>
          <w:tcPr>
            <w:tcW w:w="0" w:type="auto"/>
          </w:tcPr>
          <w:p w14:paraId="5038C146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0.039</w:t>
            </w:r>
          </w:p>
        </w:tc>
      </w:tr>
      <w:tr w:rsidR="00660333" w14:paraId="5B8E8642" w14:textId="77777777" w:rsidTr="00AC2E92">
        <w:trPr>
          <w:cantSplit/>
          <w:jc w:val="center"/>
        </w:trPr>
        <w:tc>
          <w:tcPr>
            <w:tcW w:w="0" w:type="auto"/>
          </w:tcPr>
          <w:p w14:paraId="4D14FAE4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Age (years)</w:t>
            </w:r>
          </w:p>
        </w:tc>
        <w:tc>
          <w:tcPr>
            <w:tcW w:w="0" w:type="auto"/>
          </w:tcPr>
          <w:p w14:paraId="38E9DCF6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ECEA4E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89A16F3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A6F560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0" w:type="auto"/>
          </w:tcPr>
          <w:p w14:paraId="0C44E82C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0.97, 1.01</w:t>
            </w:r>
          </w:p>
        </w:tc>
        <w:tc>
          <w:tcPr>
            <w:tcW w:w="0" w:type="auto"/>
          </w:tcPr>
          <w:p w14:paraId="4A8BA358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0" w:type="auto"/>
          </w:tcPr>
          <w:p w14:paraId="6A064C1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  <w:tc>
          <w:tcPr>
            <w:tcW w:w="0" w:type="auto"/>
          </w:tcPr>
          <w:p w14:paraId="0EA32359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0.97, 1.01</w:t>
            </w:r>
          </w:p>
        </w:tc>
        <w:tc>
          <w:tcPr>
            <w:tcW w:w="0" w:type="auto"/>
          </w:tcPr>
          <w:p w14:paraId="238FB7E5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</w:tr>
      <w:tr w:rsidR="00660333" w14:paraId="39A23BFC" w14:textId="77777777" w:rsidTr="00AC2E92">
        <w:trPr>
          <w:cantSplit/>
          <w:jc w:val="center"/>
        </w:trPr>
        <w:tc>
          <w:tcPr>
            <w:tcW w:w="0" w:type="auto"/>
          </w:tcPr>
          <w:p w14:paraId="05C1896B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Male sex (vs. female)</w:t>
            </w:r>
          </w:p>
        </w:tc>
        <w:tc>
          <w:tcPr>
            <w:tcW w:w="0" w:type="auto"/>
          </w:tcPr>
          <w:p w14:paraId="6CC16F83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3DFE3C8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F325EC6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A6ABA14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0" w:type="auto"/>
          </w:tcPr>
          <w:p w14:paraId="4B717D89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0.43, 1.27</w:t>
            </w:r>
          </w:p>
        </w:tc>
        <w:tc>
          <w:tcPr>
            <w:tcW w:w="0" w:type="auto"/>
          </w:tcPr>
          <w:p w14:paraId="5BE9DCAA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0" w:type="auto"/>
          </w:tcPr>
          <w:p w14:paraId="35C3552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0" w:type="auto"/>
          </w:tcPr>
          <w:p w14:paraId="21A77D03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0.38, 1.24</w:t>
            </w:r>
          </w:p>
        </w:tc>
        <w:tc>
          <w:tcPr>
            <w:tcW w:w="0" w:type="auto"/>
          </w:tcPr>
          <w:p w14:paraId="31739184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</w:tr>
      <w:tr w:rsidR="00660333" w14:paraId="58C51D0E" w14:textId="77777777" w:rsidTr="00AC2E92">
        <w:trPr>
          <w:cantSplit/>
          <w:jc w:val="center"/>
        </w:trPr>
        <w:tc>
          <w:tcPr>
            <w:tcW w:w="0" w:type="auto"/>
          </w:tcPr>
          <w:p w14:paraId="1FE413E2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Race-ethnicity</w:t>
            </w:r>
          </w:p>
        </w:tc>
        <w:tc>
          <w:tcPr>
            <w:tcW w:w="0" w:type="auto"/>
          </w:tcPr>
          <w:p w14:paraId="0BDB76B5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D65BAAB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2B725C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732616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2D0434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AB2BD5B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6174AD7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69EDA78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730088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333" w14:paraId="0CCEBB41" w14:textId="77777777" w:rsidTr="00AC2E92">
        <w:trPr>
          <w:cantSplit/>
          <w:jc w:val="center"/>
        </w:trPr>
        <w:tc>
          <w:tcPr>
            <w:tcW w:w="0" w:type="auto"/>
          </w:tcPr>
          <w:p w14:paraId="1CF88A63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 Non-Hispanic Black</w:t>
            </w:r>
          </w:p>
        </w:tc>
        <w:tc>
          <w:tcPr>
            <w:tcW w:w="0" w:type="auto"/>
          </w:tcPr>
          <w:p w14:paraId="05E1CBD0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254A7DB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4B8465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C703466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7972C5C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D8D9046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AE4B8E0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6395557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72FDC72B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0333" w14:paraId="54ECAD15" w14:textId="77777777" w:rsidTr="00AC2E92">
        <w:trPr>
          <w:cantSplit/>
          <w:jc w:val="center"/>
        </w:trPr>
        <w:tc>
          <w:tcPr>
            <w:tcW w:w="0" w:type="auto"/>
          </w:tcPr>
          <w:p w14:paraId="71F25F30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 Hispanic/Latinx</w:t>
            </w:r>
          </w:p>
        </w:tc>
        <w:tc>
          <w:tcPr>
            <w:tcW w:w="0" w:type="auto"/>
          </w:tcPr>
          <w:p w14:paraId="7A3AA593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6EF0365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A621170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F439DB2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005B5B8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61917A7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BAD4A44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0" w:type="auto"/>
          </w:tcPr>
          <w:p w14:paraId="5207026C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0.60, 2.19</w:t>
            </w:r>
          </w:p>
        </w:tc>
        <w:tc>
          <w:tcPr>
            <w:tcW w:w="0" w:type="auto"/>
          </w:tcPr>
          <w:p w14:paraId="71F4BC67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</w:tr>
      <w:tr w:rsidR="00660333" w14:paraId="1B33D84D" w14:textId="77777777" w:rsidTr="00AC2E92">
        <w:trPr>
          <w:cantSplit/>
          <w:jc w:val="center"/>
        </w:trPr>
        <w:tc>
          <w:tcPr>
            <w:tcW w:w="0" w:type="auto"/>
          </w:tcPr>
          <w:p w14:paraId="16B8ED9A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 xml:space="preserve">Baseline ejection fraction &lt;50% </w:t>
            </w:r>
          </w:p>
        </w:tc>
        <w:tc>
          <w:tcPr>
            <w:tcW w:w="0" w:type="auto"/>
          </w:tcPr>
          <w:p w14:paraId="4F7FE0CC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7DFC042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DDF8F1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4828EDF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FAFEF74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B822B4E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BC4140B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0" w:type="auto"/>
          </w:tcPr>
          <w:p w14:paraId="5C41D97D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0.78, 2.44</w:t>
            </w:r>
          </w:p>
        </w:tc>
        <w:tc>
          <w:tcPr>
            <w:tcW w:w="0" w:type="auto"/>
          </w:tcPr>
          <w:p w14:paraId="65417509" w14:textId="77777777" w:rsidR="00660333" w:rsidRPr="005C7989" w:rsidRDefault="00660333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</w:tr>
      <w:tr w:rsidR="00660333" w:rsidRPr="005C7989" w14:paraId="3EF4F215" w14:textId="77777777" w:rsidTr="00AC2E92">
        <w:trPr>
          <w:cantSplit/>
          <w:jc w:val="center"/>
        </w:trPr>
        <w:tc>
          <w:tcPr>
            <w:tcW w:w="0" w:type="auto"/>
            <w:gridSpan w:val="10"/>
          </w:tcPr>
          <w:p w14:paraId="2EFDC961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</w:p>
          <w:p w14:paraId="59236C0C" w14:textId="77777777" w:rsidR="00660333" w:rsidRPr="005C7989" w:rsidRDefault="00660333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  <w:r w:rsidRPr="005C7989">
              <w:rPr>
                <w:rFonts w:ascii="Arial" w:hAnsi="Arial" w:cs="Arial"/>
                <w:sz w:val="18"/>
                <w:szCs w:val="18"/>
              </w:rPr>
              <w:t>HR = Hazard Ratio, CI = Confidence Interval</w:t>
            </w:r>
          </w:p>
        </w:tc>
      </w:tr>
    </w:tbl>
    <w:p w14:paraId="55F7F4C8" w14:textId="77777777" w:rsidR="00660333" w:rsidRPr="0082239E" w:rsidRDefault="00660333" w:rsidP="00660333">
      <w:pPr>
        <w:rPr>
          <w:rFonts w:ascii="Arial" w:hAnsi="Arial" w:cs="Arial"/>
        </w:rPr>
      </w:pPr>
    </w:p>
    <w:p w14:paraId="24767EBD" w14:textId="77777777" w:rsidR="00660333" w:rsidRDefault="00660333" w:rsidP="00660333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70E8E994" w14:textId="77777777" w:rsidR="00660333" w:rsidRDefault="00660333" w:rsidP="006603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</w:t>
      </w:r>
      <w:r w:rsidRPr="0082239E">
        <w:rPr>
          <w:rFonts w:ascii="Arial" w:hAnsi="Arial" w:cs="Arial"/>
          <w:b/>
          <w:bCs/>
        </w:rPr>
        <w:t xml:space="preserve"> Table 4: Parameter estimates for univariable and multivariable Cox proportional hazard models of atrial fibrillation and heart failure-related hospitalizations. </w:t>
      </w:r>
      <w:r w:rsidRPr="0082239E">
        <w:rPr>
          <w:rFonts w:ascii="Arial" w:hAnsi="Arial" w:cs="Arial"/>
        </w:rPr>
        <w:t xml:space="preserve">A partially adjusted multivariable model contained covariates of age and sex, and the fully adjusted model additionally accounted for race-ethnicity and ejection fraction &lt;50% closest to AF diagnosis. </w:t>
      </w:r>
    </w:p>
    <w:p w14:paraId="22883A76" w14:textId="096474ED" w:rsidR="00722732" w:rsidRPr="00660333" w:rsidRDefault="00722732" w:rsidP="00660333">
      <w:pPr>
        <w:rPr>
          <w:rFonts w:ascii="Arial" w:hAnsi="Arial" w:cs="Arial"/>
        </w:rPr>
      </w:pPr>
    </w:p>
    <w:sectPr w:rsidR="00722732" w:rsidRPr="0066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33"/>
    <w:rsid w:val="003F2EE8"/>
    <w:rsid w:val="00660333"/>
    <w:rsid w:val="006E585C"/>
    <w:rsid w:val="00722732"/>
    <w:rsid w:val="009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FE82"/>
  <w15:chartTrackingRefBased/>
  <w15:docId w15:val="{63B8E3B7-A512-4019-A97E-D70BD59D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3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3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3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3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3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3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3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3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3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33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semiHidden/>
    <w:unhideWhenUsed/>
    <w:qFormat/>
    <w:rsid w:val="00660333"/>
    <w:pPr>
      <w:spacing w:after="200" w:line="240" w:lineRule="auto"/>
    </w:pPr>
    <w:rPr>
      <w:kern w:val="0"/>
      <w:sz w:val="24"/>
      <w:szCs w:val="24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796</Characters>
  <Application>Microsoft Office Word</Application>
  <DocSecurity>0</DocSecurity>
  <Lines>72</Lines>
  <Paragraphs>58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1</cp:revision>
  <dcterms:created xsi:type="dcterms:W3CDTF">2025-12-09T19:32:00Z</dcterms:created>
  <dcterms:modified xsi:type="dcterms:W3CDTF">2025-12-09T19:32:00Z</dcterms:modified>
</cp:coreProperties>
</file>