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FB1F" w14:textId="160387C1" w:rsidR="00766B2A" w:rsidRPr="0010530B" w:rsidRDefault="00766B2A" w:rsidP="00766B2A">
      <w:pPr>
        <w:rPr>
          <w:rFonts w:ascii="Times New Roman" w:hAnsi="Times New Roman" w:cs="Times New Roman"/>
          <w:b/>
          <w:lang w:val="en-GB"/>
        </w:rPr>
      </w:pPr>
      <w:r>
        <w:rPr>
          <w:rFonts w:ascii="Times New Roman" w:hAnsi="Times New Roman" w:cs="Times New Roman"/>
          <w:b/>
          <w:bCs/>
          <w:lang w:val="en-GB"/>
        </w:rPr>
        <w:t xml:space="preserve">Supplementary file </w:t>
      </w:r>
      <w:r w:rsidR="00DA75AD">
        <w:rPr>
          <w:rFonts w:ascii="Times New Roman" w:hAnsi="Times New Roman" w:cs="Times New Roman"/>
          <w:b/>
          <w:lang w:val="en-GB"/>
        </w:rPr>
        <w:t>5</w:t>
      </w:r>
      <w:r w:rsidRPr="0010530B">
        <w:rPr>
          <w:rFonts w:ascii="Times New Roman" w:hAnsi="Times New Roman" w:cs="Times New Roman"/>
          <w:b/>
          <w:lang w:val="en-GB"/>
        </w:rPr>
        <w:t>.</w:t>
      </w:r>
      <w:r w:rsidRPr="0010530B">
        <w:rPr>
          <w:rFonts w:ascii="Times New Roman" w:hAnsi="Times New Roman" w:cs="Times New Roman"/>
          <w:b/>
          <w:bCs/>
          <w:lang w:val="en-GB"/>
        </w:rPr>
        <w:t xml:space="preserve"> Effect of crop configuration on crop yield. </w:t>
      </w:r>
      <w:r w:rsidRPr="0010530B">
        <w:rPr>
          <w:rFonts w:ascii="Times New Roman" w:hAnsi="Times New Roman" w:cs="Times New Roman"/>
          <w:lang w:val="en-GB"/>
        </w:rPr>
        <w:t>Yield results were retrieved from published and unpublished studies on effects of strip cropping on crop yield in similar locations, years, and crops as this study. Mean crop yield is presented in ton per hectare (t/ha)</w:t>
      </w:r>
      <w:r>
        <w:rPr>
          <w:rFonts w:ascii="Times New Roman" w:hAnsi="Times New Roman" w:cs="Times New Roman"/>
          <w:lang w:val="en-GB"/>
        </w:rPr>
        <w:t>. W</w:t>
      </w:r>
      <w:r w:rsidRPr="0010530B">
        <w:rPr>
          <w:rFonts w:ascii="Times New Roman" w:hAnsi="Times New Roman" w:cs="Times New Roman"/>
          <w:lang w:val="en-GB"/>
        </w:rPr>
        <w:t>he</w:t>
      </w:r>
      <w:r>
        <w:rPr>
          <w:rFonts w:ascii="Times New Roman" w:hAnsi="Times New Roman" w:cs="Times New Roman"/>
          <w:lang w:val="en-GB"/>
        </w:rPr>
        <w:t>n</w:t>
      </w:r>
      <w:r w:rsidRPr="0010530B">
        <w:rPr>
          <w:rFonts w:ascii="Times New Roman" w:hAnsi="Times New Roman" w:cs="Times New Roman"/>
          <w:lang w:val="en-GB"/>
        </w:rPr>
        <w:t xml:space="preserve"> known</w:t>
      </w:r>
      <w:r>
        <w:rPr>
          <w:rFonts w:ascii="Times New Roman" w:hAnsi="Times New Roman" w:cs="Times New Roman"/>
          <w:lang w:val="en-GB"/>
        </w:rPr>
        <w:t>,</w:t>
      </w:r>
      <w:r w:rsidRPr="0010530B">
        <w:rPr>
          <w:rFonts w:ascii="Times New Roman" w:hAnsi="Times New Roman" w:cs="Times New Roman"/>
          <w:lang w:val="en-GB"/>
        </w:rPr>
        <w:t xml:space="preserve"> standard deviations of mean crop yield are given (± SD). </w:t>
      </w:r>
      <w:r w:rsidRPr="4B485F1A">
        <w:rPr>
          <w:rFonts w:ascii="Times New Roman" w:hAnsi="Times New Roman" w:cs="Times New Roman"/>
        </w:rPr>
        <w:t xml:space="preserve">When a crop is indicated with NC (not collected) the crop yield was not collected due to </w:t>
      </w:r>
      <w:r>
        <w:rPr>
          <w:rFonts w:ascii="Times New Roman" w:hAnsi="Times New Roman" w:cs="Times New Roman"/>
        </w:rPr>
        <w:t xml:space="preserve">an </w:t>
      </w:r>
      <w:r w:rsidRPr="4B485F1A">
        <w:rPr>
          <w:rFonts w:ascii="Times New Roman" w:hAnsi="Times New Roman" w:cs="Times New Roman"/>
        </w:rPr>
        <w:t>inconsistent sampling method (potato, 2020, Almere), crop failure (</w:t>
      </w:r>
      <w:r>
        <w:rPr>
          <w:rFonts w:ascii="Times New Roman" w:hAnsi="Times New Roman" w:cs="Times New Roman"/>
        </w:rPr>
        <w:t xml:space="preserve">broccoli, 2020, Almere; </w:t>
      </w:r>
      <w:r w:rsidRPr="4B485F1A">
        <w:rPr>
          <w:rFonts w:ascii="Times New Roman" w:hAnsi="Times New Roman" w:cs="Times New Roman"/>
        </w:rPr>
        <w:t>celeriac, 2021, Almere), unavailable machine-harvest data (grass, Almere, 2020, 2021, 2022) and</w:t>
      </w:r>
      <w:r>
        <w:rPr>
          <w:rFonts w:ascii="Times New Roman" w:hAnsi="Times New Roman" w:cs="Times New Roman"/>
        </w:rPr>
        <w:t xml:space="preserve"> undocumented reasons</w:t>
      </w:r>
      <w:r w:rsidRPr="4B485F1A">
        <w:rPr>
          <w:rFonts w:ascii="Times New Roman" w:hAnsi="Times New Roman" w:cs="Times New Roman"/>
        </w:rPr>
        <w:t xml:space="preserve"> (barley/beans, 2020, </w:t>
      </w:r>
      <w:proofErr w:type="spellStart"/>
      <w:r w:rsidRPr="4B485F1A">
        <w:rPr>
          <w:rFonts w:ascii="Times New Roman" w:hAnsi="Times New Roman" w:cs="Times New Roman"/>
        </w:rPr>
        <w:t>Valthermond</w:t>
      </w:r>
      <w:proofErr w:type="spellEnd"/>
      <w:r w:rsidRPr="4B485F1A">
        <w:rPr>
          <w:rFonts w:ascii="Times New Roman" w:hAnsi="Times New Roman" w:cs="Times New Roman"/>
        </w:rPr>
        <w:t>).</w:t>
      </w:r>
      <w:r w:rsidRPr="0010530B">
        <w:rPr>
          <w:rFonts w:ascii="Times New Roman" w:hAnsi="Times New Roman" w:cs="Times New Roman"/>
          <w:lang w:val="en-GB"/>
        </w:rPr>
        <w:t xml:space="preserve"> Unavailable data include cabbage (2019) and potato (2020) in Lelystad; and pumpkin (2020, 2021, 2022), barley (2020, 2021, 2022), oat (2021, 2022), potato (2021, 2022), grass (2021, 2022), and cabbage (2022) in Wageningen.    </w:t>
      </w:r>
      <w:r w:rsidRPr="0010530B">
        <w:rPr>
          <w:rFonts w:ascii="Times New Roman" w:hAnsi="Times New Roman" w:cs="Times New Roman"/>
          <w:b/>
          <w:bCs/>
          <w:lang w:val="en-GB"/>
        </w:rPr>
        <w:t xml:space="preserve"> </w:t>
      </w:r>
    </w:p>
    <w:tbl>
      <w:tblPr>
        <w:tblW w:w="9210" w:type="dxa"/>
        <w:tblCellMar>
          <w:left w:w="70" w:type="dxa"/>
          <w:right w:w="70" w:type="dxa"/>
        </w:tblCellMar>
        <w:tblLook w:val="0420" w:firstRow="1" w:lastRow="0" w:firstColumn="0" w:lastColumn="0" w:noHBand="0" w:noVBand="1"/>
      </w:tblPr>
      <w:tblGrid>
        <w:gridCol w:w="1407"/>
        <w:gridCol w:w="993"/>
        <w:gridCol w:w="1497"/>
        <w:gridCol w:w="2592"/>
        <w:gridCol w:w="1325"/>
        <w:gridCol w:w="1396"/>
      </w:tblGrid>
      <w:tr w:rsidR="000818D6" w:rsidRPr="0010530B" w14:paraId="778076B8" w14:textId="77777777" w:rsidTr="00414F48">
        <w:trPr>
          <w:gridAfter w:val="1"/>
          <w:wAfter w:w="1396" w:type="dxa"/>
          <w:trHeight w:val="312"/>
        </w:trPr>
        <w:tc>
          <w:tcPr>
            <w:tcW w:w="1407" w:type="dxa"/>
            <w:tcBorders>
              <w:top w:val="single" w:sz="4" w:space="0" w:color="auto"/>
              <w:left w:val="nil"/>
              <w:right w:val="nil"/>
            </w:tcBorders>
            <w:shd w:val="clear" w:color="000000" w:fill="FFFFFF"/>
            <w:vAlign w:val="center"/>
            <w:hideMark/>
          </w:tcPr>
          <w:p w14:paraId="4961C66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Location</w:t>
            </w:r>
          </w:p>
        </w:tc>
        <w:tc>
          <w:tcPr>
            <w:tcW w:w="993" w:type="dxa"/>
            <w:tcBorders>
              <w:top w:val="single" w:sz="4" w:space="0" w:color="auto"/>
              <w:left w:val="nil"/>
              <w:right w:val="nil"/>
            </w:tcBorders>
            <w:shd w:val="clear" w:color="000000" w:fill="FFFFFF"/>
            <w:vAlign w:val="center"/>
            <w:hideMark/>
          </w:tcPr>
          <w:p w14:paraId="4705277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Year</w:t>
            </w:r>
          </w:p>
        </w:tc>
        <w:tc>
          <w:tcPr>
            <w:tcW w:w="1497" w:type="dxa"/>
            <w:tcBorders>
              <w:top w:val="single" w:sz="4" w:space="0" w:color="auto"/>
              <w:left w:val="nil"/>
              <w:right w:val="nil"/>
            </w:tcBorders>
            <w:shd w:val="clear" w:color="000000" w:fill="FFFFFF"/>
            <w:vAlign w:val="center"/>
            <w:hideMark/>
          </w:tcPr>
          <w:p w14:paraId="2BC72BF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Crops</w:t>
            </w:r>
          </w:p>
        </w:tc>
        <w:tc>
          <w:tcPr>
            <w:tcW w:w="2592" w:type="dxa"/>
            <w:tcBorders>
              <w:top w:val="single" w:sz="4" w:space="0" w:color="auto"/>
              <w:left w:val="nil"/>
              <w:right w:val="nil"/>
            </w:tcBorders>
            <w:shd w:val="clear" w:color="000000" w:fill="FFFFFF"/>
            <w:vAlign w:val="center"/>
            <w:hideMark/>
          </w:tcPr>
          <w:p w14:paraId="12ED62C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Reference</w:t>
            </w:r>
          </w:p>
        </w:tc>
        <w:tc>
          <w:tcPr>
            <w:tcW w:w="1325" w:type="dxa"/>
            <w:tcBorders>
              <w:top w:val="single" w:sz="4" w:space="0" w:color="auto"/>
              <w:left w:val="nil"/>
              <w:right w:val="nil"/>
            </w:tcBorders>
            <w:shd w:val="clear" w:color="000000" w:fill="FFFFFF"/>
            <w:vAlign w:val="center"/>
            <w:hideMark/>
          </w:tcPr>
          <w:p w14:paraId="37F2C51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Yield (t/ha)</w:t>
            </w:r>
          </w:p>
        </w:tc>
      </w:tr>
      <w:tr w:rsidR="000818D6" w:rsidRPr="0010530B" w14:paraId="488D12ED" w14:textId="77777777" w:rsidTr="00414F48">
        <w:trPr>
          <w:trHeight w:val="312"/>
        </w:trPr>
        <w:tc>
          <w:tcPr>
            <w:tcW w:w="1407" w:type="dxa"/>
            <w:tcBorders>
              <w:top w:val="nil"/>
              <w:left w:val="nil"/>
              <w:bottom w:val="single" w:sz="4" w:space="0" w:color="auto"/>
              <w:right w:val="nil"/>
            </w:tcBorders>
            <w:shd w:val="clear" w:color="000000" w:fill="FFFFFF"/>
            <w:vAlign w:val="center"/>
            <w:hideMark/>
          </w:tcPr>
          <w:p w14:paraId="16576FD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w:t>
            </w:r>
          </w:p>
        </w:tc>
        <w:tc>
          <w:tcPr>
            <w:tcW w:w="993" w:type="dxa"/>
            <w:tcBorders>
              <w:top w:val="nil"/>
              <w:left w:val="nil"/>
              <w:bottom w:val="single" w:sz="4" w:space="0" w:color="auto"/>
              <w:right w:val="nil"/>
            </w:tcBorders>
            <w:shd w:val="clear" w:color="000000" w:fill="FFFFFF"/>
            <w:vAlign w:val="center"/>
            <w:hideMark/>
          </w:tcPr>
          <w:p w14:paraId="336AAD2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w:t>
            </w:r>
          </w:p>
        </w:tc>
        <w:tc>
          <w:tcPr>
            <w:tcW w:w="1497" w:type="dxa"/>
            <w:tcBorders>
              <w:top w:val="nil"/>
              <w:left w:val="nil"/>
              <w:bottom w:val="single" w:sz="4" w:space="0" w:color="auto"/>
              <w:right w:val="nil"/>
            </w:tcBorders>
            <w:shd w:val="clear" w:color="000000" w:fill="FFFFFF"/>
            <w:vAlign w:val="center"/>
            <w:hideMark/>
          </w:tcPr>
          <w:p w14:paraId="1E826CE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w:t>
            </w:r>
          </w:p>
        </w:tc>
        <w:tc>
          <w:tcPr>
            <w:tcW w:w="2592" w:type="dxa"/>
            <w:tcBorders>
              <w:top w:val="nil"/>
              <w:left w:val="nil"/>
              <w:bottom w:val="single" w:sz="4" w:space="0" w:color="auto"/>
              <w:right w:val="nil"/>
            </w:tcBorders>
            <w:shd w:val="clear" w:color="000000" w:fill="FFFFFF"/>
            <w:hideMark/>
          </w:tcPr>
          <w:p w14:paraId="0C99377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w:t>
            </w:r>
          </w:p>
        </w:tc>
        <w:tc>
          <w:tcPr>
            <w:tcW w:w="1325" w:type="dxa"/>
            <w:tcBorders>
              <w:top w:val="nil"/>
              <w:left w:val="nil"/>
              <w:bottom w:val="single" w:sz="4" w:space="0" w:color="auto"/>
              <w:right w:val="nil"/>
            </w:tcBorders>
            <w:shd w:val="clear" w:color="000000" w:fill="FFFFFF"/>
            <w:vAlign w:val="center"/>
            <w:hideMark/>
          </w:tcPr>
          <w:p w14:paraId="6CF247C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xml:space="preserve">Mono </w:t>
            </w:r>
          </w:p>
        </w:tc>
        <w:tc>
          <w:tcPr>
            <w:tcW w:w="1396" w:type="dxa"/>
            <w:tcBorders>
              <w:top w:val="nil"/>
              <w:left w:val="nil"/>
              <w:bottom w:val="single" w:sz="4" w:space="0" w:color="auto"/>
              <w:right w:val="nil"/>
            </w:tcBorders>
            <w:shd w:val="clear" w:color="000000" w:fill="FFFFFF"/>
            <w:vAlign w:val="center"/>
            <w:hideMark/>
          </w:tcPr>
          <w:p w14:paraId="25B915F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 xml:space="preserve">Strip </w:t>
            </w:r>
          </w:p>
        </w:tc>
      </w:tr>
      <w:tr w:rsidR="000818D6" w:rsidRPr="0010530B" w14:paraId="60C8D0DE" w14:textId="77777777" w:rsidTr="00414F48">
        <w:trPr>
          <w:trHeight w:val="312"/>
        </w:trPr>
        <w:tc>
          <w:tcPr>
            <w:tcW w:w="1407" w:type="dxa"/>
            <w:vMerge w:val="restart"/>
            <w:tcBorders>
              <w:top w:val="single" w:sz="4" w:space="0" w:color="auto"/>
              <w:left w:val="nil"/>
              <w:right w:val="nil"/>
            </w:tcBorders>
            <w:shd w:val="clear" w:color="000000" w:fill="FFFFFF"/>
            <w:vAlign w:val="center"/>
            <w:hideMark/>
          </w:tcPr>
          <w:p w14:paraId="671BF8A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Almere</w:t>
            </w:r>
          </w:p>
        </w:tc>
        <w:tc>
          <w:tcPr>
            <w:tcW w:w="993" w:type="dxa"/>
            <w:vMerge w:val="restart"/>
            <w:tcBorders>
              <w:top w:val="single" w:sz="4" w:space="0" w:color="auto"/>
              <w:left w:val="nil"/>
              <w:bottom w:val="nil"/>
              <w:right w:val="nil"/>
            </w:tcBorders>
            <w:shd w:val="clear" w:color="000000" w:fill="FFFFFF"/>
            <w:hideMark/>
          </w:tcPr>
          <w:p w14:paraId="371EB70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2020</w:t>
            </w:r>
          </w:p>
        </w:tc>
        <w:tc>
          <w:tcPr>
            <w:tcW w:w="1497" w:type="dxa"/>
            <w:tcBorders>
              <w:top w:val="single" w:sz="4" w:space="0" w:color="auto"/>
              <w:left w:val="nil"/>
              <w:bottom w:val="nil"/>
              <w:right w:val="nil"/>
            </w:tcBorders>
            <w:shd w:val="clear" w:color="000000" w:fill="FFFFFF"/>
            <w:vAlign w:val="center"/>
            <w:hideMark/>
          </w:tcPr>
          <w:p w14:paraId="306015E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Beans</w:t>
            </w:r>
          </w:p>
        </w:tc>
        <w:tc>
          <w:tcPr>
            <w:tcW w:w="2592" w:type="dxa"/>
            <w:vMerge w:val="restart"/>
            <w:tcBorders>
              <w:top w:val="single" w:sz="4" w:space="0" w:color="auto"/>
              <w:left w:val="nil"/>
              <w:bottom w:val="nil"/>
              <w:right w:val="nil"/>
            </w:tcBorders>
            <w:shd w:val="clear" w:color="000000" w:fill="FFFFFF"/>
          </w:tcPr>
          <w:p w14:paraId="71362080" w14:textId="77777777" w:rsidR="000818D6" w:rsidRPr="0010530B" w:rsidRDefault="000818D6" w:rsidP="00414F48">
            <w:pPr>
              <w:spacing w:after="0" w:line="240" w:lineRule="auto"/>
              <w:rPr>
                <w:rFonts w:ascii="Times New Roman" w:eastAsia="Times New Roman" w:hAnsi="Times New Roman" w:cs="Times New Roman"/>
                <w:lang w:val="en-GB" w:eastAsia="nl-NL"/>
              </w:rPr>
            </w:pPr>
            <w:r>
              <w:rPr>
                <w:rFonts w:ascii="Times New Roman" w:eastAsia="Times New Roman" w:hAnsi="Times New Roman" w:cs="Times New Roman"/>
                <w:lang w:val="en-GB" w:eastAsia="nl-NL"/>
              </w:rPr>
              <w:t>Juventia et al., 2024</w:t>
            </w:r>
          </w:p>
        </w:tc>
        <w:tc>
          <w:tcPr>
            <w:tcW w:w="1325" w:type="dxa"/>
            <w:tcBorders>
              <w:top w:val="single" w:sz="4" w:space="0" w:color="auto"/>
              <w:left w:val="nil"/>
              <w:bottom w:val="nil"/>
              <w:right w:val="nil"/>
            </w:tcBorders>
            <w:shd w:val="clear" w:color="auto" w:fill="auto"/>
          </w:tcPr>
          <w:p w14:paraId="4489D4EC"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2.80</w:t>
            </w:r>
          </w:p>
        </w:tc>
        <w:tc>
          <w:tcPr>
            <w:tcW w:w="1396" w:type="dxa"/>
            <w:tcBorders>
              <w:top w:val="single" w:sz="4" w:space="0" w:color="auto"/>
              <w:left w:val="nil"/>
              <w:bottom w:val="nil"/>
              <w:right w:val="nil"/>
            </w:tcBorders>
            <w:shd w:val="clear" w:color="auto" w:fill="auto"/>
            <w:noWrap/>
          </w:tcPr>
          <w:p w14:paraId="76BA367A"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3.45</w:t>
            </w:r>
          </w:p>
        </w:tc>
      </w:tr>
      <w:tr w:rsidR="000818D6" w:rsidRPr="0010530B" w14:paraId="3C05B9EE" w14:textId="77777777" w:rsidTr="00414F48">
        <w:trPr>
          <w:trHeight w:val="312"/>
        </w:trPr>
        <w:tc>
          <w:tcPr>
            <w:tcW w:w="1407" w:type="dxa"/>
            <w:vMerge/>
            <w:tcBorders>
              <w:left w:val="nil"/>
              <w:right w:val="nil"/>
            </w:tcBorders>
            <w:vAlign w:val="center"/>
            <w:hideMark/>
          </w:tcPr>
          <w:p w14:paraId="1301B9E1"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4444AF6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1A0AB56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Broccoli</w:t>
            </w:r>
          </w:p>
        </w:tc>
        <w:tc>
          <w:tcPr>
            <w:tcW w:w="2592" w:type="dxa"/>
            <w:vMerge/>
            <w:tcBorders>
              <w:top w:val="nil"/>
              <w:left w:val="nil"/>
              <w:bottom w:val="nil"/>
              <w:right w:val="nil"/>
            </w:tcBorders>
          </w:tcPr>
          <w:p w14:paraId="27DDEADD"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0787EDD7"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c>
          <w:tcPr>
            <w:tcW w:w="1396" w:type="dxa"/>
            <w:tcBorders>
              <w:top w:val="nil"/>
              <w:left w:val="nil"/>
              <w:bottom w:val="nil"/>
              <w:right w:val="nil"/>
            </w:tcBorders>
            <w:shd w:val="clear" w:color="auto" w:fill="auto"/>
            <w:noWrap/>
          </w:tcPr>
          <w:p w14:paraId="04BC0483"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r>
      <w:tr w:rsidR="000818D6" w:rsidRPr="0010530B" w14:paraId="04E0C219" w14:textId="77777777" w:rsidTr="00414F48">
        <w:trPr>
          <w:trHeight w:val="312"/>
        </w:trPr>
        <w:tc>
          <w:tcPr>
            <w:tcW w:w="1407" w:type="dxa"/>
            <w:vMerge/>
            <w:tcBorders>
              <w:left w:val="nil"/>
              <w:right w:val="nil"/>
            </w:tcBorders>
            <w:vAlign w:val="center"/>
            <w:hideMark/>
          </w:tcPr>
          <w:p w14:paraId="42BABCF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10F06A5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722B27F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Celeriac</w:t>
            </w:r>
          </w:p>
        </w:tc>
        <w:tc>
          <w:tcPr>
            <w:tcW w:w="2592" w:type="dxa"/>
            <w:vMerge/>
            <w:tcBorders>
              <w:top w:val="nil"/>
              <w:left w:val="nil"/>
              <w:bottom w:val="nil"/>
              <w:right w:val="nil"/>
            </w:tcBorders>
          </w:tcPr>
          <w:p w14:paraId="7CA95C09"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083CCAB8"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54.44</w:t>
            </w:r>
          </w:p>
        </w:tc>
        <w:tc>
          <w:tcPr>
            <w:tcW w:w="1396" w:type="dxa"/>
            <w:tcBorders>
              <w:top w:val="nil"/>
              <w:left w:val="nil"/>
              <w:bottom w:val="nil"/>
              <w:right w:val="nil"/>
            </w:tcBorders>
            <w:shd w:val="clear" w:color="auto" w:fill="auto"/>
            <w:noWrap/>
          </w:tcPr>
          <w:p w14:paraId="1F39BBA7"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69.57</w:t>
            </w:r>
          </w:p>
        </w:tc>
      </w:tr>
      <w:tr w:rsidR="000818D6" w:rsidRPr="0010530B" w14:paraId="377467D6" w14:textId="77777777" w:rsidTr="00414F48">
        <w:trPr>
          <w:trHeight w:val="312"/>
        </w:trPr>
        <w:tc>
          <w:tcPr>
            <w:tcW w:w="1407" w:type="dxa"/>
            <w:vMerge/>
            <w:tcBorders>
              <w:left w:val="nil"/>
              <w:right w:val="nil"/>
            </w:tcBorders>
            <w:vAlign w:val="center"/>
            <w:hideMark/>
          </w:tcPr>
          <w:p w14:paraId="3D82F70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644C6983"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6278C4D8"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Grass</w:t>
            </w:r>
          </w:p>
        </w:tc>
        <w:tc>
          <w:tcPr>
            <w:tcW w:w="2592" w:type="dxa"/>
            <w:vMerge/>
            <w:tcBorders>
              <w:top w:val="nil"/>
              <w:left w:val="nil"/>
              <w:bottom w:val="nil"/>
              <w:right w:val="nil"/>
            </w:tcBorders>
          </w:tcPr>
          <w:p w14:paraId="4E246EC8"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66BAC01A"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c>
          <w:tcPr>
            <w:tcW w:w="1396" w:type="dxa"/>
            <w:tcBorders>
              <w:top w:val="nil"/>
              <w:left w:val="nil"/>
              <w:bottom w:val="nil"/>
              <w:right w:val="nil"/>
            </w:tcBorders>
            <w:shd w:val="clear" w:color="auto" w:fill="auto"/>
            <w:noWrap/>
          </w:tcPr>
          <w:p w14:paraId="2568904C"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r>
      <w:tr w:rsidR="000818D6" w:rsidRPr="0010530B" w14:paraId="46CB179C" w14:textId="77777777" w:rsidTr="00414F48">
        <w:trPr>
          <w:trHeight w:val="312"/>
        </w:trPr>
        <w:tc>
          <w:tcPr>
            <w:tcW w:w="1407" w:type="dxa"/>
            <w:vMerge/>
            <w:tcBorders>
              <w:left w:val="nil"/>
              <w:right w:val="nil"/>
            </w:tcBorders>
            <w:vAlign w:val="center"/>
            <w:hideMark/>
          </w:tcPr>
          <w:p w14:paraId="07C0476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767EDE0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7C19910E"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Oat</w:t>
            </w:r>
          </w:p>
        </w:tc>
        <w:tc>
          <w:tcPr>
            <w:tcW w:w="2592" w:type="dxa"/>
            <w:vMerge/>
            <w:tcBorders>
              <w:top w:val="nil"/>
              <w:left w:val="nil"/>
              <w:bottom w:val="nil"/>
              <w:right w:val="nil"/>
            </w:tcBorders>
          </w:tcPr>
          <w:p w14:paraId="7BDEBB7F"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2ACBE941"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6.05</w:t>
            </w:r>
          </w:p>
        </w:tc>
        <w:tc>
          <w:tcPr>
            <w:tcW w:w="1396" w:type="dxa"/>
            <w:tcBorders>
              <w:top w:val="nil"/>
              <w:left w:val="nil"/>
              <w:bottom w:val="nil"/>
              <w:right w:val="nil"/>
            </w:tcBorders>
            <w:shd w:val="clear" w:color="auto" w:fill="auto"/>
            <w:noWrap/>
          </w:tcPr>
          <w:p w14:paraId="6BC02EAA"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5.08</w:t>
            </w:r>
          </w:p>
        </w:tc>
      </w:tr>
      <w:tr w:rsidR="000818D6" w:rsidRPr="0010530B" w14:paraId="75ECAD9F" w14:textId="77777777" w:rsidTr="00414F48">
        <w:trPr>
          <w:trHeight w:val="312"/>
        </w:trPr>
        <w:tc>
          <w:tcPr>
            <w:tcW w:w="1407" w:type="dxa"/>
            <w:vMerge/>
            <w:tcBorders>
              <w:left w:val="nil"/>
              <w:right w:val="nil"/>
            </w:tcBorders>
            <w:vAlign w:val="center"/>
            <w:hideMark/>
          </w:tcPr>
          <w:p w14:paraId="78558C3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04F1244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320A5D70"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Onion</w:t>
            </w:r>
          </w:p>
        </w:tc>
        <w:tc>
          <w:tcPr>
            <w:tcW w:w="2592" w:type="dxa"/>
            <w:vMerge/>
            <w:tcBorders>
              <w:top w:val="nil"/>
              <w:left w:val="nil"/>
              <w:bottom w:val="nil"/>
              <w:right w:val="nil"/>
            </w:tcBorders>
          </w:tcPr>
          <w:p w14:paraId="52AF65C2"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2DDF95AD"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41.06</w:t>
            </w:r>
          </w:p>
        </w:tc>
        <w:tc>
          <w:tcPr>
            <w:tcW w:w="1396" w:type="dxa"/>
            <w:tcBorders>
              <w:top w:val="nil"/>
              <w:left w:val="nil"/>
              <w:bottom w:val="nil"/>
              <w:right w:val="nil"/>
            </w:tcBorders>
            <w:shd w:val="clear" w:color="auto" w:fill="auto"/>
            <w:noWrap/>
          </w:tcPr>
          <w:p w14:paraId="757DCB49"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42.14</w:t>
            </w:r>
          </w:p>
        </w:tc>
      </w:tr>
      <w:tr w:rsidR="000818D6" w:rsidRPr="0010530B" w14:paraId="1BD8C7CC" w14:textId="77777777" w:rsidTr="00414F48">
        <w:trPr>
          <w:trHeight w:val="312"/>
        </w:trPr>
        <w:tc>
          <w:tcPr>
            <w:tcW w:w="1407" w:type="dxa"/>
            <w:vMerge/>
            <w:tcBorders>
              <w:left w:val="nil"/>
              <w:right w:val="nil"/>
            </w:tcBorders>
            <w:vAlign w:val="center"/>
            <w:hideMark/>
          </w:tcPr>
          <w:p w14:paraId="13CDA19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52BC652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2080B64D"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Parsnip</w:t>
            </w:r>
          </w:p>
        </w:tc>
        <w:tc>
          <w:tcPr>
            <w:tcW w:w="2592" w:type="dxa"/>
            <w:vMerge/>
            <w:tcBorders>
              <w:top w:val="nil"/>
              <w:left w:val="nil"/>
              <w:bottom w:val="nil"/>
              <w:right w:val="nil"/>
            </w:tcBorders>
          </w:tcPr>
          <w:p w14:paraId="04DE5F80"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62025577"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27.50</w:t>
            </w:r>
          </w:p>
        </w:tc>
        <w:tc>
          <w:tcPr>
            <w:tcW w:w="1396" w:type="dxa"/>
            <w:tcBorders>
              <w:top w:val="nil"/>
              <w:left w:val="nil"/>
              <w:bottom w:val="nil"/>
              <w:right w:val="nil"/>
            </w:tcBorders>
            <w:shd w:val="clear" w:color="auto" w:fill="auto"/>
            <w:noWrap/>
          </w:tcPr>
          <w:p w14:paraId="0E959744"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35.36</w:t>
            </w:r>
          </w:p>
        </w:tc>
      </w:tr>
      <w:tr w:rsidR="000818D6" w:rsidRPr="0010530B" w14:paraId="0F4E9045" w14:textId="77777777" w:rsidTr="00414F48">
        <w:trPr>
          <w:trHeight w:val="312"/>
        </w:trPr>
        <w:tc>
          <w:tcPr>
            <w:tcW w:w="1407" w:type="dxa"/>
            <w:vMerge/>
            <w:tcBorders>
              <w:left w:val="nil"/>
              <w:right w:val="nil"/>
            </w:tcBorders>
            <w:vAlign w:val="center"/>
            <w:hideMark/>
          </w:tcPr>
          <w:p w14:paraId="6675AA8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hideMark/>
          </w:tcPr>
          <w:p w14:paraId="4B1B2F6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000000" w:fill="FFFFFF"/>
            <w:vAlign w:val="center"/>
            <w:hideMark/>
          </w:tcPr>
          <w:p w14:paraId="6CF6EED0"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Potato</w:t>
            </w:r>
          </w:p>
        </w:tc>
        <w:tc>
          <w:tcPr>
            <w:tcW w:w="2592" w:type="dxa"/>
            <w:vMerge/>
            <w:tcBorders>
              <w:top w:val="nil"/>
              <w:left w:val="nil"/>
              <w:bottom w:val="single" w:sz="4" w:space="0" w:color="auto"/>
              <w:right w:val="nil"/>
            </w:tcBorders>
          </w:tcPr>
          <w:p w14:paraId="5834A4B0"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single" w:sz="4" w:space="0" w:color="auto"/>
              <w:right w:val="nil"/>
            </w:tcBorders>
            <w:shd w:val="clear" w:color="auto" w:fill="auto"/>
          </w:tcPr>
          <w:p w14:paraId="769EC8FA"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c>
          <w:tcPr>
            <w:tcW w:w="1396" w:type="dxa"/>
            <w:tcBorders>
              <w:top w:val="nil"/>
              <w:left w:val="nil"/>
              <w:bottom w:val="single" w:sz="4" w:space="0" w:color="auto"/>
              <w:right w:val="nil"/>
            </w:tcBorders>
            <w:shd w:val="clear" w:color="auto" w:fill="auto"/>
            <w:noWrap/>
          </w:tcPr>
          <w:p w14:paraId="4491253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r>
      <w:tr w:rsidR="000818D6" w:rsidRPr="0010530B" w14:paraId="7ED03243" w14:textId="77777777" w:rsidTr="00414F48">
        <w:trPr>
          <w:trHeight w:val="312"/>
        </w:trPr>
        <w:tc>
          <w:tcPr>
            <w:tcW w:w="1407" w:type="dxa"/>
            <w:vMerge/>
            <w:tcBorders>
              <w:left w:val="nil"/>
              <w:right w:val="nil"/>
            </w:tcBorders>
            <w:vAlign w:val="center"/>
            <w:hideMark/>
          </w:tcPr>
          <w:p w14:paraId="54016B4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val="restart"/>
            <w:tcBorders>
              <w:top w:val="single" w:sz="4" w:space="0" w:color="auto"/>
              <w:left w:val="nil"/>
              <w:bottom w:val="nil"/>
              <w:right w:val="nil"/>
            </w:tcBorders>
            <w:shd w:val="clear" w:color="000000" w:fill="FFFFFF"/>
            <w:hideMark/>
          </w:tcPr>
          <w:p w14:paraId="557C5B5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2021</w:t>
            </w:r>
          </w:p>
        </w:tc>
        <w:tc>
          <w:tcPr>
            <w:tcW w:w="1497" w:type="dxa"/>
            <w:tcBorders>
              <w:top w:val="single" w:sz="4" w:space="0" w:color="auto"/>
              <w:left w:val="nil"/>
              <w:bottom w:val="nil"/>
              <w:right w:val="nil"/>
            </w:tcBorders>
            <w:shd w:val="clear" w:color="000000" w:fill="FFFFFF"/>
            <w:vAlign w:val="center"/>
            <w:hideMark/>
          </w:tcPr>
          <w:p w14:paraId="1EC880A1"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Beans</w:t>
            </w:r>
          </w:p>
        </w:tc>
        <w:tc>
          <w:tcPr>
            <w:tcW w:w="2592" w:type="dxa"/>
            <w:vMerge w:val="restart"/>
            <w:tcBorders>
              <w:top w:val="single" w:sz="4" w:space="0" w:color="auto"/>
              <w:left w:val="nil"/>
              <w:bottom w:val="nil"/>
              <w:right w:val="nil"/>
            </w:tcBorders>
            <w:shd w:val="clear" w:color="000000" w:fill="FFFFFF"/>
          </w:tcPr>
          <w:p w14:paraId="0CFB7589" w14:textId="77777777" w:rsidR="000818D6" w:rsidRPr="0010530B" w:rsidRDefault="000818D6" w:rsidP="00414F48">
            <w:pPr>
              <w:spacing w:after="0" w:line="240" w:lineRule="auto"/>
              <w:rPr>
                <w:rFonts w:ascii="Times New Roman" w:eastAsia="Times New Roman" w:hAnsi="Times New Roman" w:cs="Times New Roman"/>
                <w:lang w:val="en-GB" w:eastAsia="nl-NL"/>
              </w:rPr>
            </w:pPr>
            <w:r>
              <w:rPr>
                <w:rFonts w:ascii="Times New Roman" w:eastAsia="Times New Roman" w:hAnsi="Times New Roman" w:cs="Times New Roman"/>
                <w:lang w:val="en-GB" w:eastAsia="nl-NL"/>
              </w:rPr>
              <w:t>Juventia et al., 2024</w:t>
            </w:r>
          </w:p>
        </w:tc>
        <w:tc>
          <w:tcPr>
            <w:tcW w:w="1325" w:type="dxa"/>
            <w:tcBorders>
              <w:top w:val="single" w:sz="4" w:space="0" w:color="auto"/>
              <w:left w:val="nil"/>
              <w:bottom w:val="nil"/>
              <w:right w:val="nil"/>
            </w:tcBorders>
            <w:shd w:val="clear" w:color="auto" w:fill="auto"/>
          </w:tcPr>
          <w:p w14:paraId="25D8C277"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4.72</w:t>
            </w:r>
          </w:p>
        </w:tc>
        <w:tc>
          <w:tcPr>
            <w:tcW w:w="1396" w:type="dxa"/>
            <w:tcBorders>
              <w:top w:val="single" w:sz="4" w:space="0" w:color="auto"/>
              <w:left w:val="nil"/>
              <w:bottom w:val="nil"/>
              <w:right w:val="nil"/>
            </w:tcBorders>
            <w:shd w:val="clear" w:color="auto" w:fill="auto"/>
            <w:noWrap/>
          </w:tcPr>
          <w:p w14:paraId="07A923D4"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6.50</w:t>
            </w:r>
          </w:p>
        </w:tc>
      </w:tr>
      <w:tr w:rsidR="000818D6" w:rsidRPr="0010530B" w14:paraId="0335401A" w14:textId="77777777" w:rsidTr="00414F48">
        <w:trPr>
          <w:trHeight w:val="312"/>
        </w:trPr>
        <w:tc>
          <w:tcPr>
            <w:tcW w:w="1407" w:type="dxa"/>
            <w:vMerge/>
            <w:tcBorders>
              <w:left w:val="nil"/>
              <w:right w:val="nil"/>
            </w:tcBorders>
            <w:vAlign w:val="center"/>
            <w:hideMark/>
          </w:tcPr>
          <w:p w14:paraId="142521A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6F892AD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7C3D106E"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Broccoli</w:t>
            </w:r>
          </w:p>
        </w:tc>
        <w:tc>
          <w:tcPr>
            <w:tcW w:w="2592" w:type="dxa"/>
            <w:vMerge/>
            <w:tcBorders>
              <w:top w:val="nil"/>
              <w:left w:val="nil"/>
              <w:bottom w:val="nil"/>
              <w:right w:val="nil"/>
            </w:tcBorders>
          </w:tcPr>
          <w:p w14:paraId="4DAC5142"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66B63035"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9.30</w:t>
            </w:r>
          </w:p>
        </w:tc>
        <w:tc>
          <w:tcPr>
            <w:tcW w:w="1396" w:type="dxa"/>
            <w:tcBorders>
              <w:top w:val="nil"/>
              <w:left w:val="nil"/>
              <w:bottom w:val="nil"/>
              <w:right w:val="nil"/>
            </w:tcBorders>
            <w:shd w:val="clear" w:color="auto" w:fill="auto"/>
            <w:noWrap/>
          </w:tcPr>
          <w:p w14:paraId="76645C48"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4.90</w:t>
            </w:r>
          </w:p>
        </w:tc>
      </w:tr>
      <w:tr w:rsidR="000818D6" w:rsidRPr="0010530B" w14:paraId="05997DCD" w14:textId="77777777" w:rsidTr="00414F48">
        <w:trPr>
          <w:trHeight w:val="312"/>
        </w:trPr>
        <w:tc>
          <w:tcPr>
            <w:tcW w:w="1407" w:type="dxa"/>
            <w:vMerge/>
            <w:tcBorders>
              <w:left w:val="nil"/>
              <w:right w:val="nil"/>
            </w:tcBorders>
            <w:vAlign w:val="center"/>
            <w:hideMark/>
          </w:tcPr>
          <w:p w14:paraId="2CE8E85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7E26CCC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318A66A7"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Celeriac</w:t>
            </w:r>
          </w:p>
        </w:tc>
        <w:tc>
          <w:tcPr>
            <w:tcW w:w="2592" w:type="dxa"/>
            <w:vMerge/>
            <w:tcBorders>
              <w:top w:val="nil"/>
              <w:left w:val="nil"/>
              <w:bottom w:val="nil"/>
              <w:right w:val="nil"/>
            </w:tcBorders>
          </w:tcPr>
          <w:p w14:paraId="2590DA6E"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4118658F"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c>
          <w:tcPr>
            <w:tcW w:w="1396" w:type="dxa"/>
            <w:tcBorders>
              <w:top w:val="nil"/>
              <w:left w:val="nil"/>
              <w:bottom w:val="nil"/>
              <w:right w:val="nil"/>
            </w:tcBorders>
            <w:shd w:val="clear" w:color="auto" w:fill="auto"/>
            <w:noWrap/>
          </w:tcPr>
          <w:p w14:paraId="5FFCF03F"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r>
      <w:tr w:rsidR="000818D6" w:rsidRPr="0010530B" w14:paraId="662B053F" w14:textId="77777777" w:rsidTr="00414F48">
        <w:trPr>
          <w:trHeight w:val="312"/>
        </w:trPr>
        <w:tc>
          <w:tcPr>
            <w:tcW w:w="1407" w:type="dxa"/>
            <w:vMerge/>
            <w:tcBorders>
              <w:left w:val="nil"/>
              <w:right w:val="nil"/>
            </w:tcBorders>
            <w:vAlign w:val="center"/>
            <w:hideMark/>
          </w:tcPr>
          <w:p w14:paraId="6C7BDDF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66FE306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4094C9B2"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Grass</w:t>
            </w:r>
          </w:p>
        </w:tc>
        <w:tc>
          <w:tcPr>
            <w:tcW w:w="2592" w:type="dxa"/>
            <w:vMerge/>
            <w:tcBorders>
              <w:top w:val="nil"/>
              <w:left w:val="nil"/>
              <w:bottom w:val="nil"/>
              <w:right w:val="nil"/>
            </w:tcBorders>
          </w:tcPr>
          <w:p w14:paraId="270A946C"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5BECB625"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c>
          <w:tcPr>
            <w:tcW w:w="1396" w:type="dxa"/>
            <w:tcBorders>
              <w:top w:val="nil"/>
              <w:left w:val="nil"/>
              <w:bottom w:val="nil"/>
              <w:right w:val="nil"/>
            </w:tcBorders>
            <w:shd w:val="clear" w:color="auto" w:fill="auto"/>
            <w:noWrap/>
          </w:tcPr>
          <w:p w14:paraId="23148B26"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NC</w:t>
            </w:r>
          </w:p>
        </w:tc>
      </w:tr>
      <w:tr w:rsidR="000818D6" w:rsidRPr="0010530B" w14:paraId="26D8557B" w14:textId="77777777" w:rsidTr="00414F48">
        <w:trPr>
          <w:trHeight w:val="75"/>
        </w:trPr>
        <w:tc>
          <w:tcPr>
            <w:tcW w:w="1407" w:type="dxa"/>
            <w:vMerge/>
            <w:tcBorders>
              <w:left w:val="nil"/>
              <w:right w:val="nil"/>
            </w:tcBorders>
            <w:vAlign w:val="center"/>
            <w:hideMark/>
          </w:tcPr>
          <w:p w14:paraId="1B7536E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7AC8F14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09DDCA3A"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Oat</w:t>
            </w:r>
          </w:p>
        </w:tc>
        <w:tc>
          <w:tcPr>
            <w:tcW w:w="2592" w:type="dxa"/>
            <w:vMerge/>
            <w:tcBorders>
              <w:top w:val="nil"/>
              <w:left w:val="nil"/>
              <w:bottom w:val="nil"/>
              <w:right w:val="nil"/>
            </w:tcBorders>
          </w:tcPr>
          <w:p w14:paraId="1CA3CFD7"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53692A7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8.76</w:t>
            </w:r>
          </w:p>
        </w:tc>
        <w:tc>
          <w:tcPr>
            <w:tcW w:w="1396" w:type="dxa"/>
            <w:tcBorders>
              <w:top w:val="nil"/>
              <w:left w:val="nil"/>
              <w:bottom w:val="nil"/>
              <w:right w:val="nil"/>
            </w:tcBorders>
            <w:shd w:val="clear" w:color="auto" w:fill="auto"/>
            <w:noWrap/>
          </w:tcPr>
          <w:p w14:paraId="0490173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8.25</w:t>
            </w:r>
          </w:p>
        </w:tc>
      </w:tr>
      <w:tr w:rsidR="000818D6" w:rsidRPr="0010530B" w14:paraId="0545BB06" w14:textId="77777777" w:rsidTr="00414F48">
        <w:trPr>
          <w:trHeight w:val="312"/>
        </w:trPr>
        <w:tc>
          <w:tcPr>
            <w:tcW w:w="1407" w:type="dxa"/>
            <w:vMerge/>
            <w:tcBorders>
              <w:left w:val="nil"/>
              <w:right w:val="nil"/>
            </w:tcBorders>
            <w:shd w:val="clear" w:color="000000" w:fill="FFFFFF"/>
            <w:vAlign w:val="center"/>
            <w:hideMark/>
          </w:tcPr>
          <w:p w14:paraId="54540CC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3779FD03"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5DEC3F12"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Onion</w:t>
            </w:r>
          </w:p>
        </w:tc>
        <w:tc>
          <w:tcPr>
            <w:tcW w:w="2592" w:type="dxa"/>
            <w:vMerge/>
            <w:tcBorders>
              <w:top w:val="nil"/>
              <w:left w:val="nil"/>
              <w:bottom w:val="nil"/>
              <w:right w:val="nil"/>
            </w:tcBorders>
          </w:tcPr>
          <w:p w14:paraId="4B3C6D5B"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683C1166"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39.03</w:t>
            </w:r>
          </w:p>
        </w:tc>
        <w:tc>
          <w:tcPr>
            <w:tcW w:w="1396" w:type="dxa"/>
            <w:tcBorders>
              <w:top w:val="nil"/>
              <w:left w:val="nil"/>
              <w:bottom w:val="nil"/>
              <w:right w:val="nil"/>
            </w:tcBorders>
            <w:shd w:val="clear" w:color="auto" w:fill="auto"/>
            <w:noWrap/>
          </w:tcPr>
          <w:p w14:paraId="637471FC"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37.39</w:t>
            </w:r>
          </w:p>
        </w:tc>
      </w:tr>
      <w:tr w:rsidR="000818D6" w:rsidRPr="0010530B" w14:paraId="6C53A974" w14:textId="77777777" w:rsidTr="00414F48">
        <w:trPr>
          <w:trHeight w:val="312"/>
        </w:trPr>
        <w:tc>
          <w:tcPr>
            <w:tcW w:w="1407" w:type="dxa"/>
            <w:vMerge/>
            <w:tcBorders>
              <w:left w:val="nil"/>
              <w:right w:val="nil"/>
            </w:tcBorders>
            <w:vAlign w:val="center"/>
            <w:hideMark/>
          </w:tcPr>
          <w:p w14:paraId="5F248CE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183F3F56"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4D6D748C"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Parsnip</w:t>
            </w:r>
          </w:p>
        </w:tc>
        <w:tc>
          <w:tcPr>
            <w:tcW w:w="2592" w:type="dxa"/>
            <w:vMerge/>
            <w:tcBorders>
              <w:top w:val="nil"/>
              <w:left w:val="nil"/>
              <w:bottom w:val="nil"/>
              <w:right w:val="nil"/>
            </w:tcBorders>
          </w:tcPr>
          <w:p w14:paraId="7B1D0270"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tcPr>
          <w:p w14:paraId="22F36BE4"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36.88</w:t>
            </w:r>
          </w:p>
        </w:tc>
        <w:tc>
          <w:tcPr>
            <w:tcW w:w="1396" w:type="dxa"/>
            <w:tcBorders>
              <w:top w:val="nil"/>
              <w:left w:val="nil"/>
              <w:bottom w:val="nil"/>
              <w:right w:val="nil"/>
            </w:tcBorders>
            <w:shd w:val="clear" w:color="auto" w:fill="auto"/>
            <w:noWrap/>
          </w:tcPr>
          <w:p w14:paraId="6F7EBE33"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65.01</w:t>
            </w:r>
          </w:p>
        </w:tc>
      </w:tr>
      <w:tr w:rsidR="000818D6" w:rsidRPr="0010530B" w14:paraId="0FCB7508" w14:textId="77777777" w:rsidTr="00414F48">
        <w:trPr>
          <w:trHeight w:val="312"/>
        </w:trPr>
        <w:tc>
          <w:tcPr>
            <w:tcW w:w="1407" w:type="dxa"/>
            <w:vMerge/>
            <w:tcBorders>
              <w:left w:val="nil"/>
              <w:right w:val="nil"/>
            </w:tcBorders>
            <w:vAlign w:val="center"/>
            <w:hideMark/>
          </w:tcPr>
          <w:p w14:paraId="6098BBF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hideMark/>
          </w:tcPr>
          <w:p w14:paraId="5E6F605F"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000000" w:fill="FFFFFF"/>
            <w:vAlign w:val="center"/>
            <w:hideMark/>
          </w:tcPr>
          <w:p w14:paraId="71D10974"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Potato</w:t>
            </w:r>
          </w:p>
        </w:tc>
        <w:tc>
          <w:tcPr>
            <w:tcW w:w="2592" w:type="dxa"/>
            <w:vMerge/>
            <w:tcBorders>
              <w:top w:val="nil"/>
              <w:left w:val="nil"/>
              <w:bottom w:val="single" w:sz="4" w:space="0" w:color="auto"/>
              <w:right w:val="nil"/>
            </w:tcBorders>
          </w:tcPr>
          <w:p w14:paraId="7B64AB63"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single" w:sz="4" w:space="0" w:color="auto"/>
              <w:right w:val="nil"/>
            </w:tcBorders>
            <w:shd w:val="clear" w:color="auto" w:fill="auto"/>
          </w:tcPr>
          <w:p w14:paraId="600FE5BB"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24.68</w:t>
            </w:r>
          </w:p>
        </w:tc>
        <w:tc>
          <w:tcPr>
            <w:tcW w:w="1396" w:type="dxa"/>
            <w:tcBorders>
              <w:top w:val="nil"/>
              <w:left w:val="nil"/>
              <w:bottom w:val="single" w:sz="4" w:space="0" w:color="auto"/>
              <w:right w:val="nil"/>
            </w:tcBorders>
            <w:shd w:val="clear" w:color="auto" w:fill="auto"/>
            <w:noWrap/>
          </w:tcPr>
          <w:p w14:paraId="5CED1F02"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27.88</w:t>
            </w:r>
          </w:p>
        </w:tc>
      </w:tr>
      <w:tr w:rsidR="000818D6" w:rsidRPr="0010530B" w14:paraId="4911EE89" w14:textId="77777777" w:rsidTr="00414F48">
        <w:trPr>
          <w:trHeight w:val="312"/>
        </w:trPr>
        <w:tc>
          <w:tcPr>
            <w:tcW w:w="1407" w:type="dxa"/>
            <w:vMerge/>
            <w:tcBorders>
              <w:left w:val="nil"/>
              <w:right w:val="nil"/>
            </w:tcBorders>
            <w:vAlign w:val="center"/>
            <w:hideMark/>
          </w:tcPr>
          <w:p w14:paraId="0B557D9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val="restart"/>
            <w:tcBorders>
              <w:top w:val="single" w:sz="4" w:space="0" w:color="auto"/>
              <w:left w:val="nil"/>
              <w:bottom w:val="nil"/>
              <w:right w:val="nil"/>
            </w:tcBorders>
            <w:shd w:val="clear" w:color="000000" w:fill="FFFFFF"/>
            <w:hideMark/>
          </w:tcPr>
          <w:p w14:paraId="69BEC5F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2022</w:t>
            </w:r>
          </w:p>
        </w:tc>
        <w:tc>
          <w:tcPr>
            <w:tcW w:w="1497" w:type="dxa"/>
            <w:tcBorders>
              <w:top w:val="single" w:sz="4" w:space="0" w:color="auto"/>
              <w:left w:val="nil"/>
              <w:bottom w:val="nil"/>
              <w:right w:val="nil"/>
            </w:tcBorders>
            <w:shd w:val="clear" w:color="000000" w:fill="FFFFFF"/>
            <w:vAlign w:val="center"/>
            <w:hideMark/>
          </w:tcPr>
          <w:p w14:paraId="56BE8274"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Beans</w:t>
            </w:r>
          </w:p>
        </w:tc>
        <w:tc>
          <w:tcPr>
            <w:tcW w:w="2592" w:type="dxa"/>
            <w:vMerge w:val="restart"/>
            <w:tcBorders>
              <w:top w:val="single" w:sz="4" w:space="0" w:color="auto"/>
              <w:left w:val="nil"/>
              <w:bottom w:val="nil"/>
              <w:right w:val="nil"/>
            </w:tcBorders>
            <w:shd w:val="clear" w:color="000000" w:fill="FFFFFF"/>
          </w:tcPr>
          <w:p w14:paraId="659F8C88" w14:textId="77777777" w:rsidR="000818D6" w:rsidRPr="0010530B" w:rsidRDefault="000818D6" w:rsidP="00414F48">
            <w:pPr>
              <w:spacing w:after="0" w:line="240" w:lineRule="auto"/>
              <w:rPr>
                <w:rFonts w:ascii="Times New Roman" w:eastAsia="Times New Roman" w:hAnsi="Times New Roman" w:cs="Times New Roman"/>
                <w:lang w:val="en-GB" w:eastAsia="nl-NL"/>
              </w:rPr>
            </w:pPr>
            <w:r>
              <w:rPr>
                <w:rFonts w:ascii="Times New Roman" w:eastAsia="Times New Roman" w:hAnsi="Times New Roman" w:cs="Times New Roman"/>
                <w:lang w:val="en-GB" w:eastAsia="nl-NL"/>
              </w:rPr>
              <w:t>Juventia et al., 2024</w:t>
            </w:r>
          </w:p>
        </w:tc>
        <w:tc>
          <w:tcPr>
            <w:tcW w:w="1325" w:type="dxa"/>
            <w:tcBorders>
              <w:top w:val="single" w:sz="4" w:space="0" w:color="auto"/>
              <w:left w:val="nil"/>
              <w:bottom w:val="nil"/>
              <w:right w:val="nil"/>
            </w:tcBorders>
            <w:shd w:val="clear" w:color="auto" w:fill="auto"/>
          </w:tcPr>
          <w:p w14:paraId="34DF28E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4.12</w:t>
            </w:r>
          </w:p>
        </w:tc>
        <w:tc>
          <w:tcPr>
            <w:tcW w:w="1396" w:type="dxa"/>
            <w:tcBorders>
              <w:top w:val="single" w:sz="4" w:space="0" w:color="auto"/>
              <w:left w:val="nil"/>
              <w:bottom w:val="nil"/>
              <w:right w:val="nil"/>
            </w:tcBorders>
            <w:shd w:val="clear" w:color="auto" w:fill="auto"/>
            <w:noWrap/>
          </w:tcPr>
          <w:p w14:paraId="7031FF09"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4.36</w:t>
            </w:r>
          </w:p>
        </w:tc>
      </w:tr>
      <w:tr w:rsidR="000818D6" w:rsidRPr="0010530B" w14:paraId="748456C9" w14:textId="77777777" w:rsidTr="00414F48">
        <w:trPr>
          <w:trHeight w:val="312"/>
        </w:trPr>
        <w:tc>
          <w:tcPr>
            <w:tcW w:w="1407" w:type="dxa"/>
            <w:vMerge/>
            <w:tcBorders>
              <w:left w:val="nil"/>
              <w:right w:val="nil"/>
            </w:tcBorders>
            <w:vAlign w:val="center"/>
            <w:hideMark/>
          </w:tcPr>
          <w:p w14:paraId="4FF8D7C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187A0D16"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1D54D624"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Broccoli</w:t>
            </w:r>
          </w:p>
        </w:tc>
        <w:tc>
          <w:tcPr>
            <w:tcW w:w="2592" w:type="dxa"/>
            <w:vMerge/>
            <w:tcBorders>
              <w:top w:val="nil"/>
              <w:left w:val="nil"/>
              <w:bottom w:val="nil"/>
              <w:right w:val="nil"/>
            </w:tcBorders>
          </w:tcPr>
          <w:p w14:paraId="5AA7F20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77FDC7CB"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1.12</w:t>
            </w:r>
          </w:p>
        </w:tc>
        <w:tc>
          <w:tcPr>
            <w:tcW w:w="1396" w:type="dxa"/>
            <w:tcBorders>
              <w:top w:val="nil"/>
              <w:left w:val="nil"/>
              <w:bottom w:val="nil"/>
              <w:right w:val="nil"/>
            </w:tcBorders>
            <w:shd w:val="clear" w:color="auto" w:fill="auto"/>
            <w:noWrap/>
          </w:tcPr>
          <w:p w14:paraId="5DE6A63D"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1.59</w:t>
            </w:r>
          </w:p>
        </w:tc>
      </w:tr>
      <w:tr w:rsidR="000818D6" w:rsidRPr="0010530B" w14:paraId="74229E09" w14:textId="77777777" w:rsidTr="00414F48">
        <w:trPr>
          <w:trHeight w:val="312"/>
        </w:trPr>
        <w:tc>
          <w:tcPr>
            <w:tcW w:w="1407" w:type="dxa"/>
            <w:vMerge/>
            <w:tcBorders>
              <w:left w:val="nil"/>
              <w:right w:val="nil"/>
            </w:tcBorders>
            <w:vAlign w:val="center"/>
            <w:hideMark/>
          </w:tcPr>
          <w:p w14:paraId="14025B0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396BC94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77159489"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Celeriac</w:t>
            </w:r>
          </w:p>
        </w:tc>
        <w:tc>
          <w:tcPr>
            <w:tcW w:w="2592" w:type="dxa"/>
            <w:vMerge/>
            <w:tcBorders>
              <w:top w:val="nil"/>
              <w:left w:val="nil"/>
              <w:bottom w:val="nil"/>
              <w:right w:val="nil"/>
            </w:tcBorders>
          </w:tcPr>
          <w:p w14:paraId="11F0539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4BC49403"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45.38</w:t>
            </w:r>
          </w:p>
        </w:tc>
        <w:tc>
          <w:tcPr>
            <w:tcW w:w="1396" w:type="dxa"/>
            <w:tcBorders>
              <w:top w:val="nil"/>
              <w:left w:val="nil"/>
              <w:bottom w:val="nil"/>
              <w:right w:val="nil"/>
            </w:tcBorders>
            <w:shd w:val="clear" w:color="auto" w:fill="auto"/>
            <w:noWrap/>
          </w:tcPr>
          <w:p w14:paraId="4F6F1918"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51.45</w:t>
            </w:r>
          </w:p>
        </w:tc>
      </w:tr>
      <w:tr w:rsidR="000818D6" w:rsidRPr="0010530B" w14:paraId="44E66F40" w14:textId="77777777" w:rsidTr="00414F48">
        <w:trPr>
          <w:trHeight w:val="312"/>
        </w:trPr>
        <w:tc>
          <w:tcPr>
            <w:tcW w:w="1407" w:type="dxa"/>
            <w:vMerge/>
            <w:tcBorders>
              <w:left w:val="nil"/>
              <w:right w:val="nil"/>
            </w:tcBorders>
            <w:vAlign w:val="center"/>
            <w:hideMark/>
          </w:tcPr>
          <w:p w14:paraId="6F15A3D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2C3AA68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6112560A"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Grass</w:t>
            </w:r>
          </w:p>
        </w:tc>
        <w:tc>
          <w:tcPr>
            <w:tcW w:w="2592" w:type="dxa"/>
            <w:vMerge/>
            <w:tcBorders>
              <w:top w:val="nil"/>
              <w:left w:val="nil"/>
              <w:bottom w:val="nil"/>
              <w:right w:val="nil"/>
            </w:tcBorders>
          </w:tcPr>
          <w:p w14:paraId="177B99C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7BC7EA9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c>
          <w:tcPr>
            <w:tcW w:w="1396" w:type="dxa"/>
            <w:tcBorders>
              <w:top w:val="nil"/>
              <w:left w:val="nil"/>
              <w:bottom w:val="nil"/>
              <w:right w:val="nil"/>
            </w:tcBorders>
            <w:shd w:val="clear" w:color="auto" w:fill="auto"/>
            <w:noWrap/>
          </w:tcPr>
          <w:p w14:paraId="3F80A27D"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eastAsia="Times New Roman" w:hAnsi="Times New Roman" w:cs="Times New Roman"/>
                <w:color w:val="000000"/>
                <w:lang w:val="nl-NL" w:eastAsia="nl-NL"/>
              </w:rPr>
              <w:t>NC</w:t>
            </w:r>
          </w:p>
        </w:tc>
      </w:tr>
      <w:tr w:rsidR="000818D6" w:rsidRPr="0010530B" w14:paraId="7D2C0DA7" w14:textId="77777777" w:rsidTr="00414F48">
        <w:trPr>
          <w:trHeight w:val="312"/>
        </w:trPr>
        <w:tc>
          <w:tcPr>
            <w:tcW w:w="1407" w:type="dxa"/>
            <w:vMerge/>
            <w:tcBorders>
              <w:left w:val="nil"/>
              <w:right w:val="nil"/>
            </w:tcBorders>
            <w:vAlign w:val="center"/>
            <w:hideMark/>
          </w:tcPr>
          <w:p w14:paraId="5746BBE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4FA4262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675767D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Oat</w:t>
            </w:r>
          </w:p>
        </w:tc>
        <w:tc>
          <w:tcPr>
            <w:tcW w:w="2592" w:type="dxa"/>
            <w:vMerge/>
            <w:tcBorders>
              <w:top w:val="nil"/>
              <w:left w:val="nil"/>
              <w:bottom w:val="nil"/>
              <w:right w:val="nil"/>
            </w:tcBorders>
          </w:tcPr>
          <w:p w14:paraId="1F37E1F3"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3DE3F341"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6.27</w:t>
            </w:r>
          </w:p>
        </w:tc>
        <w:tc>
          <w:tcPr>
            <w:tcW w:w="1396" w:type="dxa"/>
            <w:tcBorders>
              <w:top w:val="nil"/>
              <w:left w:val="nil"/>
              <w:bottom w:val="nil"/>
              <w:right w:val="nil"/>
            </w:tcBorders>
            <w:shd w:val="clear" w:color="auto" w:fill="auto"/>
            <w:noWrap/>
          </w:tcPr>
          <w:p w14:paraId="6CF7E57E"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6.70</w:t>
            </w:r>
          </w:p>
        </w:tc>
      </w:tr>
      <w:tr w:rsidR="000818D6" w:rsidRPr="0010530B" w14:paraId="36762F5B" w14:textId="77777777" w:rsidTr="00414F48">
        <w:trPr>
          <w:trHeight w:val="312"/>
        </w:trPr>
        <w:tc>
          <w:tcPr>
            <w:tcW w:w="1407" w:type="dxa"/>
            <w:vMerge/>
            <w:tcBorders>
              <w:left w:val="nil"/>
              <w:right w:val="nil"/>
            </w:tcBorders>
            <w:vAlign w:val="center"/>
            <w:hideMark/>
          </w:tcPr>
          <w:p w14:paraId="1E14BBA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1C70A701"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28C38BF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Onion</w:t>
            </w:r>
          </w:p>
        </w:tc>
        <w:tc>
          <w:tcPr>
            <w:tcW w:w="2592" w:type="dxa"/>
            <w:vMerge/>
            <w:tcBorders>
              <w:top w:val="nil"/>
              <w:left w:val="nil"/>
              <w:bottom w:val="nil"/>
              <w:right w:val="nil"/>
            </w:tcBorders>
          </w:tcPr>
          <w:p w14:paraId="70DD117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6BF4E04B"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57.89</w:t>
            </w:r>
          </w:p>
        </w:tc>
        <w:tc>
          <w:tcPr>
            <w:tcW w:w="1396" w:type="dxa"/>
            <w:tcBorders>
              <w:top w:val="nil"/>
              <w:left w:val="nil"/>
              <w:bottom w:val="nil"/>
              <w:right w:val="nil"/>
            </w:tcBorders>
            <w:shd w:val="clear" w:color="auto" w:fill="auto"/>
            <w:noWrap/>
          </w:tcPr>
          <w:p w14:paraId="2C4D8F10"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48.62</w:t>
            </w:r>
          </w:p>
        </w:tc>
      </w:tr>
      <w:tr w:rsidR="000818D6" w:rsidRPr="0010530B" w14:paraId="00FF4D10" w14:textId="77777777" w:rsidTr="00414F48">
        <w:trPr>
          <w:trHeight w:val="312"/>
        </w:trPr>
        <w:tc>
          <w:tcPr>
            <w:tcW w:w="1407" w:type="dxa"/>
            <w:vMerge/>
            <w:tcBorders>
              <w:left w:val="nil"/>
              <w:right w:val="nil"/>
            </w:tcBorders>
            <w:vAlign w:val="center"/>
            <w:hideMark/>
          </w:tcPr>
          <w:p w14:paraId="6F03880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758669C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4095E80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Parsnip</w:t>
            </w:r>
          </w:p>
        </w:tc>
        <w:tc>
          <w:tcPr>
            <w:tcW w:w="2592" w:type="dxa"/>
            <w:vMerge/>
            <w:tcBorders>
              <w:top w:val="nil"/>
              <w:left w:val="nil"/>
              <w:bottom w:val="nil"/>
              <w:right w:val="nil"/>
            </w:tcBorders>
          </w:tcPr>
          <w:p w14:paraId="51F2B5BF"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tcPr>
          <w:p w14:paraId="6733477C"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20.6</w:t>
            </w:r>
          </w:p>
        </w:tc>
        <w:tc>
          <w:tcPr>
            <w:tcW w:w="1396" w:type="dxa"/>
            <w:tcBorders>
              <w:top w:val="nil"/>
              <w:left w:val="nil"/>
              <w:bottom w:val="nil"/>
              <w:right w:val="nil"/>
            </w:tcBorders>
            <w:shd w:val="clear" w:color="auto" w:fill="auto"/>
            <w:noWrap/>
          </w:tcPr>
          <w:p w14:paraId="354A5DDA"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21.09</w:t>
            </w:r>
          </w:p>
        </w:tc>
      </w:tr>
      <w:tr w:rsidR="000818D6" w:rsidRPr="0010530B" w14:paraId="53D10A57" w14:textId="77777777" w:rsidTr="00414F48">
        <w:trPr>
          <w:trHeight w:val="312"/>
        </w:trPr>
        <w:tc>
          <w:tcPr>
            <w:tcW w:w="1407" w:type="dxa"/>
            <w:vMerge/>
            <w:tcBorders>
              <w:left w:val="nil"/>
              <w:bottom w:val="single" w:sz="4" w:space="0" w:color="auto"/>
              <w:right w:val="nil"/>
            </w:tcBorders>
            <w:vAlign w:val="center"/>
            <w:hideMark/>
          </w:tcPr>
          <w:p w14:paraId="5D3C229F"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hideMark/>
          </w:tcPr>
          <w:p w14:paraId="6709165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000000" w:fill="FFFFFF"/>
            <w:vAlign w:val="center"/>
            <w:hideMark/>
          </w:tcPr>
          <w:p w14:paraId="62ABC29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Potato</w:t>
            </w:r>
          </w:p>
        </w:tc>
        <w:tc>
          <w:tcPr>
            <w:tcW w:w="2592" w:type="dxa"/>
            <w:tcBorders>
              <w:top w:val="nil"/>
              <w:left w:val="nil"/>
              <w:bottom w:val="single" w:sz="4" w:space="0" w:color="auto"/>
              <w:right w:val="nil"/>
            </w:tcBorders>
            <w:shd w:val="clear" w:color="000000" w:fill="FFFFFF"/>
          </w:tcPr>
          <w:p w14:paraId="72557F7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single" w:sz="4" w:space="0" w:color="auto"/>
              <w:right w:val="nil"/>
            </w:tcBorders>
            <w:shd w:val="clear" w:color="auto" w:fill="auto"/>
          </w:tcPr>
          <w:p w14:paraId="5507B2D3"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31.08</w:t>
            </w:r>
          </w:p>
        </w:tc>
        <w:tc>
          <w:tcPr>
            <w:tcW w:w="1396" w:type="dxa"/>
            <w:tcBorders>
              <w:top w:val="nil"/>
              <w:left w:val="nil"/>
              <w:bottom w:val="single" w:sz="4" w:space="0" w:color="auto"/>
              <w:right w:val="nil"/>
            </w:tcBorders>
            <w:shd w:val="clear" w:color="auto" w:fill="auto"/>
            <w:noWrap/>
          </w:tcPr>
          <w:p w14:paraId="2364244B" w14:textId="77777777" w:rsidR="000818D6" w:rsidRPr="005D252E" w:rsidRDefault="000818D6" w:rsidP="00414F48">
            <w:pPr>
              <w:spacing w:after="0" w:line="240" w:lineRule="auto"/>
              <w:jc w:val="center"/>
              <w:rPr>
                <w:rFonts w:ascii="Times New Roman" w:eastAsia="Times New Roman" w:hAnsi="Times New Roman" w:cs="Times New Roman"/>
                <w:color w:val="000000"/>
                <w:lang w:val="en-GB" w:eastAsia="nl-NL"/>
              </w:rPr>
            </w:pPr>
            <w:r w:rsidRPr="005D252E">
              <w:rPr>
                <w:rFonts w:ascii="Times New Roman" w:hAnsi="Times New Roman" w:cs="Times New Roman"/>
              </w:rPr>
              <w:t>31.60</w:t>
            </w:r>
          </w:p>
        </w:tc>
      </w:tr>
      <w:tr w:rsidR="000818D6" w:rsidRPr="0010530B" w14:paraId="35A250D1" w14:textId="77777777" w:rsidTr="00414F48">
        <w:trPr>
          <w:trHeight w:val="312"/>
        </w:trPr>
        <w:tc>
          <w:tcPr>
            <w:tcW w:w="1407" w:type="dxa"/>
            <w:vMerge w:val="restart"/>
            <w:tcBorders>
              <w:top w:val="single" w:sz="4" w:space="0" w:color="auto"/>
              <w:left w:val="nil"/>
              <w:bottom w:val="nil"/>
              <w:right w:val="nil"/>
            </w:tcBorders>
            <w:vAlign w:val="center"/>
            <w:hideMark/>
          </w:tcPr>
          <w:p w14:paraId="1586952F"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Pr>
                <w:rFonts w:ascii="Times New Roman" w:eastAsia="Times New Roman" w:hAnsi="Times New Roman" w:cs="Times New Roman"/>
                <w:color w:val="000000"/>
                <w:lang w:val="en-GB" w:eastAsia="nl-NL"/>
              </w:rPr>
              <w:t>Lelystad</w:t>
            </w:r>
          </w:p>
        </w:tc>
        <w:tc>
          <w:tcPr>
            <w:tcW w:w="993" w:type="dxa"/>
            <w:tcBorders>
              <w:top w:val="single" w:sz="4" w:space="0" w:color="auto"/>
              <w:left w:val="nil"/>
              <w:bottom w:val="nil"/>
              <w:right w:val="nil"/>
            </w:tcBorders>
            <w:shd w:val="clear" w:color="000000" w:fill="FFFFFF"/>
            <w:hideMark/>
          </w:tcPr>
          <w:p w14:paraId="6715DCE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2020</w:t>
            </w:r>
          </w:p>
        </w:tc>
        <w:tc>
          <w:tcPr>
            <w:tcW w:w="1497" w:type="dxa"/>
            <w:tcBorders>
              <w:top w:val="single" w:sz="4" w:space="0" w:color="auto"/>
              <w:left w:val="nil"/>
              <w:bottom w:val="nil"/>
              <w:right w:val="nil"/>
            </w:tcBorders>
            <w:shd w:val="clear" w:color="000000" w:fill="FFFFFF"/>
            <w:vAlign w:val="center"/>
            <w:hideMark/>
          </w:tcPr>
          <w:p w14:paraId="4CC95A6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Cabbage</w:t>
            </w:r>
          </w:p>
        </w:tc>
        <w:tc>
          <w:tcPr>
            <w:tcW w:w="2592" w:type="dxa"/>
            <w:tcBorders>
              <w:top w:val="single" w:sz="4" w:space="0" w:color="auto"/>
              <w:left w:val="nil"/>
              <w:bottom w:val="nil"/>
              <w:right w:val="nil"/>
            </w:tcBorders>
            <w:shd w:val="clear" w:color="000000" w:fill="FFFFFF"/>
          </w:tcPr>
          <w:p w14:paraId="639EB16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Carillo-Reche et al., 2023</w:t>
            </w:r>
          </w:p>
        </w:tc>
        <w:tc>
          <w:tcPr>
            <w:tcW w:w="1325" w:type="dxa"/>
            <w:tcBorders>
              <w:top w:val="single" w:sz="4" w:space="0" w:color="auto"/>
              <w:left w:val="nil"/>
              <w:bottom w:val="nil"/>
              <w:right w:val="nil"/>
            </w:tcBorders>
            <w:shd w:val="clear" w:color="000000" w:fill="FFFFFF"/>
            <w:vAlign w:val="center"/>
          </w:tcPr>
          <w:p w14:paraId="5A08CA42"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44.0 ± 12.8</w:t>
            </w:r>
          </w:p>
        </w:tc>
        <w:tc>
          <w:tcPr>
            <w:tcW w:w="1396" w:type="dxa"/>
            <w:tcBorders>
              <w:top w:val="single" w:sz="4" w:space="0" w:color="auto"/>
              <w:left w:val="nil"/>
              <w:bottom w:val="nil"/>
              <w:right w:val="nil"/>
            </w:tcBorders>
            <w:shd w:val="clear" w:color="auto" w:fill="auto"/>
            <w:noWrap/>
            <w:vAlign w:val="center"/>
          </w:tcPr>
          <w:p w14:paraId="1E4419E6"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46.3 ± 13.0</w:t>
            </w:r>
          </w:p>
        </w:tc>
      </w:tr>
      <w:tr w:rsidR="000818D6" w:rsidRPr="0010530B" w14:paraId="4BB934D6" w14:textId="77777777" w:rsidTr="00414F48">
        <w:trPr>
          <w:trHeight w:val="312"/>
        </w:trPr>
        <w:tc>
          <w:tcPr>
            <w:tcW w:w="1407" w:type="dxa"/>
            <w:vMerge/>
            <w:tcBorders>
              <w:top w:val="nil"/>
              <w:left w:val="nil"/>
              <w:bottom w:val="single" w:sz="4" w:space="0" w:color="auto"/>
              <w:right w:val="nil"/>
            </w:tcBorders>
            <w:vAlign w:val="center"/>
            <w:hideMark/>
          </w:tcPr>
          <w:p w14:paraId="2F03279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tcBorders>
              <w:top w:val="single" w:sz="4" w:space="0" w:color="auto"/>
              <w:left w:val="nil"/>
              <w:bottom w:val="single" w:sz="4" w:space="0" w:color="auto"/>
              <w:right w:val="nil"/>
            </w:tcBorders>
            <w:shd w:val="clear" w:color="000000" w:fill="FFFFFF"/>
            <w:hideMark/>
          </w:tcPr>
          <w:p w14:paraId="271362A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2021</w:t>
            </w:r>
          </w:p>
        </w:tc>
        <w:tc>
          <w:tcPr>
            <w:tcW w:w="1497" w:type="dxa"/>
            <w:tcBorders>
              <w:top w:val="single" w:sz="4" w:space="0" w:color="auto"/>
              <w:left w:val="nil"/>
              <w:bottom w:val="single" w:sz="4" w:space="0" w:color="auto"/>
              <w:right w:val="nil"/>
            </w:tcBorders>
            <w:shd w:val="clear" w:color="000000" w:fill="FFFFFF"/>
            <w:vAlign w:val="center"/>
            <w:hideMark/>
          </w:tcPr>
          <w:p w14:paraId="2DBCE92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Cabbage</w:t>
            </w:r>
          </w:p>
        </w:tc>
        <w:tc>
          <w:tcPr>
            <w:tcW w:w="2592" w:type="dxa"/>
            <w:tcBorders>
              <w:top w:val="single" w:sz="4" w:space="0" w:color="auto"/>
              <w:left w:val="nil"/>
              <w:bottom w:val="single" w:sz="4" w:space="0" w:color="auto"/>
              <w:right w:val="nil"/>
            </w:tcBorders>
            <w:shd w:val="clear" w:color="000000" w:fill="FFFFFF"/>
          </w:tcPr>
          <w:p w14:paraId="434A3FE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Carillo-Reche et al., 2023</w:t>
            </w:r>
          </w:p>
        </w:tc>
        <w:tc>
          <w:tcPr>
            <w:tcW w:w="1325" w:type="dxa"/>
            <w:tcBorders>
              <w:top w:val="single" w:sz="4" w:space="0" w:color="auto"/>
              <w:left w:val="nil"/>
              <w:bottom w:val="single" w:sz="4" w:space="0" w:color="auto"/>
              <w:right w:val="nil"/>
            </w:tcBorders>
            <w:shd w:val="clear" w:color="000000" w:fill="FFFFFF"/>
            <w:vAlign w:val="center"/>
          </w:tcPr>
          <w:p w14:paraId="1281A775"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85.6 ±18.2</w:t>
            </w:r>
          </w:p>
        </w:tc>
        <w:tc>
          <w:tcPr>
            <w:tcW w:w="1396" w:type="dxa"/>
            <w:tcBorders>
              <w:top w:val="single" w:sz="4" w:space="0" w:color="auto"/>
              <w:left w:val="nil"/>
              <w:bottom w:val="single" w:sz="4" w:space="0" w:color="auto"/>
              <w:right w:val="nil"/>
            </w:tcBorders>
            <w:shd w:val="clear" w:color="auto" w:fill="auto"/>
            <w:noWrap/>
            <w:vAlign w:val="center"/>
          </w:tcPr>
          <w:p w14:paraId="1301EBA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75.9 ± 23.4</w:t>
            </w:r>
          </w:p>
        </w:tc>
      </w:tr>
      <w:tr w:rsidR="000818D6" w:rsidRPr="0010530B" w14:paraId="15E377BF" w14:textId="77777777" w:rsidTr="00414F48">
        <w:trPr>
          <w:trHeight w:val="312"/>
        </w:trPr>
        <w:tc>
          <w:tcPr>
            <w:tcW w:w="1407" w:type="dxa"/>
            <w:vMerge w:val="restart"/>
            <w:tcBorders>
              <w:top w:val="single" w:sz="4" w:space="0" w:color="auto"/>
              <w:left w:val="nil"/>
              <w:bottom w:val="nil"/>
              <w:right w:val="nil"/>
            </w:tcBorders>
            <w:shd w:val="clear" w:color="000000" w:fill="FFFFFF"/>
            <w:vAlign w:val="center"/>
            <w:hideMark/>
          </w:tcPr>
          <w:p w14:paraId="1B2CDC2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roofErr w:type="spellStart"/>
            <w:r w:rsidRPr="0010530B">
              <w:rPr>
                <w:rFonts w:ascii="Times New Roman" w:eastAsia="Times New Roman" w:hAnsi="Times New Roman" w:cs="Times New Roman"/>
                <w:color w:val="000000"/>
                <w:lang w:val="en-GB" w:eastAsia="nl-NL"/>
              </w:rPr>
              <w:t>Valthermond</w:t>
            </w:r>
            <w:proofErr w:type="spellEnd"/>
          </w:p>
        </w:tc>
        <w:tc>
          <w:tcPr>
            <w:tcW w:w="993" w:type="dxa"/>
            <w:vMerge w:val="restart"/>
            <w:tcBorders>
              <w:top w:val="single" w:sz="4" w:space="0" w:color="auto"/>
              <w:left w:val="nil"/>
              <w:bottom w:val="nil"/>
              <w:right w:val="nil"/>
            </w:tcBorders>
            <w:shd w:val="clear" w:color="000000" w:fill="FFFFFF"/>
            <w:hideMark/>
          </w:tcPr>
          <w:p w14:paraId="23074313" w14:textId="77777777" w:rsidR="000818D6" w:rsidRPr="0010530B" w:rsidRDefault="000818D6" w:rsidP="00414F48">
            <w:pPr>
              <w:spacing w:after="0" w:line="240" w:lineRule="auto"/>
              <w:ind w:left="25" w:hanging="25"/>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2020</w:t>
            </w:r>
          </w:p>
        </w:tc>
        <w:tc>
          <w:tcPr>
            <w:tcW w:w="1497" w:type="dxa"/>
            <w:tcBorders>
              <w:top w:val="single" w:sz="4" w:space="0" w:color="auto"/>
              <w:left w:val="nil"/>
              <w:bottom w:val="nil"/>
              <w:right w:val="nil"/>
            </w:tcBorders>
            <w:shd w:val="clear" w:color="000000" w:fill="FFFFFF"/>
            <w:vAlign w:val="center"/>
            <w:hideMark/>
          </w:tcPr>
          <w:p w14:paraId="68A5077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Barley</w:t>
            </w:r>
          </w:p>
        </w:tc>
        <w:tc>
          <w:tcPr>
            <w:tcW w:w="2592" w:type="dxa"/>
            <w:vMerge w:val="restart"/>
            <w:tcBorders>
              <w:top w:val="single" w:sz="4" w:space="0" w:color="auto"/>
              <w:left w:val="nil"/>
              <w:bottom w:val="nil"/>
              <w:right w:val="nil"/>
            </w:tcBorders>
            <w:shd w:val="clear" w:color="000000" w:fill="FFFFFF"/>
          </w:tcPr>
          <w:p w14:paraId="1E1D5394"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Unpublished data</w:t>
            </w:r>
          </w:p>
        </w:tc>
        <w:tc>
          <w:tcPr>
            <w:tcW w:w="1325" w:type="dxa"/>
            <w:tcBorders>
              <w:top w:val="single" w:sz="4" w:space="0" w:color="auto"/>
              <w:left w:val="nil"/>
              <w:bottom w:val="nil"/>
              <w:right w:val="nil"/>
            </w:tcBorders>
            <w:shd w:val="clear" w:color="auto" w:fill="auto"/>
            <w:vAlign w:val="center"/>
          </w:tcPr>
          <w:p w14:paraId="661C1055"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5.3</w:t>
            </w:r>
          </w:p>
        </w:tc>
        <w:tc>
          <w:tcPr>
            <w:tcW w:w="1396" w:type="dxa"/>
            <w:tcBorders>
              <w:top w:val="single" w:sz="4" w:space="0" w:color="auto"/>
              <w:left w:val="nil"/>
              <w:bottom w:val="nil"/>
              <w:right w:val="nil"/>
            </w:tcBorders>
            <w:shd w:val="clear" w:color="auto" w:fill="auto"/>
            <w:noWrap/>
            <w:vAlign w:val="center"/>
          </w:tcPr>
          <w:p w14:paraId="5DAB763A"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5.1</w:t>
            </w:r>
          </w:p>
        </w:tc>
      </w:tr>
      <w:tr w:rsidR="000818D6" w:rsidRPr="0010530B" w14:paraId="26976E4C" w14:textId="77777777" w:rsidTr="00414F48">
        <w:trPr>
          <w:trHeight w:val="312"/>
        </w:trPr>
        <w:tc>
          <w:tcPr>
            <w:tcW w:w="1407" w:type="dxa"/>
            <w:vMerge/>
            <w:tcBorders>
              <w:top w:val="nil"/>
              <w:left w:val="nil"/>
              <w:bottom w:val="nil"/>
              <w:right w:val="nil"/>
            </w:tcBorders>
            <w:vAlign w:val="center"/>
            <w:hideMark/>
          </w:tcPr>
          <w:p w14:paraId="5275AAB6"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0722D72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5EA5584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Barley / Beans</w:t>
            </w:r>
          </w:p>
        </w:tc>
        <w:tc>
          <w:tcPr>
            <w:tcW w:w="2592" w:type="dxa"/>
            <w:vMerge/>
            <w:tcBorders>
              <w:top w:val="nil"/>
              <w:left w:val="nil"/>
              <w:bottom w:val="nil"/>
              <w:right w:val="nil"/>
            </w:tcBorders>
          </w:tcPr>
          <w:p w14:paraId="083946FC"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nil"/>
              <w:right w:val="nil"/>
            </w:tcBorders>
            <w:shd w:val="clear" w:color="auto" w:fill="auto"/>
            <w:vAlign w:val="center"/>
          </w:tcPr>
          <w:p w14:paraId="1864F03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NC</w:t>
            </w:r>
          </w:p>
        </w:tc>
        <w:tc>
          <w:tcPr>
            <w:tcW w:w="1396" w:type="dxa"/>
            <w:tcBorders>
              <w:top w:val="nil"/>
              <w:left w:val="nil"/>
              <w:bottom w:val="nil"/>
              <w:right w:val="nil"/>
            </w:tcBorders>
            <w:shd w:val="clear" w:color="auto" w:fill="auto"/>
            <w:noWrap/>
            <w:vAlign w:val="center"/>
          </w:tcPr>
          <w:p w14:paraId="735F3594"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5.1</w:t>
            </w:r>
          </w:p>
        </w:tc>
      </w:tr>
      <w:tr w:rsidR="000818D6" w:rsidRPr="0010530B" w14:paraId="463A1B9F" w14:textId="77777777" w:rsidTr="00414F48">
        <w:trPr>
          <w:trHeight w:val="312"/>
        </w:trPr>
        <w:tc>
          <w:tcPr>
            <w:tcW w:w="1407" w:type="dxa"/>
            <w:vMerge/>
            <w:tcBorders>
              <w:top w:val="nil"/>
              <w:left w:val="nil"/>
              <w:bottom w:val="nil"/>
              <w:right w:val="nil"/>
            </w:tcBorders>
            <w:vAlign w:val="center"/>
            <w:hideMark/>
          </w:tcPr>
          <w:p w14:paraId="1A6F131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hideMark/>
          </w:tcPr>
          <w:p w14:paraId="323BCC5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000000" w:fill="FFFFFF"/>
            <w:vAlign w:val="center"/>
            <w:hideMark/>
          </w:tcPr>
          <w:p w14:paraId="3B1A286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Potato</w:t>
            </w:r>
          </w:p>
        </w:tc>
        <w:tc>
          <w:tcPr>
            <w:tcW w:w="2592" w:type="dxa"/>
            <w:vMerge/>
            <w:tcBorders>
              <w:top w:val="nil"/>
              <w:left w:val="nil"/>
              <w:bottom w:val="single" w:sz="4" w:space="0" w:color="auto"/>
              <w:right w:val="nil"/>
            </w:tcBorders>
          </w:tcPr>
          <w:p w14:paraId="758CBD40" w14:textId="77777777" w:rsidR="000818D6" w:rsidRPr="0010530B" w:rsidRDefault="000818D6" w:rsidP="00414F48">
            <w:pPr>
              <w:spacing w:after="0" w:line="240" w:lineRule="auto"/>
              <w:rPr>
                <w:rFonts w:ascii="Times New Roman" w:eastAsia="Times New Roman" w:hAnsi="Times New Roman" w:cs="Times New Roman"/>
                <w:lang w:val="en-GB" w:eastAsia="nl-NL"/>
              </w:rPr>
            </w:pPr>
          </w:p>
        </w:tc>
        <w:tc>
          <w:tcPr>
            <w:tcW w:w="1325" w:type="dxa"/>
            <w:tcBorders>
              <w:top w:val="nil"/>
              <w:left w:val="nil"/>
              <w:bottom w:val="single" w:sz="4" w:space="0" w:color="auto"/>
              <w:right w:val="nil"/>
            </w:tcBorders>
            <w:shd w:val="clear" w:color="auto" w:fill="auto"/>
            <w:vAlign w:val="center"/>
          </w:tcPr>
          <w:p w14:paraId="3345252E"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20.9</w:t>
            </w:r>
          </w:p>
        </w:tc>
        <w:tc>
          <w:tcPr>
            <w:tcW w:w="1396" w:type="dxa"/>
            <w:tcBorders>
              <w:top w:val="nil"/>
              <w:left w:val="nil"/>
              <w:bottom w:val="single" w:sz="4" w:space="0" w:color="auto"/>
              <w:right w:val="nil"/>
            </w:tcBorders>
            <w:shd w:val="clear" w:color="auto" w:fill="auto"/>
            <w:noWrap/>
            <w:vAlign w:val="center"/>
          </w:tcPr>
          <w:p w14:paraId="7EB022F5"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20.5</w:t>
            </w:r>
          </w:p>
        </w:tc>
      </w:tr>
      <w:tr w:rsidR="000818D6" w:rsidRPr="0010530B" w14:paraId="572F565F" w14:textId="77777777" w:rsidTr="00414F48">
        <w:trPr>
          <w:trHeight w:val="312"/>
        </w:trPr>
        <w:tc>
          <w:tcPr>
            <w:tcW w:w="1407" w:type="dxa"/>
            <w:vMerge/>
            <w:tcBorders>
              <w:top w:val="nil"/>
              <w:left w:val="nil"/>
              <w:bottom w:val="nil"/>
              <w:right w:val="nil"/>
            </w:tcBorders>
            <w:vAlign w:val="center"/>
            <w:hideMark/>
          </w:tcPr>
          <w:p w14:paraId="3E427E1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val="restart"/>
            <w:tcBorders>
              <w:top w:val="single" w:sz="4" w:space="0" w:color="auto"/>
              <w:left w:val="nil"/>
              <w:bottom w:val="nil"/>
              <w:right w:val="nil"/>
            </w:tcBorders>
            <w:shd w:val="clear" w:color="000000" w:fill="FFFFFF"/>
            <w:hideMark/>
          </w:tcPr>
          <w:p w14:paraId="17EC6F0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2021</w:t>
            </w:r>
          </w:p>
        </w:tc>
        <w:tc>
          <w:tcPr>
            <w:tcW w:w="1497" w:type="dxa"/>
            <w:tcBorders>
              <w:top w:val="single" w:sz="4" w:space="0" w:color="auto"/>
              <w:left w:val="nil"/>
              <w:bottom w:val="nil"/>
              <w:right w:val="nil"/>
            </w:tcBorders>
            <w:shd w:val="clear" w:color="000000" w:fill="FFFFFF"/>
            <w:vAlign w:val="center"/>
            <w:hideMark/>
          </w:tcPr>
          <w:p w14:paraId="646C599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Barley / Beans</w:t>
            </w:r>
          </w:p>
        </w:tc>
        <w:tc>
          <w:tcPr>
            <w:tcW w:w="2592" w:type="dxa"/>
            <w:vMerge w:val="restart"/>
            <w:tcBorders>
              <w:top w:val="single" w:sz="4" w:space="0" w:color="auto"/>
              <w:left w:val="nil"/>
              <w:bottom w:val="nil"/>
              <w:right w:val="nil"/>
            </w:tcBorders>
            <w:shd w:val="clear" w:color="000000" w:fill="FFFFFF"/>
          </w:tcPr>
          <w:p w14:paraId="2BB63EAA" w14:textId="77777777" w:rsidR="000818D6" w:rsidRPr="0010530B" w:rsidRDefault="000818D6" w:rsidP="00414F48">
            <w:pPr>
              <w:spacing w:after="0" w:line="240" w:lineRule="auto"/>
              <w:rPr>
                <w:rFonts w:ascii="Times New Roman" w:eastAsia="Times New Roman" w:hAnsi="Times New Roman" w:cs="Times New Roman"/>
                <w:lang w:val="en-GB" w:eastAsia="nl-NL"/>
              </w:rPr>
            </w:pPr>
            <w:r w:rsidRPr="0010530B">
              <w:rPr>
                <w:rFonts w:ascii="Times New Roman" w:eastAsia="Times New Roman" w:hAnsi="Times New Roman" w:cs="Times New Roman"/>
                <w:lang w:val="en-GB" w:eastAsia="nl-NL"/>
              </w:rPr>
              <w:t>Unpublished data</w:t>
            </w:r>
          </w:p>
        </w:tc>
        <w:tc>
          <w:tcPr>
            <w:tcW w:w="1325" w:type="dxa"/>
            <w:tcBorders>
              <w:top w:val="single" w:sz="4" w:space="0" w:color="auto"/>
              <w:left w:val="nil"/>
              <w:bottom w:val="nil"/>
              <w:right w:val="nil"/>
            </w:tcBorders>
            <w:shd w:val="clear" w:color="auto" w:fill="auto"/>
            <w:vAlign w:val="center"/>
          </w:tcPr>
          <w:p w14:paraId="098ED1CF"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3.1</w:t>
            </w:r>
          </w:p>
        </w:tc>
        <w:tc>
          <w:tcPr>
            <w:tcW w:w="1396" w:type="dxa"/>
            <w:tcBorders>
              <w:top w:val="single" w:sz="4" w:space="0" w:color="auto"/>
              <w:left w:val="nil"/>
              <w:bottom w:val="nil"/>
              <w:right w:val="nil"/>
            </w:tcBorders>
            <w:shd w:val="clear" w:color="auto" w:fill="auto"/>
            <w:noWrap/>
            <w:vAlign w:val="center"/>
          </w:tcPr>
          <w:p w14:paraId="4713A1B4"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3.4</w:t>
            </w:r>
          </w:p>
        </w:tc>
      </w:tr>
      <w:tr w:rsidR="000818D6" w:rsidRPr="0010530B" w14:paraId="245FC4D5" w14:textId="77777777" w:rsidTr="00414F48">
        <w:trPr>
          <w:trHeight w:val="312"/>
        </w:trPr>
        <w:tc>
          <w:tcPr>
            <w:tcW w:w="1407" w:type="dxa"/>
            <w:vMerge/>
            <w:tcBorders>
              <w:top w:val="nil"/>
              <w:left w:val="nil"/>
              <w:bottom w:val="nil"/>
              <w:right w:val="nil"/>
            </w:tcBorders>
            <w:vAlign w:val="center"/>
            <w:hideMark/>
          </w:tcPr>
          <w:p w14:paraId="4E116E8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vAlign w:val="center"/>
            <w:hideMark/>
          </w:tcPr>
          <w:p w14:paraId="0DC9053C"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000000" w:fill="FFFFFF"/>
            <w:vAlign w:val="center"/>
            <w:hideMark/>
          </w:tcPr>
          <w:p w14:paraId="73DA956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Grass / Clover</w:t>
            </w:r>
          </w:p>
        </w:tc>
        <w:tc>
          <w:tcPr>
            <w:tcW w:w="2592" w:type="dxa"/>
            <w:vMerge/>
            <w:tcBorders>
              <w:top w:val="nil"/>
              <w:left w:val="nil"/>
              <w:bottom w:val="nil"/>
              <w:right w:val="nil"/>
            </w:tcBorders>
          </w:tcPr>
          <w:p w14:paraId="23A18820"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nil"/>
              <w:right w:val="nil"/>
            </w:tcBorders>
            <w:shd w:val="clear" w:color="auto" w:fill="auto"/>
            <w:vAlign w:val="center"/>
          </w:tcPr>
          <w:p w14:paraId="06EFFE08"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8.3</w:t>
            </w:r>
          </w:p>
        </w:tc>
        <w:tc>
          <w:tcPr>
            <w:tcW w:w="1396" w:type="dxa"/>
            <w:tcBorders>
              <w:top w:val="nil"/>
              <w:left w:val="nil"/>
              <w:bottom w:val="nil"/>
              <w:right w:val="nil"/>
            </w:tcBorders>
            <w:shd w:val="clear" w:color="auto" w:fill="auto"/>
            <w:noWrap/>
            <w:vAlign w:val="center"/>
          </w:tcPr>
          <w:p w14:paraId="3FF13A8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7.9</w:t>
            </w:r>
          </w:p>
        </w:tc>
      </w:tr>
      <w:tr w:rsidR="000818D6" w:rsidRPr="0010530B" w14:paraId="6AD205D8" w14:textId="77777777" w:rsidTr="00414F48">
        <w:trPr>
          <w:trHeight w:val="312"/>
        </w:trPr>
        <w:tc>
          <w:tcPr>
            <w:tcW w:w="1407" w:type="dxa"/>
            <w:vMerge/>
            <w:tcBorders>
              <w:top w:val="nil"/>
              <w:left w:val="nil"/>
              <w:bottom w:val="single" w:sz="4" w:space="0" w:color="auto"/>
              <w:right w:val="nil"/>
            </w:tcBorders>
            <w:vAlign w:val="center"/>
            <w:hideMark/>
          </w:tcPr>
          <w:p w14:paraId="090EED2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vAlign w:val="center"/>
            <w:hideMark/>
          </w:tcPr>
          <w:p w14:paraId="1CACDFD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000000" w:fill="FFFFFF"/>
            <w:vAlign w:val="center"/>
            <w:hideMark/>
          </w:tcPr>
          <w:p w14:paraId="2F13F97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Potato</w:t>
            </w:r>
          </w:p>
        </w:tc>
        <w:tc>
          <w:tcPr>
            <w:tcW w:w="2592" w:type="dxa"/>
            <w:vMerge/>
            <w:tcBorders>
              <w:top w:val="nil"/>
              <w:left w:val="nil"/>
              <w:bottom w:val="single" w:sz="4" w:space="0" w:color="auto"/>
              <w:right w:val="nil"/>
            </w:tcBorders>
          </w:tcPr>
          <w:p w14:paraId="2C55690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325" w:type="dxa"/>
            <w:tcBorders>
              <w:top w:val="nil"/>
              <w:left w:val="nil"/>
              <w:bottom w:val="single" w:sz="4" w:space="0" w:color="auto"/>
              <w:right w:val="nil"/>
            </w:tcBorders>
            <w:shd w:val="clear" w:color="auto" w:fill="auto"/>
            <w:vAlign w:val="center"/>
          </w:tcPr>
          <w:p w14:paraId="63ABDB02"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23.7</w:t>
            </w:r>
          </w:p>
        </w:tc>
        <w:tc>
          <w:tcPr>
            <w:tcW w:w="1396" w:type="dxa"/>
            <w:tcBorders>
              <w:top w:val="nil"/>
              <w:left w:val="nil"/>
              <w:bottom w:val="single" w:sz="4" w:space="0" w:color="auto"/>
              <w:right w:val="nil"/>
            </w:tcBorders>
            <w:shd w:val="clear" w:color="auto" w:fill="auto"/>
            <w:noWrap/>
            <w:vAlign w:val="center"/>
          </w:tcPr>
          <w:p w14:paraId="52FDB9E9"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20.7</w:t>
            </w:r>
          </w:p>
        </w:tc>
      </w:tr>
      <w:tr w:rsidR="000818D6" w:rsidRPr="0010530B" w14:paraId="2CA79FCC" w14:textId="77777777" w:rsidTr="00414F48">
        <w:trPr>
          <w:trHeight w:val="312"/>
        </w:trPr>
        <w:tc>
          <w:tcPr>
            <w:tcW w:w="1407" w:type="dxa"/>
            <w:vMerge w:val="restart"/>
            <w:tcBorders>
              <w:top w:val="single" w:sz="4" w:space="0" w:color="auto"/>
              <w:left w:val="nil"/>
              <w:bottom w:val="nil"/>
              <w:right w:val="nil"/>
            </w:tcBorders>
            <w:shd w:val="clear" w:color="000000" w:fill="FFFFFF"/>
            <w:vAlign w:val="center"/>
            <w:hideMark/>
          </w:tcPr>
          <w:p w14:paraId="1637266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Wageningen</w:t>
            </w:r>
          </w:p>
        </w:tc>
        <w:tc>
          <w:tcPr>
            <w:tcW w:w="993" w:type="dxa"/>
            <w:vMerge w:val="restart"/>
            <w:tcBorders>
              <w:top w:val="single" w:sz="4" w:space="0" w:color="auto"/>
              <w:left w:val="nil"/>
              <w:bottom w:val="nil"/>
              <w:right w:val="nil"/>
            </w:tcBorders>
            <w:shd w:val="clear" w:color="000000" w:fill="FFFFFF"/>
            <w:hideMark/>
          </w:tcPr>
          <w:p w14:paraId="5CC83B4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2019</w:t>
            </w:r>
          </w:p>
        </w:tc>
        <w:tc>
          <w:tcPr>
            <w:tcW w:w="1497" w:type="dxa"/>
            <w:tcBorders>
              <w:top w:val="single" w:sz="4" w:space="0" w:color="auto"/>
              <w:left w:val="nil"/>
              <w:bottom w:val="nil"/>
              <w:right w:val="nil"/>
            </w:tcBorders>
            <w:shd w:val="clear" w:color="000000" w:fill="FFFFFF"/>
            <w:vAlign w:val="center"/>
            <w:hideMark/>
          </w:tcPr>
          <w:p w14:paraId="08968C5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Cabbage</w:t>
            </w:r>
          </w:p>
        </w:tc>
        <w:tc>
          <w:tcPr>
            <w:tcW w:w="2592" w:type="dxa"/>
            <w:tcBorders>
              <w:top w:val="single" w:sz="4" w:space="0" w:color="auto"/>
              <w:left w:val="nil"/>
              <w:bottom w:val="nil"/>
              <w:right w:val="nil"/>
            </w:tcBorders>
            <w:shd w:val="clear" w:color="auto" w:fill="auto"/>
          </w:tcPr>
          <w:p w14:paraId="12931AB6"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Carillo-Reche et al., 2023</w:t>
            </w:r>
          </w:p>
        </w:tc>
        <w:tc>
          <w:tcPr>
            <w:tcW w:w="1325" w:type="dxa"/>
            <w:tcBorders>
              <w:top w:val="single" w:sz="4" w:space="0" w:color="auto"/>
              <w:left w:val="nil"/>
              <w:bottom w:val="nil"/>
              <w:right w:val="nil"/>
            </w:tcBorders>
            <w:shd w:val="clear" w:color="auto" w:fill="auto"/>
            <w:vAlign w:val="center"/>
          </w:tcPr>
          <w:p w14:paraId="30746C9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36.8 ± 15.8</w:t>
            </w:r>
          </w:p>
        </w:tc>
        <w:tc>
          <w:tcPr>
            <w:tcW w:w="1396" w:type="dxa"/>
            <w:tcBorders>
              <w:top w:val="single" w:sz="4" w:space="0" w:color="auto"/>
              <w:left w:val="nil"/>
              <w:bottom w:val="nil"/>
              <w:right w:val="nil"/>
            </w:tcBorders>
            <w:shd w:val="clear" w:color="auto" w:fill="auto"/>
            <w:noWrap/>
            <w:vAlign w:val="center"/>
          </w:tcPr>
          <w:p w14:paraId="7D75D635"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34.6 ± 6.5</w:t>
            </w:r>
          </w:p>
        </w:tc>
      </w:tr>
      <w:tr w:rsidR="000818D6" w:rsidRPr="0010530B" w14:paraId="68B40062" w14:textId="77777777" w:rsidTr="00414F48">
        <w:trPr>
          <w:trHeight w:val="312"/>
        </w:trPr>
        <w:tc>
          <w:tcPr>
            <w:tcW w:w="1407" w:type="dxa"/>
            <w:vMerge/>
            <w:tcBorders>
              <w:top w:val="nil"/>
              <w:left w:val="nil"/>
              <w:bottom w:val="nil"/>
              <w:right w:val="nil"/>
            </w:tcBorders>
            <w:vAlign w:val="center"/>
            <w:hideMark/>
          </w:tcPr>
          <w:p w14:paraId="35AA285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5BDAFD54"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auto" w:fill="auto"/>
            <w:vAlign w:val="center"/>
            <w:hideMark/>
          </w:tcPr>
          <w:p w14:paraId="7B356A4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Wheat</w:t>
            </w:r>
          </w:p>
        </w:tc>
        <w:tc>
          <w:tcPr>
            <w:tcW w:w="2592" w:type="dxa"/>
            <w:tcBorders>
              <w:top w:val="nil"/>
              <w:left w:val="nil"/>
              <w:bottom w:val="nil"/>
              <w:right w:val="nil"/>
            </w:tcBorders>
            <w:shd w:val="clear" w:color="auto" w:fill="auto"/>
          </w:tcPr>
          <w:p w14:paraId="4B3B6C81"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Ditzler et al., 2023</w:t>
            </w:r>
          </w:p>
        </w:tc>
        <w:tc>
          <w:tcPr>
            <w:tcW w:w="1325" w:type="dxa"/>
            <w:tcBorders>
              <w:top w:val="nil"/>
              <w:left w:val="nil"/>
              <w:bottom w:val="nil"/>
              <w:right w:val="nil"/>
            </w:tcBorders>
            <w:shd w:val="clear" w:color="auto" w:fill="auto"/>
            <w:vAlign w:val="center"/>
          </w:tcPr>
          <w:p w14:paraId="41BE5F9D"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2.8 ± 0.2</w:t>
            </w:r>
          </w:p>
        </w:tc>
        <w:tc>
          <w:tcPr>
            <w:tcW w:w="1396" w:type="dxa"/>
            <w:tcBorders>
              <w:top w:val="nil"/>
              <w:left w:val="nil"/>
              <w:bottom w:val="nil"/>
              <w:right w:val="nil"/>
            </w:tcBorders>
            <w:shd w:val="clear" w:color="auto" w:fill="auto"/>
            <w:noWrap/>
            <w:vAlign w:val="center"/>
          </w:tcPr>
          <w:p w14:paraId="3F66E034"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2.1 ± 0.3</w:t>
            </w:r>
          </w:p>
        </w:tc>
      </w:tr>
      <w:tr w:rsidR="000818D6" w:rsidRPr="0010530B" w14:paraId="3B638219" w14:textId="77777777" w:rsidTr="00414F48">
        <w:trPr>
          <w:trHeight w:val="312"/>
        </w:trPr>
        <w:tc>
          <w:tcPr>
            <w:tcW w:w="1407" w:type="dxa"/>
            <w:vMerge/>
            <w:tcBorders>
              <w:top w:val="nil"/>
              <w:left w:val="nil"/>
              <w:bottom w:val="nil"/>
              <w:right w:val="nil"/>
            </w:tcBorders>
            <w:vAlign w:val="center"/>
            <w:hideMark/>
          </w:tcPr>
          <w:p w14:paraId="5C7F931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single" w:sz="4" w:space="0" w:color="auto"/>
              <w:right w:val="nil"/>
            </w:tcBorders>
            <w:hideMark/>
          </w:tcPr>
          <w:p w14:paraId="253B550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single" w:sz="4" w:space="0" w:color="auto"/>
              <w:right w:val="nil"/>
            </w:tcBorders>
            <w:shd w:val="clear" w:color="auto" w:fill="auto"/>
            <w:vAlign w:val="center"/>
            <w:hideMark/>
          </w:tcPr>
          <w:p w14:paraId="703A3F7D"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Potato</w:t>
            </w:r>
          </w:p>
        </w:tc>
        <w:tc>
          <w:tcPr>
            <w:tcW w:w="2592" w:type="dxa"/>
            <w:tcBorders>
              <w:top w:val="nil"/>
              <w:left w:val="nil"/>
              <w:bottom w:val="single" w:sz="4" w:space="0" w:color="auto"/>
              <w:right w:val="nil"/>
            </w:tcBorders>
            <w:shd w:val="clear" w:color="auto" w:fill="auto"/>
          </w:tcPr>
          <w:p w14:paraId="05A29CF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Ditzler et al., 2023</w:t>
            </w:r>
          </w:p>
        </w:tc>
        <w:tc>
          <w:tcPr>
            <w:tcW w:w="1325" w:type="dxa"/>
            <w:tcBorders>
              <w:top w:val="nil"/>
              <w:left w:val="nil"/>
              <w:bottom w:val="single" w:sz="4" w:space="0" w:color="auto"/>
              <w:right w:val="nil"/>
            </w:tcBorders>
            <w:shd w:val="clear" w:color="auto" w:fill="auto"/>
            <w:vAlign w:val="center"/>
          </w:tcPr>
          <w:p w14:paraId="4A6C81A0"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29.3 ± 5.7</w:t>
            </w:r>
          </w:p>
        </w:tc>
        <w:tc>
          <w:tcPr>
            <w:tcW w:w="1396" w:type="dxa"/>
            <w:tcBorders>
              <w:top w:val="nil"/>
              <w:left w:val="nil"/>
              <w:bottom w:val="single" w:sz="4" w:space="0" w:color="auto"/>
              <w:right w:val="nil"/>
            </w:tcBorders>
            <w:shd w:val="clear" w:color="auto" w:fill="auto"/>
            <w:noWrap/>
            <w:vAlign w:val="center"/>
          </w:tcPr>
          <w:p w14:paraId="3FB5C56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30.6 ± 8.8</w:t>
            </w:r>
          </w:p>
        </w:tc>
      </w:tr>
      <w:tr w:rsidR="000818D6" w:rsidRPr="0010530B" w14:paraId="407CAE38" w14:textId="77777777" w:rsidTr="00414F48">
        <w:trPr>
          <w:trHeight w:val="312"/>
        </w:trPr>
        <w:tc>
          <w:tcPr>
            <w:tcW w:w="1407" w:type="dxa"/>
            <w:vMerge/>
            <w:tcBorders>
              <w:top w:val="nil"/>
              <w:left w:val="nil"/>
              <w:bottom w:val="nil"/>
              <w:right w:val="nil"/>
            </w:tcBorders>
            <w:vAlign w:val="center"/>
            <w:hideMark/>
          </w:tcPr>
          <w:p w14:paraId="7382C5F5"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val="restart"/>
            <w:tcBorders>
              <w:top w:val="single" w:sz="4" w:space="0" w:color="auto"/>
              <w:left w:val="nil"/>
              <w:bottom w:val="nil"/>
              <w:right w:val="nil"/>
            </w:tcBorders>
            <w:shd w:val="clear" w:color="000000" w:fill="FFFFFF"/>
            <w:hideMark/>
          </w:tcPr>
          <w:p w14:paraId="7AF12FC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2020</w:t>
            </w:r>
          </w:p>
        </w:tc>
        <w:tc>
          <w:tcPr>
            <w:tcW w:w="1497" w:type="dxa"/>
            <w:tcBorders>
              <w:top w:val="single" w:sz="4" w:space="0" w:color="auto"/>
              <w:left w:val="nil"/>
              <w:bottom w:val="nil"/>
              <w:right w:val="nil"/>
            </w:tcBorders>
            <w:shd w:val="clear" w:color="000000" w:fill="FFFFFF"/>
            <w:vAlign w:val="center"/>
            <w:hideMark/>
          </w:tcPr>
          <w:p w14:paraId="11C2D52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Cabbage</w:t>
            </w:r>
          </w:p>
        </w:tc>
        <w:tc>
          <w:tcPr>
            <w:tcW w:w="2592" w:type="dxa"/>
            <w:tcBorders>
              <w:top w:val="single" w:sz="4" w:space="0" w:color="auto"/>
              <w:left w:val="nil"/>
              <w:bottom w:val="nil"/>
              <w:right w:val="nil"/>
            </w:tcBorders>
            <w:shd w:val="clear" w:color="auto" w:fill="auto"/>
          </w:tcPr>
          <w:p w14:paraId="7A786713"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Carillo-Reche et al., 2023</w:t>
            </w:r>
          </w:p>
        </w:tc>
        <w:tc>
          <w:tcPr>
            <w:tcW w:w="1325" w:type="dxa"/>
            <w:tcBorders>
              <w:top w:val="single" w:sz="4" w:space="0" w:color="auto"/>
              <w:left w:val="nil"/>
              <w:bottom w:val="nil"/>
              <w:right w:val="nil"/>
            </w:tcBorders>
            <w:shd w:val="clear" w:color="auto" w:fill="auto"/>
            <w:vAlign w:val="center"/>
          </w:tcPr>
          <w:p w14:paraId="7817344B"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25.7 ± 9.3</w:t>
            </w:r>
          </w:p>
        </w:tc>
        <w:tc>
          <w:tcPr>
            <w:tcW w:w="1396" w:type="dxa"/>
            <w:tcBorders>
              <w:top w:val="single" w:sz="4" w:space="0" w:color="auto"/>
              <w:left w:val="nil"/>
              <w:bottom w:val="nil"/>
              <w:right w:val="nil"/>
            </w:tcBorders>
            <w:shd w:val="clear" w:color="auto" w:fill="auto"/>
            <w:noWrap/>
            <w:vAlign w:val="center"/>
          </w:tcPr>
          <w:p w14:paraId="2D3E0CC5"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19.3 ± 6.6</w:t>
            </w:r>
          </w:p>
        </w:tc>
      </w:tr>
      <w:tr w:rsidR="000818D6" w:rsidRPr="0010530B" w14:paraId="6339C278" w14:textId="77777777" w:rsidTr="00414F48">
        <w:trPr>
          <w:trHeight w:val="312"/>
        </w:trPr>
        <w:tc>
          <w:tcPr>
            <w:tcW w:w="1407" w:type="dxa"/>
            <w:vMerge/>
            <w:tcBorders>
              <w:top w:val="nil"/>
              <w:left w:val="nil"/>
              <w:bottom w:val="nil"/>
              <w:right w:val="nil"/>
            </w:tcBorders>
            <w:vAlign w:val="center"/>
            <w:hideMark/>
          </w:tcPr>
          <w:p w14:paraId="0A346D38"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184EACC7"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auto" w:fill="auto"/>
            <w:vAlign w:val="center"/>
            <w:hideMark/>
          </w:tcPr>
          <w:p w14:paraId="1D4700F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Wheat</w:t>
            </w:r>
          </w:p>
        </w:tc>
        <w:tc>
          <w:tcPr>
            <w:tcW w:w="2592" w:type="dxa"/>
            <w:tcBorders>
              <w:top w:val="nil"/>
              <w:left w:val="nil"/>
              <w:bottom w:val="nil"/>
              <w:right w:val="nil"/>
            </w:tcBorders>
            <w:shd w:val="clear" w:color="auto" w:fill="auto"/>
          </w:tcPr>
          <w:p w14:paraId="47FC15A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Ditzler et al., 2023</w:t>
            </w:r>
          </w:p>
        </w:tc>
        <w:tc>
          <w:tcPr>
            <w:tcW w:w="1325" w:type="dxa"/>
            <w:tcBorders>
              <w:top w:val="nil"/>
              <w:left w:val="nil"/>
              <w:bottom w:val="nil"/>
              <w:right w:val="nil"/>
            </w:tcBorders>
            <w:shd w:val="clear" w:color="auto" w:fill="auto"/>
            <w:vAlign w:val="center"/>
          </w:tcPr>
          <w:p w14:paraId="2CD7D4C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0.9 ± 0.2</w:t>
            </w:r>
          </w:p>
        </w:tc>
        <w:tc>
          <w:tcPr>
            <w:tcW w:w="1396" w:type="dxa"/>
            <w:tcBorders>
              <w:top w:val="nil"/>
              <w:left w:val="nil"/>
              <w:bottom w:val="nil"/>
              <w:right w:val="nil"/>
            </w:tcBorders>
            <w:shd w:val="clear" w:color="auto" w:fill="auto"/>
            <w:noWrap/>
            <w:vAlign w:val="center"/>
          </w:tcPr>
          <w:p w14:paraId="6F09BA37"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1.0 ± 0.4</w:t>
            </w:r>
          </w:p>
        </w:tc>
      </w:tr>
      <w:tr w:rsidR="000818D6" w:rsidRPr="0010530B" w14:paraId="4B382555" w14:textId="77777777" w:rsidTr="00414F48">
        <w:trPr>
          <w:trHeight w:val="312"/>
        </w:trPr>
        <w:tc>
          <w:tcPr>
            <w:tcW w:w="1407" w:type="dxa"/>
            <w:vMerge/>
            <w:tcBorders>
              <w:top w:val="nil"/>
              <w:left w:val="nil"/>
              <w:bottom w:val="nil"/>
              <w:right w:val="nil"/>
            </w:tcBorders>
            <w:vAlign w:val="center"/>
            <w:hideMark/>
          </w:tcPr>
          <w:p w14:paraId="39E6646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vMerge/>
            <w:tcBorders>
              <w:top w:val="nil"/>
              <w:left w:val="nil"/>
              <w:bottom w:val="nil"/>
              <w:right w:val="nil"/>
            </w:tcBorders>
            <w:hideMark/>
          </w:tcPr>
          <w:p w14:paraId="56A702C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1497" w:type="dxa"/>
            <w:tcBorders>
              <w:top w:val="nil"/>
              <w:left w:val="nil"/>
              <w:bottom w:val="nil"/>
              <w:right w:val="nil"/>
            </w:tcBorders>
            <w:shd w:val="clear" w:color="auto" w:fill="auto"/>
            <w:vAlign w:val="center"/>
            <w:hideMark/>
          </w:tcPr>
          <w:p w14:paraId="6022AF69"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Potato</w:t>
            </w:r>
          </w:p>
        </w:tc>
        <w:tc>
          <w:tcPr>
            <w:tcW w:w="2592" w:type="dxa"/>
            <w:tcBorders>
              <w:top w:val="nil"/>
              <w:left w:val="nil"/>
              <w:bottom w:val="nil"/>
              <w:right w:val="nil"/>
            </w:tcBorders>
            <w:shd w:val="clear" w:color="000000" w:fill="FFFFFF"/>
          </w:tcPr>
          <w:p w14:paraId="2DB0398B"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Ditzler et al., 2023</w:t>
            </w:r>
          </w:p>
        </w:tc>
        <w:tc>
          <w:tcPr>
            <w:tcW w:w="1325" w:type="dxa"/>
            <w:tcBorders>
              <w:top w:val="nil"/>
              <w:left w:val="nil"/>
              <w:bottom w:val="nil"/>
              <w:right w:val="nil"/>
            </w:tcBorders>
            <w:shd w:val="clear" w:color="auto" w:fill="auto"/>
            <w:vAlign w:val="center"/>
          </w:tcPr>
          <w:p w14:paraId="5C9C60A3"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23.4 ± 6.1</w:t>
            </w:r>
          </w:p>
        </w:tc>
        <w:tc>
          <w:tcPr>
            <w:tcW w:w="1396" w:type="dxa"/>
            <w:tcBorders>
              <w:top w:val="nil"/>
              <w:left w:val="nil"/>
              <w:bottom w:val="nil"/>
              <w:right w:val="nil"/>
            </w:tcBorders>
            <w:shd w:val="clear" w:color="auto" w:fill="auto"/>
            <w:noWrap/>
            <w:vAlign w:val="center"/>
          </w:tcPr>
          <w:p w14:paraId="7634309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26.1 ± 8.9</w:t>
            </w:r>
          </w:p>
        </w:tc>
      </w:tr>
      <w:tr w:rsidR="000818D6" w:rsidRPr="0010530B" w14:paraId="1CD3E4B6" w14:textId="77777777" w:rsidTr="00414F48">
        <w:trPr>
          <w:trHeight w:val="312"/>
        </w:trPr>
        <w:tc>
          <w:tcPr>
            <w:tcW w:w="1407" w:type="dxa"/>
            <w:vMerge/>
            <w:tcBorders>
              <w:top w:val="nil"/>
              <w:left w:val="nil"/>
              <w:bottom w:val="nil"/>
              <w:right w:val="nil"/>
            </w:tcBorders>
            <w:vAlign w:val="center"/>
            <w:hideMark/>
          </w:tcPr>
          <w:p w14:paraId="43FD150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p>
        </w:tc>
        <w:tc>
          <w:tcPr>
            <w:tcW w:w="993" w:type="dxa"/>
            <w:tcBorders>
              <w:top w:val="single" w:sz="4" w:space="0" w:color="auto"/>
              <w:left w:val="nil"/>
              <w:bottom w:val="nil"/>
              <w:right w:val="nil"/>
            </w:tcBorders>
            <w:shd w:val="clear" w:color="000000" w:fill="FFFFFF"/>
            <w:hideMark/>
          </w:tcPr>
          <w:p w14:paraId="5F1D987E"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2021</w:t>
            </w:r>
          </w:p>
        </w:tc>
        <w:tc>
          <w:tcPr>
            <w:tcW w:w="1497" w:type="dxa"/>
            <w:tcBorders>
              <w:top w:val="single" w:sz="4" w:space="0" w:color="auto"/>
              <w:left w:val="nil"/>
              <w:bottom w:val="nil"/>
              <w:right w:val="nil"/>
            </w:tcBorders>
            <w:shd w:val="clear" w:color="000000" w:fill="FFFFFF"/>
            <w:vAlign w:val="center"/>
            <w:hideMark/>
          </w:tcPr>
          <w:p w14:paraId="0D7014E2"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Cabbage</w:t>
            </w:r>
          </w:p>
        </w:tc>
        <w:tc>
          <w:tcPr>
            <w:tcW w:w="2592" w:type="dxa"/>
            <w:tcBorders>
              <w:top w:val="single" w:sz="4" w:space="0" w:color="auto"/>
              <w:left w:val="nil"/>
              <w:right w:val="nil"/>
            </w:tcBorders>
            <w:shd w:val="clear" w:color="000000" w:fill="FFFFFF"/>
          </w:tcPr>
          <w:p w14:paraId="1FDDE64A" w14:textId="77777777" w:rsidR="000818D6" w:rsidRPr="0010530B" w:rsidRDefault="000818D6" w:rsidP="00414F48">
            <w:pPr>
              <w:spacing w:after="0" w:line="240" w:lineRule="auto"/>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Carillo-Reche et al., 2023</w:t>
            </w:r>
          </w:p>
        </w:tc>
        <w:tc>
          <w:tcPr>
            <w:tcW w:w="1325" w:type="dxa"/>
            <w:tcBorders>
              <w:top w:val="single" w:sz="4" w:space="0" w:color="auto"/>
              <w:left w:val="nil"/>
              <w:bottom w:val="nil"/>
              <w:right w:val="nil"/>
            </w:tcBorders>
            <w:shd w:val="clear" w:color="000000" w:fill="FFFFFF"/>
            <w:vAlign w:val="center"/>
          </w:tcPr>
          <w:p w14:paraId="1ED8639A"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32.1 ± 7.1</w:t>
            </w:r>
          </w:p>
        </w:tc>
        <w:tc>
          <w:tcPr>
            <w:tcW w:w="1396" w:type="dxa"/>
            <w:tcBorders>
              <w:top w:val="single" w:sz="4" w:space="0" w:color="auto"/>
              <w:left w:val="nil"/>
              <w:bottom w:val="nil"/>
              <w:right w:val="nil"/>
            </w:tcBorders>
            <w:shd w:val="clear" w:color="auto" w:fill="auto"/>
            <w:noWrap/>
            <w:vAlign w:val="center"/>
          </w:tcPr>
          <w:p w14:paraId="6E71BFB1" w14:textId="77777777" w:rsidR="000818D6" w:rsidRPr="0010530B" w:rsidRDefault="000818D6" w:rsidP="00414F48">
            <w:pPr>
              <w:spacing w:after="0" w:line="240" w:lineRule="auto"/>
              <w:jc w:val="center"/>
              <w:rPr>
                <w:rFonts w:ascii="Times New Roman" w:eastAsia="Times New Roman" w:hAnsi="Times New Roman" w:cs="Times New Roman"/>
                <w:color w:val="000000"/>
                <w:lang w:val="en-GB" w:eastAsia="nl-NL"/>
              </w:rPr>
            </w:pPr>
            <w:r w:rsidRPr="0010530B">
              <w:rPr>
                <w:rFonts w:ascii="Times New Roman" w:eastAsia="Times New Roman" w:hAnsi="Times New Roman" w:cs="Times New Roman"/>
                <w:color w:val="000000"/>
                <w:lang w:val="en-GB" w:eastAsia="nl-NL"/>
              </w:rPr>
              <w:t>27.9 ± 13.1</w:t>
            </w:r>
          </w:p>
        </w:tc>
      </w:tr>
    </w:tbl>
    <w:p w14:paraId="58D74D34" w14:textId="77777777" w:rsidR="007E4C71" w:rsidRPr="00766B2A" w:rsidRDefault="007E4C71">
      <w:pPr>
        <w:rPr>
          <w:lang w:val="en-GB"/>
        </w:rPr>
      </w:pPr>
    </w:p>
    <w:sectPr w:rsidR="007E4C71" w:rsidRPr="00766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6B"/>
    <w:rsid w:val="000818D6"/>
    <w:rsid w:val="00766B2A"/>
    <w:rsid w:val="007E4C71"/>
    <w:rsid w:val="008A51CD"/>
    <w:rsid w:val="008B56B3"/>
    <w:rsid w:val="008F4067"/>
    <w:rsid w:val="00B82A6B"/>
    <w:rsid w:val="00DA75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BB5"/>
  <w15:chartTrackingRefBased/>
  <w15:docId w15:val="{30086A4B-1248-49FE-B9A3-A938E16C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2A"/>
    <w:rPr>
      <w:kern w:val="0"/>
      <w:lang w:val="en-US"/>
      <w14:ligatures w14:val="none"/>
    </w:rPr>
  </w:style>
  <w:style w:type="paragraph" w:styleId="Heading1">
    <w:name w:val="heading 1"/>
    <w:basedOn w:val="Normal"/>
    <w:next w:val="Normal"/>
    <w:link w:val="Heading1Char"/>
    <w:uiPriority w:val="9"/>
    <w:qFormat/>
    <w:rsid w:val="00B82A6B"/>
    <w:pPr>
      <w:keepNext/>
      <w:keepLines/>
      <w:spacing w:before="360" w:after="80"/>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B82A6B"/>
    <w:pPr>
      <w:keepNext/>
      <w:keepLines/>
      <w:spacing w:before="160" w:after="80"/>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B82A6B"/>
    <w:pPr>
      <w:keepNext/>
      <w:keepLines/>
      <w:spacing w:before="160" w:after="80"/>
      <w:outlineLvl w:val="2"/>
    </w:pPr>
    <w:rPr>
      <w:rFonts w:eastAsiaTheme="majorEastAsia" w:cstheme="majorBidi"/>
      <w:color w:val="0F4761"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B82A6B"/>
    <w:pPr>
      <w:keepNext/>
      <w:keepLines/>
      <w:spacing w:before="80" w:after="40"/>
      <w:outlineLvl w:val="3"/>
    </w:pPr>
    <w:rPr>
      <w:rFonts w:eastAsiaTheme="majorEastAsia" w:cstheme="majorBidi"/>
      <w:i/>
      <w:iCs/>
      <w:color w:val="0F4761" w:themeColor="accent1" w:themeShade="BF"/>
      <w:kern w:val="2"/>
      <w:lang/>
      <w14:ligatures w14:val="standardContextual"/>
    </w:rPr>
  </w:style>
  <w:style w:type="paragraph" w:styleId="Heading5">
    <w:name w:val="heading 5"/>
    <w:basedOn w:val="Normal"/>
    <w:next w:val="Normal"/>
    <w:link w:val="Heading5Char"/>
    <w:uiPriority w:val="9"/>
    <w:semiHidden/>
    <w:unhideWhenUsed/>
    <w:qFormat/>
    <w:rsid w:val="00B82A6B"/>
    <w:pPr>
      <w:keepNext/>
      <w:keepLines/>
      <w:spacing w:before="80" w:after="40"/>
      <w:outlineLvl w:val="4"/>
    </w:pPr>
    <w:rPr>
      <w:rFonts w:eastAsiaTheme="majorEastAsia" w:cstheme="majorBidi"/>
      <w:color w:val="0F4761" w:themeColor="accent1" w:themeShade="BF"/>
      <w:kern w:val="2"/>
      <w:lang/>
      <w14:ligatures w14:val="standardContextual"/>
    </w:rPr>
  </w:style>
  <w:style w:type="paragraph" w:styleId="Heading6">
    <w:name w:val="heading 6"/>
    <w:basedOn w:val="Normal"/>
    <w:next w:val="Normal"/>
    <w:link w:val="Heading6Char"/>
    <w:uiPriority w:val="9"/>
    <w:semiHidden/>
    <w:unhideWhenUsed/>
    <w:qFormat/>
    <w:rsid w:val="00B82A6B"/>
    <w:pPr>
      <w:keepNext/>
      <w:keepLines/>
      <w:spacing w:before="40" w:after="0"/>
      <w:outlineLvl w:val="5"/>
    </w:pPr>
    <w:rPr>
      <w:rFonts w:eastAsiaTheme="majorEastAsia" w:cstheme="majorBidi"/>
      <w:i/>
      <w:iCs/>
      <w:color w:val="595959" w:themeColor="text1" w:themeTint="A6"/>
      <w:kern w:val="2"/>
      <w:lang/>
      <w14:ligatures w14:val="standardContextual"/>
    </w:rPr>
  </w:style>
  <w:style w:type="paragraph" w:styleId="Heading7">
    <w:name w:val="heading 7"/>
    <w:basedOn w:val="Normal"/>
    <w:next w:val="Normal"/>
    <w:link w:val="Heading7Char"/>
    <w:uiPriority w:val="9"/>
    <w:semiHidden/>
    <w:unhideWhenUsed/>
    <w:qFormat/>
    <w:rsid w:val="00B82A6B"/>
    <w:pPr>
      <w:keepNext/>
      <w:keepLines/>
      <w:spacing w:before="40" w:after="0"/>
      <w:outlineLvl w:val="6"/>
    </w:pPr>
    <w:rPr>
      <w:rFonts w:eastAsiaTheme="majorEastAsia" w:cstheme="majorBidi"/>
      <w:color w:val="595959" w:themeColor="text1" w:themeTint="A6"/>
      <w:kern w:val="2"/>
      <w:lang/>
      <w14:ligatures w14:val="standardContextual"/>
    </w:rPr>
  </w:style>
  <w:style w:type="paragraph" w:styleId="Heading8">
    <w:name w:val="heading 8"/>
    <w:basedOn w:val="Normal"/>
    <w:next w:val="Normal"/>
    <w:link w:val="Heading8Char"/>
    <w:uiPriority w:val="9"/>
    <w:semiHidden/>
    <w:unhideWhenUsed/>
    <w:qFormat/>
    <w:rsid w:val="00B82A6B"/>
    <w:pPr>
      <w:keepNext/>
      <w:keepLines/>
      <w:spacing w:after="0"/>
      <w:outlineLvl w:val="7"/>
    </w:pPr>
    <w:rPr>
      <w:rFonts w:eastAsiaTheme="majorEastAsia" w:cstheme="majorBidi"/>
      <w:i/>
      <w:iCs/>
      <w:color w:val="272727" w:themeColor="text1" w:themeTint="D8"/>
      <w:kern w:val="2"/>
      <w:lang/>
      <w14:ligatures w14:val="standardContextual"/>
    </w:rPr>
  </w:style>
  <w:style w:type="paragraph" w:styleId="Heading9">
    <w:name w:val="heading 9"/>
    <w:basedOn w:val="Normal"/>
    <w:next w:val="Normal"/>
    <w:link w:val="Heading9Char"/>
    <w:uiPriority w:val="9"/>
    <w:semiHidden/>
    <w:unhideWhenUsed/>
    <w:qFormat/>
    <w:rsid w:val="00B82A6B"/>
    <w:pPr>
      <w:keepNext/>
      <w:keepLines/>
      <w:spacing w:after="0"/>
      <w:outlineLvl w:val="8"/>
    </w:pPr>
    <w:rPr>
      <w:rFonts w:eastAsiaTheme="majorEastAsia" w:cstheme="majorBidi"/>
      <w:color w:val="272727" w:themeColor="text1" w:themeTint="D8"/>
      <w:kern w:val="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A6B"/>
    <w:rPr>
      <w:rFonts w:eastAsiaTheme="majorEastAsia" w:cstheme="majorBidi"/>
      <w:color w:val="272727" w:themeColor="text1" w:themeTint="D8"/>
    </w:rPr>
  </w:style>
  <w:style w:type="paragraph" w:styleId="Title">
    <w:name w:val="Title"/>
    <w:basedOn w:val="Normal"/>
    <w:next w:val="Normal"/>
    <w:link w:val="TitleChar"/>
    <w:uiPriority w:val="10"/>
    <w:qFormat/>
    <w:rsid w:val="00B82A6B"/>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B8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A6B"/>
    <w:pPr>
      <w:numPr>
        <w:ilvl w:val="1"/>
      </w:numPr>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B8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A6B"/>
    <w:pPr>
      <w:spacing w:before="160"/>
      <w:jc w:val="center"/>
    </w:pPr>
    <w:rPr>
      <w:i/>
      <w:iCs/>
      <w:color w:val="404040" w:themeColor="text1" w:themeTint="BF"/>
      <w:kern w:val="2"/>
      <w:lang/>
      <w14:ligatures w14:val="standardContextual"/>
    </w:rPr>
  </w:style>
  <w:style w:type="character" w:customStyle="1" w:styleId="QuoteChar">
    <w:name w:val="Quote Char"/>
    <w:basedOn w:val="DefaultParagraphFont"/>
    <w:link w:val="Quote"/>
    <w:uiPriority w:val="29"/>
    <w:rsid w:val="00B82A6B"/>
    <w:rPr>
      <w:i/>
      <w:iCs/>
      <w:color w:val="404040" w:themeColor="text1" w:themeTint="BF"/>
    </w:rPr>
  </w:style>
  <w:style w:type="paragraph" w:styleId="ListParagraph">
    <w:name w:val="List Paragraph"/>
    <w:basedOn w:val="Normal"/>
    <w:uiPriority w:val="34"/>
    <w:qFormat/>
    <w:rsid w:val="00B82A6B"/>
    <w:pPr>
      <w:ind w:left="720"/>
      <w:contextualSpacing/>
    </w:pPr>
    <w:rPr>
      <w:kern w:val="2"/>
      <w:lang/>
      <w14:ligatures w14:val="standardContextual"/>
    </w:rPr>
  </w:style>
  <w:style w:type="character" w:styleId="IntenseEmphasis">
    <w:name w:val="Intense Emphasis"/>
    <w:basedOn w:val="DefaultParagraphFont"/>
    <w:uiPriority w:val="21"/>
    <w:qFormat/>
    <w:rsid w:val="00B82A6B"/>
    <w:rPr>
      <w:i/>
      <w:iCs/>
      <w:color w:val="0F4761" w:themeColor="accent1" w:themeShade="BF"/>
    </w:rPr>
  </w:style>
  <w:style w:type="paragraph" w:styleId="IntenseQuote">
    <w:name w:val="Intense Quote"/>
    <w:basedOn w:val="Normal"/>
    <w:next w:val="Normal"/>
    <w:link w:val="IntenseQuoteChar"/>
    <w:uiPriority w:val="30"/>
    <w:qFormat/>
    <w:rsid w:val="00B82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14:ligatures w14:val="standardContextual"/>
    </w:rPr>
  </w:style>
  <w:style w:type="character" w:customStyle="1" w:styleId="IntenseQuoteChar">
    <w:name w:val="Intense Quote Char"/>
    <w:basedOn w:val="DefaultParagraphFont"/>
    <w:link w:val="IntenseQuote"/>
    <w:uiPriority w:val="30"/>
    <w:rsid w:val="00B82A6B"/>
    <w:rPr>
      <w:i/>
      <w:iCs/>
      <w:color w:val="0F4761" w:themeColor="accent1" w:themeShade="BF"/>
    </w:rPr>
  </w:style>
  <w:style w:type="character" w:styleId="IntenseReference">
    <w:name w:val="Intense Reference"/>
    <w:basedOn w:val="DefaultParagraphFont"/>
    <w:uiPriority w:val="32"/>
    <w:qFormat/>
    <w:rsid w:val="00B82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029eda-997f-4608-9a10-e9c465ca7d2b">
      <Terms xmlns="http://schemas.microsoft.com/office/infopath/2007/PartnerControls"/>
    </lcf76f155ced4ddcb4097134ff3c332f>
    <TaxCatchAll xmlns="05f3b032-00d1-4ca1-a04f-7fa9047b1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93EAC0C920D47A3903B78598D9A6E" ma:contentTypeVersion="18" ma:contentTypeDescription="Een nieuw document maken." ma:contentTypeScope="" ma:versionID="f06528dac309f23ef855f71eb984f36e">
  <xsd:schema xmlns:xsd="http://www.w3.org/2001/XMLSchema" xmlns:xs="http://www.w3.org/2001/XMLSchema" xmlns:p="http://schemas.microsoft.com/office/2006/metadata/properties" xmlns:ns2="a8029eda-997f-4608-9a10-e9c465ca7d2b" xmlns:ns3="05f3b032-00d1-4ca1-a04f-7fa9047b18bf" targetNamespace="http://schemas.microsoft.com/office/2006/metadata/properties" ma:root="true" ma:fieldsID="889555d0d9c34a8f363507e145979a6c" ns2:_="" ns3:_="">
    <xsd:import namespace="a8029eda-997f-4608-9a10-e9c465ca7d2b"/>
    <xsd:import namespace="05f3b032-00d1-4ca1-a04f-7fa9047b18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29eda-997f-4608-9a10-e9c465ca7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3b032-00d1-4ca1-a04f-7fa9047b18b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1d370da-1718-41ab-999d-b1a8ad707ee8}" ma:internalName="TaxCatchAll" ma:showField="CatchAllData" ma:web="05f3b032-00d1-4ca1-a04f-7fa9047b1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CBAFF-21CF-4824-9FBE-A0B2AAF1296E}">
  <ds:schemaRefs>
    <ds:schemaRef ds:uri="http://schemas.microsoft.com/office/2006/metadata/properties"/>
    <ds:schemaRef ds:uri="http://schemas.microsoft.com/office/infopath/2007/PartnerControls"/>
    <ds:schemaRef ds:uri="a8029eda-997f-4608-9a10-e9c465ca7d2b"/>
    <ds:schemaRef ds:uri="05f3b032-00d1-4ca1-a04f-7fa9047b18bf"/>
  </ds:schemaRefs>
</ds:datastoreItem>
</file>

<file path=customXml/itemProps2.xml><?xml version="1.0" encoding="utf-8"?>
<ds:datastoreItem xmlns:ds="http://schemas.openxmlformats.org/officeDocument/2006/customXml" ds:itemID="{5432F5D9-3CE1-4EC0-BA50-758E0BD3B1C5}">
  <ds:schemaRefs>
    <ds:schemaRef ds:uri="http://schemas.microsoft.com/sharepoint/v3/contenttype/forms"/>
  </ds:schemaRefs>
</ds:datastoreItem>
</file>

<file path=customXml/itemProps3.xml><?xml version="1.0" encoding="utf-8"?>
<ds:datastoreItem xmlns:ds="http://schemas.openxmlformats.org/officeDocument/2006/customXml" ds:itemID="{564BD7E5-9449-4690-AC66-3AD60B0F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29eda-997f-4608-9a10-e9c465ca7d2b"/>
    <ds:schemaRef ds:uri="05f3b032-00d1-4ca1-a04f-7fa9047b1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croijmans</dc:creator>
  <cp:keywords/>
  <dc:description/>
  <cp:lastModifiedBy>Croijmans, Luuk</cp:lastModifiedBy>
  <cp:revision>4</cp:revision>
  <dcterms:created xsi:type="dcterms:W3CDTF">2025-07-25T08:30:00Z</dcterms:created>
  <dcterms:modified xsi:type="dcterms:W3CDTF">2025-07-30T08:29:00Z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0x010100A1693EAC0C920D47A3903B78598D9A6E</vt:lpwstr>
  </property>
  <property fmtid="{D5CDD505-2E9C-101B-9397-08002B2CF9AE}" pid="3" name="MediaServiceImageTags">
    <vt:lpwstr/>
  </property>
</Properties>
</file>