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46FF0F40" w:rsidR="00A51F0D" w:rsidRPr="003D5AF6" w:rsidRDefault="00A51F0D" w:rsidP="006245E8">
            <w:pPr>
              <w:pStyle w:val="Acknowledgement"/>
              <w:spacing w:before="0"/>
              <w:ind w:firstLine="0"/>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09DB7473" w:rsidR="00F102CC" w:rsidRPr="003D5AF6" w:rsidRDefault="008F0AC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15908D54" w:rsidR="00F102CC" w:rsidRPr="003D5AF6" w:rsidRDefault="00D749C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658A8038" w:rsidR="00F102CC" w:rsidRPr="003D5AF6" w:rsidRDefault="00D749C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0D65C0BC" w:rsidR="00F102CC" w:rsidRPr="003D5AF6" w:rsidRDefault="00D749C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139F9E5A" w:rsidR="00F102CC" w:rsidRPr="003D5AF6" w:rsidRDefault="00D749C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16B3B3A2" w:rsidR="00F102CC" w:rsidRPr="006F1C96" w:rsidRDefault="00486482">
            <w:pPr>
              <w:rPr>
                <w:rFonts w:ascii="Noto Sans" w:eastAsia="Noto Sans" w:hAnsi="Noto Sans" w:cs="Noto Sans"/>
                <w:bCs/>
                <w:color w:val="434343"/>
                <w:sz w:val="18"/>
                <w:szCs w:val="18"/>
              </w:rPr>
            </w:pPr>
            <w:r>
              <w:rPr>
                <w:rFonts w:ascii="Noto Sans" w:eastAsia="Noto Sans" w:hAnsi="Noto Sans" w:cs="Noto Sans"/>
                <w:bCs/>
                <w:color w:val="434343"/>
                <w:sz w:val="18"/>
                <w:szCs w:val="18"/>
              </w:rPr>
              <w:t>FY1041 in Key Resource Table</w:t>
            </w:r>
            <w:r w:rsidR="00600585">
              <w:rPr>
                <w:rFonts w:ascii="Noto Sans" w:eastAsia="Noto Sans" w:hAnsi="Noto Sans" w:cs="Noto Sans"/>
                <w:bCs/>
                <w:color w:val="434343"/>
                <w:sz w:val="18"/>
                <w:szCs w:val="18"/>
              </w:rPr>
              <w:t xml:space="preserve">. Available </w:t>
            </w:r>
            <w:r w:rsidR="006F1C96">
              <w:rPr>
                <w:rFonts w:ascii="Noto Sans" w:eastAsia="Noto Sans" w:hAnsi="Noto Sans" w:cs="Noto Sans"/>
                <w:bCs/>
                <w:color w:val="434343"/>
                <w:sz w:val="18"/>
                <w:szCs w:val="18"/>
              </w:rPr>
              <w:t xml:space="preserve">from the </w:t>
            </w:r>
            <w:r w:rsidR="006F1C96">
              <w:rPr>
                <w:rFonts w:ascii="Noto Sans" w:eastAsia="Noto Sans" w:hAnsi="Noto Sans" w:cs="Noto Sans"/>
                <w:bCs/>
                <w:i/>
                <w:iCs/>
                <w:color w:val="434343"/>
                <w:sz w:val="18"/>
                <w:szCs w:val="18"/>
              </w:rPr>
              <w:t>C. elegans</w:t>
            </w:r>
            <w:r w:rsidR="006F1C96">
              <w:rPr>
                <w:rFonts w:ascii="Noto Sans" w:eastAsia="Noto Sans" w:hAnsi="Noto Sans" w:cs="Noto Sans"/>
                <w:bCs/>
                <w:color w:val="434343"/>
                <w:sz w:val="18"/>
                <w:szCs w:val="18"/>
              </w:rPr>
              <w:t xml:space="preserve"> Genetics Center</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567B5A1D" w:rsidR="00F102CC" w:rsidRPr="003D5AF6" w:rsidRDefault="00F461C0">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3ABB3F9A" w:rsidR="00F102CC" w:rsidRPr="003D5AF6" w:rsidRDefault="003B27D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3C83C818" w:rsidR="00F102CC" w:rsidRPr="003D5AF6" w:rsidRDefault="003B27D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26A00FB2" w:rsidR="00F102CC" w:rsidRDefault="003B27D1">
            <w:pPr>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586E45F" w:rsidR="00F102CC" w:rsidRPr="003D5AF6" w:rsidRDefault="003B27D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02F40002" w:rsidR="00F102CC" w:rsidRPr="003D5AF6" w:rsidRDefault="003B27D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4BE1F0A6" w:rsidR="00F102CC" w:rsidRPr="003D5AF6" w:rsidRDefault="003079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35D9EEF1" w:rsidR="00F102CC" w:rsidRDefault="003079BB">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04B056D7" w:rsidR="00F102CC" w:rsidRPr="003D5AF6" w:rsidRDefault="003079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C002DEC" w:rsidR="00F102CC" w:rsidRPr="003D5AF6" w:rsidRDefault="003079B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FAEB289" w14:textId="7A5D7D22" w:rsidR="00F102CC" w:rsidRPr="004453FA" w:rsidRDefault="00293724">
            <w:pPr>
              <w:spacing w:line="225" w:lineRule="auto"/>
              <w:rPr>
                <w:rFonts w:ascii="Noto Sans" w:eastAsia="Noto Sans" w:hAnsi="Noto Sans" w:cs="Noto Sans"/>
                <w:bCs/>
                <w:color w:val="000000" w:themeColor="text1"/>
                <w:sz w:val="18"/>
                <w:szCs w:val="18"/>
              </w:rPr>
            </w:pPr>
            <w:r w:rsidRPr="004453FA">
              <w:rPr>
                <w:rFonts w:ascii="Noto Sans" w:eastAsia="Noto Sans" w:hAnsi="Noto Sans" w:cs="Noto Sans"/>
                <w:bCs/>
                <w:color w:val="000000" w:themeColor="text1"/>
                <w:sz w:val="18"/>
                <w:szCs w:val="18"/>
              </w:rPr>
              <w:t>Fig. 1</w:t>
            </w:r>
            <w:r w:rsidR="002944C1" w:rsidRPr="004453FA">
              <w:rPr>
                <w:rFonts w:ascii="Noto Sans" w:eastAsia="Noto Sans" w:hAnsi="Noto Sans" w:cs="Noto Sans"/>
                <w:bCs/>
                <w:color w:val="000000" w:themeColor="text1"/>
                <w:sz w:val="18"/>
                <w:szCs w:val="18"/>
              </w:rPr>
              <w:t>: 1 replicate, methodological example</w:t>
            </w:r>
            <w:r w:rsidR="004669F8" w:rsidRPr="004453FA">
              <w:rPr>
                <w:rFonts w:ascii="Noto Sans" w:eastAsia="Noto Sans" w:hAnsi="Noto Sans" w:cs="Noto Sans"/>
                <w:bCs/>
                <w:color w:val="000000" w:themeColor="text1"/>
                <w:sz w:val="18"/>
                <w:szCs w:val="18"/>
              </w:rPr>
              <w:t>; figure legend</w:t>
            </w:r>
          </w:p>
          <w:p w14:paraId="070C472D" w14:textId="73B4AD69" w:rsidR="002944C1" w:rsidRPr="004453FA" w:rsidRDefault="002944C1">
            <w:pPr>
              <w:spacing w:line="225" w:lineRule="auto"/>
              <w:rPr>
                <w:rFonts w:ascii="Noto Sans" w:eastAsia="Noto Sans" w:hAnsi="Noto Sans" w:cs="Noto Sans"/>
                <w:bCs/>
                <w:color w:val="000000" w:themeColor="text1"/>
                <w:sz w:val="18"/>
                <w:szCs w:val="18"/>
              </w:rPr>
            </w:pPr>
            <w:r w:rsidRPr="004453FA">
              <w:rPr>
                <w:rFonts w:ascii="Noto Sans" w:eastAsia="Noto Sans" w:hAnsi="Noto Sans" w:cs="Noto Sans"/>
                <w:bCs/>
                <w:color w:val="000000" w:themeColor="text1"/>
                <w:sz w:val="18"/>
                <w:szCs w:val="18"/>
              </w:rPr>
              <w:t>Fig. 2: 1 replicate, example data</w:t>
            </w:r>
            <w:r w:rsidR="004669F8" w:rsidRPr="004453FA">
              <w:rPr>
                <w:rFonts w:ascii="Noto Sans" w:eastAsia="Noto Sans" w:hAnsi="Noto Sans" w:cs="Noto Sans"/>
                <w:bCs/>
                <w:color w:val="000000" w:themeColor="text1"/>
                <w:sz w:val="18"/>
                <w:szCs w:val="18"/>
              </w:rPr>
              <w:t>; figure legend</w:t>
            </w:r>
          </w:p>
          <w:p w14:paraId="38915F26" w14:textId="77777777" w:rsidR="002944C1" w:rsidRPr="004453FA" w:rsidRDefault="002944C1">
            <w:pPr>
              <w:spacing w:line="225" w:lineRule="auto"/>
              <w:rPr>
                <w:rFonts w:ascii="Noto Sans" w:eastAsia="Noto Sans" w:hAnsi="Noto Sans" w:cs="Noto Sans"/>
                <w:bCs/>
                <w:color w:val="000000" w:themeColor="text1"/>
                <w:sz w:val="18"/>
                <w:szCs w:val="18"/>
              </w:rPr>
            </w:pPr>
            <w:r w:rsidRPr="004453FA">
              <w:rPr>
                <w:rFonts w:ascii="Noto Sans" w:eastAsia="Noto Sans" w:hAnsi="Noto Sans" w:cs="Noto Sans"/>
                <w:bCs/>
                <w:color w:val="000000" w:themeColor="text1"/>
                <w:sz w:val="18"/>
                <w:szCs w:val="18"/>
              </w:rPr>
              <w:t>Fig. 3:</w:t>
            </w:r>
            <w:r w:rsidR="008A6649" w:rsidRPr="004453FA">
              <w:rPr>
                <w:rFonts w:ascii="Noto Sans" w:eastAsia="Noto Sans" w:hAnsi="Noto Sans" w:cs="Noto Sans"/>
                <w:bCs/>
                <w:color w:val="000000" w:themeColor="text1"/>
                <w:sz w:val="18"/>
                <w:szCs w:val="18"/>
              </w:rPr>
              <w:t xml:space="preserve"> 3a, b: </w:t>
            </w:r>
            <w:r w:rsidR="009B30B0" w:rsidRPr="004453FA">
              <w:rPr>
                <w:rFonts w:ascii="Noto Sans" w:eastAsia="Noto Sans" w:hAnsi="Noto Sans" w:cs="Noto Sans"/>
                <w:bCs/>
                <w:color w:val="000000" w:themeColor="text1"/>
                <w:sz w:val="18"/>
                <w:szCs w:val="18"/>
              </w:rPr>
              <w:t xml:space="preserve">same individual as Fig. 2. Fig. 3c: same individual as Fig. 2 AND </w:t>
            </w:r>
            <w:r w:rsidR="00883257" w:rsidRPr="004453FA">
              <w:rPr>
                <w:rFonts w:ascii="Noto Sans" w:eastAsia="Noto Sans" w:hAnsi="Noto Sans" w:cs="Noto Sans"/>
                <w:bCs/>
                <w:color w:val="000000" w:themeColor="text1"/>
                <w:sz w:val="18"/>
                <w:szCs w:val="18"/>
              </w:rPr>
              <w:t>average of 21 samples</w:t>
            </w:r>
            <w:r w:rsidR="00A974EC" w:rsidRPr="004453FA">
              <w:rPr>
                <w:rFonts w:ascii="Noto Sans" w:eastAsia="Noto Sans" w:hAnsi="Noto Sans" w:cs="Noto Sans"/>
                <w:bCs/>
                <w:color w:val="000000" w:themeColor="text1"/>
                <w:sz w:val="18"/>
                <w:szCs w:val="18"/>
              </w:rPr>
              <w:t>. Fig. 3D, E: 5 replicates averaged; indicated on figure and in figure legend.</w:t>
            </w:r>
          </w:p>
          <w:p w14:paraId="6EFE07E3" w14:textId="58B9BA5C" w:rsidR="005C3B17" w:rsidRPr="004453FA" w:rsidRDefault="00A974EC">
            <w:pPr>
              <w:spacing w:line="225" w:lineRule="auto"/>
              <w:rPr>
                <w:rFonts w:ascii="Noto Sans" w:eastAsia="Noto Sans" w:hAnsi="Noto Sans" w:cs="Noto Sans"/>
                <w:bCs/>
                <w:color w:val="000000" w:themeColor="text1"/>
                <w:sz w:val="18"/>
                <w:szCs w:val="18"/>
              </w:rPr>
            </w:pPr>
            <w:r w:rsidRPr="004453FA">
              <w:rPr>
                <w:rFonts w:ascii="Noto Sans" w:eastAsia="Noto Sans" w:hAnsi="Noto Sans" w:cs="Noto Sans"/>
                <w:bCs/>
                <w:color w:val="000000" w:themeColor="text1"/>
                <w:sz w:val="18"/>
                <w:szCs w:val="18"/>
              </w:rPr>
              <w:t xml:space="preserve">Fig. 4A-C: </w:t>
            </w:r>
            <w:r w:rsidR="00A228CF" w:rsidRPr="004453FA">
              <w:rPr>
                <w:rFonts w:ascii="Noto Sans" w:eastAsia="Noto Sans" w:hAnsi="Noto Sans" w:cs="Noto Sans"/>
                <w:bCs/>
                <w:color w:val="000000" w:themeColor="text1"/>
                <w:sz w:val="18"/>
                <w:szCs w:val="18"/>
              </w:rPr>
              <w:t>5 replicates, indicated on Figure</w:t>
            </w:r>
            <w:r w:rsidR="00922630" w:rsidRPr="004453FA">
              <w:rPr>
                <w:rFonts w:ascii="Noto Sans" w:eastAsia="Noto Sans" w:hAnsi="Noto Sans" w:cs="Noto Sans"/>
                <w:bCs/>
                <w:color w:val="000000" w:themeColor="text1"/>
                <w:sz w:val="18"/>
                <w:szCs w:val="18"/>
              </w:rPr>
              <w:t xml:space="preserve"> and in Legend</w:t>
            </w:r>
            <w:r w:rsidR="00A228CF" w:rsidRPr="004453FA">
              <w:rPr>
                <w:rFonts w:ascii="Noto Sans" w:eastAsia="Noto Sans" w:hAnsi="Noto Sans" w:cs="Noto Sans"/>
                <w:bCs/>
                <w:color w:val="000000" w:themeColor="text1"/>
                <w:sz w:val="18"/>
                <w:szCs w:val="18"/>
              </w:rPr>
              <w:t>. Fig. 4</w:t>
            </w:r>
            <w:r w:rsidR="00257E2E" w:rsidRPr="004453FA">
              <w:rPr>
                <w:rFonts w:ascii="Noto Sans" w:eastAsia="Noto Sans" w:hAnsi="Noto Sans" w:cs="Noto Sans"/>
                <w:bCs/>
                <w:color w:val="000000" w:themeColor="text1"/>
                <w:sz w:val="18"/>
                <w:szCs w:val="18"/>
              </w:rPr>
              <w:t>D</w:t>
            </w:r>
            <w:r w:rsidR="00922630" w:rsidRPr="004453FA">
              <w:rPr>
                <w:rFonts w:ascii="Noto Sans" w:eastAsia="Noto Sans" w:hAnsi="Noto Sans" w:cs="Noto Sans"/>
                <w:bCs/>
                <w:color w:val="000000" w:themeColor="text1"/>
                <w:sz w:val="18"/>
                <w:szCs w:val="18"/>
              </w:rPr>
              <w:t>-F n=5, Fig. 4G n=</w:t>
            </w:r>
            <w:r w:rsidR="00FB351E" w:rsidRPr="004453FA">
              <w:rPr>
                <w:rFonts w:ascii="Noto Sans" w:eastAsia="Noto Sans" w:hAnsi="Noto Sans" w:cs="Noto Sans"/>
                <w:bCs/>
                <w:color w:val="000000" w:themeColor="text1"/>
                <w:sz w:val="18"/>
                <w:szCs w:val="18"/>
              </w:rPr>
              <w:t>5</w:t>
            </w:r>
            <w:r w:rsidR="00922630" w:rsidRPr="004453FA">
              <w:rPr>
                <w:rFonts w:ascii="Noto Sans" w:eastAsia="Noto Sans" w:hAnsi="Noto Sans" w:cs="Noto Sans"/>
                <w:bCs/>
                <w:color w:val="000000" w:themeColor="text1"/>
                <w:sz w:val="18"/>
                <w:szCs w:val="18"/>
              </w:rPr>
              <w:t xml:space="preserve">. </w:t>
            </w:r>
            <w:r w:rsidR="005D434F" w:rsidRPr="004453FA">
              <w:rPr>
                <w:rFonts w:ascii="Noto Sans" w:eastAsia="Noto Sans" w:hAnsi="Noto Sans" w:cs="Noto Sans"/>
                <w:bCs/>
                <w:color w:val="000000" w:themeColor="text1"/>
                <w:sz w:val="18"/>
                <w:szCs w:val="18"/>
              </w:rPr>
              <w:t>Indicated in Legend</w:t>
            </w:r>
            <w:r w:rsidR="005C3B17" w:rsidRPr="004453FA">
              <w:rPr>
                <w:rFonts w:ascii="Noto Sans" w:eastAsia="Noto Sans" w:hAnsi="Noto Sans" w:cs="Noto Sans"/>
                <w:bCs/>
                <w:color w:val="000000" w:themeColor="text1"/>
                <w:sz w:val="18"/>
                <w:szCs w:val="18"/>
              </w:rPr>
              <w:t>.</w:t>
            </w:r>
          </w:p>
          <w:p w14:paraId="7C959944" w14:textId="7F51A842" w:rsidR="00000647" w:rsidRPr="004453FA" w:rsidRDefault="002A1ABB">
            <w:pPr>
              <w:spacing w:line="225" w:lineRule="auto"/>
              <w:rPr>
                <w:rFonts w:ascii="Noto Sans" w:eastAsia="Noto Sans" w:hAnsi="Noto Sans" w:cs="Noto Sans"/>
                <w:bCs/>
                <w:color w:val="000000" w:themeColor="text1"/>
                <w:sz w:val="18"/>
                <w:szCs w:val="18"/>
              </w:rPr>
            </w:pPr>
            <w:r w:rsidRPr="004453FA">
              <w:rPr>
                <w:rFonts w:ascii="Noto Sans" w:eastAsia="Noto Sans" w:hAnsi="Noto Sans" w:cs="Noto Sans"/>
                <w:bCs/>
                <w:color w:val="000000" w:themeColor="text1"/>
                <w:sz w:val="18"/>
                <w:szCs w:val="18"/>
              </w:rPr>
              <w:t>Fig. 5</w:t>
            </w:r>
            <w:r w:rsidR="00000647" w:rsidRPr="004453FA">
              <w:rPr>
                <w:rFonts w:ascii="Noto Sans" w:eastAsia="Noto Sans" w:hAnsi="Noto Sans" w:cs="Noto Sans"/>
                <w:bCs/>
                <w:color w:val="000000" w:themeColor="text1"/>
                <w:sz w:val="18"/>
                <w:szCs w:val="18"/>
              </w:rPr>
              <w:t xml:space="preserve">: Panels </w:t>
            </w:r>
            <w:r w:rsidR="00B27C62" w:rsidRPr="004453FA">
              <w:rPr>
                <w:rFonts w:ascii="Noto Sans" w:eastAsia="Noto Sans" w:hAnsi="Noto Sans" w:cs="Noto Sans"/>
                <w:bCs/>
                <w:color w:val="000000" w:themeColor="text1"/>
                <w:sz w:val="18"/>
                <w:szCs w:val="18"/>
              </w:rPr>
              <w:t>C</w:t>
            </w:r>
            <w:r w:rsidR="00000647" w:rsidRPr="004453FA">
              <w:rPr>
                <w:rFonts w:ascii="Noto Sans" w:eastAsia="Noto Sans" w:hAnsi="Noto Sans" w:cs="Noto Sans"/>
                <w:bCs/>
                <w:color w:val="000000" w:themeColor="text1"/>
                <w:sz w:val="18"/>
                <w:szCs w:val="18"/>
              </w:rPr>
              <w:t xml:space="preserve">-D 3 and 5 replicates respectively, indicated in Legend. Panel </w:t>
            </w:r>
            <w:r w:rsidR="004215F2" w:rsidRPr="004453FA">
              <w:rPr>
                <w:rFonts w:ascii="Noto Sans" w:eastAsia="Noto Sans" w:hAnsi="Noto Sans" w:cs="Noto Sans"/>
                <w:bCs/>
                <w:color w:val="000000" w:themeColor="text1"/>
                <w:sz w:val="18"/>
                <w:szCs w:val="18"/>
              </w:rPr>
              <w:t>E</w:t>
            </w:r>
            <w:r w:rsidR="00A35B85" w:rsidRPr="004453FA">
              <w:rPr>
                <w:rFonts w:ascii="Noto Sans" w:eastAsia="Noto Sans" w:hAnsi="Noto Sans" w:cs="Noto Sans"/>
                <w:bCs/>
                <w:color w:val="000000" w:themeColor="text1"/>
                <w:sz w:val="18"/>
                <w:szCs w:val="18"/>
              </w:rPr>
              <w:t>:</w:t>
            </w:r>
            <w:r w:rsidR="008B0ACD" w:rsidRPr="004453FA">
              <w:rPr>
                <w:rFonts w:ascii="Noto Sans" w:eastAsia="Noto Sans" w:hAnsi="Noto Sans" w:cs="Noto Sans"/>
                <w:bCs/>
                <w:color w:val="000000" w:themeColor="text1"/>
                <w:sz w:val="18"/>
                <w:szCs w:val="18"/>
              </w:rPr>
              <w:t xml:space="preserve"> </w:t>
            </w:r>
            <w:r w:rsidR="00A35B85" w:rsidRPr="004453FA">
              <w:rPr>
                <w:rFonts w:ascii="Noto Sans" w:eastAsia="Noto Sans" w:hAnsi="Noto Sans" w:cs="Noto Sans"/>
                <w:bCs/>
                <w:color w:val="000000" w:themeColor="text1"/>
                <w:sz w:val="18"/>
                <w:szCs w:val="18"/>
              </w:rPr>
              <w:t xml:space="preserve">59 tracks from </w:t>
            </w:r>
            <w:r w:rsidR="0090605F" w:rsidRPr="004453FA">
              <w:rPr>
                <w:rFonts w:ascii="Noto Sans" w:eastAsia="Noto Sans" w:hAnsi="Noto Sans" w:cs="Noto Sans"/>
                <w:bCs/>
                <w:color w:val="000000" w:themeColor="text1"/>
                <w:sz w:val="18"/>
                <w:szCs w:val="18"/>
              </w:rPr>
              <w:t>3</w:t>
            </w:r>
            <w:r w:rsidR="00A35B85" w:rsidRPr="004453FA">
              <w:rPr>
                <w:rFonts w:ascii="Noto Sans" w:eastAsia="Noto Sans" w:hAnsi="Noto Sans" w:cs="Noto Sans"/>
                <w:bCs/>
                <w:color w:val="000000" w:themeColor="text1"/>
                <w:sz w:val="18"/>
                <w:szCs w:val="18"/>
              </w:rPr>
              <w:t xml:space="preserve"> independent trials, indicated in Legend. Panel F: 10 simulation trials per speed</w:t>
            </w:r>
            <w:r w:rsidR="00C63FF5" w:rsidRPr="004453FA">
              <w:rPr>
                <w:rFonts w:ascii="Noto Sans" w:eastAsia="Noto Sans" w:hAnsi="Noto Sans" w:cs="Noto Sans"/>
                <w:bCs/>
                <w:color w:val="000000" w:themeColor="text1"/>
                <w:sz w:val="18"/>
                <w:szCs w:val="18"/>
              </w:rPr>
              <w:t>, indicated in Legend.</w:t>
            </w:r>
          </w:p>
          <w:p w14:paraId="7B34B9DF" w14:textId="484B2788" w:rsidR="00A96727" w:rsidRPr="004453FA" w:rsidRDefault="00A96727">
            <w:pPr>
              <w:spacing w:line="225" w:lineRule="auto"/>
              <w:rPr>
                <w:rFonts w:ascii="Noto Sans" w:eastAsia="Noto Sans" w:hAnsi="Noto Sans" w:cs="Noto Sans"/>
                <w:bCs/>
                <w:color w:val="000000" w:themeColor="text1"/>
                <w:sz w:val="18"/>
                <w:szCs w:val="18"/>
              </w:rPr>
            </w:pPr>
            <w:r w:rsidRPr="004453FA">
              <w:rPr>
                <w:rFonts w:ascii="Noto Sans" w:eastAsia="Noto Sans" w:hAnsi="Noto Sans" w:cs="Noto Sans"/>
                <w:bCs/>
                <w:color w:val="000000" w:themeColor="text1"/>
                <w:sz w:val="18"/>
                <w:szCs w:val="18"/>
              </w:rPr>
              <w:t xml:space="preserve">Fig. 6: </w:t>
            </w:r>
            <w:r w:rsidR="00055371" w:rsidRPr="004453FA">
              <w:rPr>
                <w:rFonts w:ascii="Noto Sans" w:eastAsia="Noto Sans" w:hAnsi="Noto Sans" w:cs="Noto Sans"/>
                <w:bCs/>
                <w:color w:val="000000" w:themeColor="text1"/>
                <w:sz w:val="18"/>
                <w:szCs w:val="18"/>
              </w:rPr>
              <w:t xml:space="preserve">Panels A, B </w:t>
            </w:r>
            <w:r w:rsidR="004B101A" w:rsidRPr="004453FA">
              <w:rPr>
                <w:rFonts w:ascii="Noto Sans" w:eastAsia="Noto Sans" w:hAnsi="Noto Sans" w:cs="Noto Sans"/>
                <w:bCs/>
                <w:color w:val="000000" w:themeColor="text1"/>
                <w:sz w:val="18"/>
                <w:szCs w:val="18"/>
              </w:rPr>
              <w:t>Average of 2</w:t>
            </w:r>
            <w:r w:rsidR="00055371" w:rsidRPr="004453FA">
              <w:rPr>
                <w:rFonts w:ascii="Noto Sans" w:eastAsia="Noto Sans" w:hAnsi="Noto Sans" w:cs="Noto Sans"/>
                <w:bCs/>
                <w:color w:val="000000" w:themeColor="text1"/>
                <w:sz w:val="18"/>
                <w:szCs w:val="18"/>
              </w:rPr>
              <w:t xml:space="preserve">1 </w:t>
            </w:r>
            <w:r w:rsidR="004B101A" w:rsidRPr="004453FA">
              <w:rPr>
                <w:rFonts w:ascii="Noto Sans" w:eastAsia="Noto Sans" w:hAnsi="Noto Sans" w:cs="Noto Sans"/>
                <w:bCs/>
                <w:color w:val="000000" w:themeColor="text1"/>
                <w:sz w:val="18"/>
                <w:szCs w:val="18"/>
              </w:rPr>
              <w:t>independent trials</w:t>
            </w:r>
            <w:r w:rsidR="00055371" w:rsidRPr="004453FA">
              <w:rPr>
                <w:rFonts w:ascii="Noto Sans" w:eastAsia="Noto Sans" w:hAnsi="Noto Sans" w:cs="Noto Sans"/>
                <w:bCs/>
                <w:color w:val="000000" w:themeColor="text1"/>
                <w:sz w:val="18"/>
                <w:szCs w:val="18"/>
              </w:rPr>
              <w:t xml:space="preserve"> for ASH, AWC.</w:t>
            </w:r>
            <w:r w:rsidR="00293F6A" w:rsidRPr="004453FA">
              <w:rPr>
                <w:rFonts w:ascii="Noto Sans" w:eastAsia="Noto Sans" w:hAnsi="Noto Sans" w:cs="Noto Sans"/>
                <w:bCs/>
                <w:color w:val="000000" w:themeColor="text1"/>
                <w:sz w:val="18"/>
                <w:szCs w:val="18"/>
              </w:rPr>
              <w:t xml:space="preserve"> Panels C-F show single traces or averaged traces over 6-21 trials</w:t>
            </w:r>
            <w:r w:rsidR="007F6ED7" w:rsidRPr="004453FA">
              <w:rPr>
                <w:rFonts w:ascii="Noto Sans" w:eastAsia="Noto Sans" w:hAnsi="Noto Sans" w:cs="Noto Sans"/>
                <w:bCs/>
                <w:color w:val="000000" w:themeColor="text1"/>
                <w:sz w:val="18"/>
                <w:szCs w:val="18"/>
              </w:rPr>
              <w:t xml:space="preserve"> as indicated on the Figure and in the Legend.</w:t>
            </w:r>
            <w:r w:rsidR="0022589E" w:rsidRPr="004453FA">
              <w:rPr>
                <w:rFonts w:ascii="Noto Sans" w:eastAsia="Noto Sans" w:hAnsi="Noto Sans" w:cs="Noto Sans"/>
                <w:bCs/>
                <w:color w:val="000000" w:themeColor="text1"/>
                <w:sz w:val="18"/>
                <w:szCs w:val="18"/>
              </w:rPr>
              <w:t xml:space="preserve"> Panel G n=12 as shown on Figure. </w:t>
            </w:r>
            <w:r w:rsidR="00030A3F" w:rsidRPr="004453FA">
              <w:rPr>
                <w:rFonts w:ascii="Noto Sans" w:eastAsia="Noto Sans" w:hAnsi="Noto Sans" w:cs="Noto Sans"/>
                <w:bCs/>
                <w:color w:val="000000" w:themeColor="text1"/>
                <w:sz w:val="18"/>
                <w:szCs w:val="18"/>
              </w:rPr>
              <w:t>Panel H n=6-21 as previously indicated</w:t>
            </w:r>
            <w:r w:rsidR="008E081D" w:rsidRPr="004453FA">
              <w:rPr>
                <w:rFonts w:ascii="Noto Sans" w:eastAsia="Noto Sans" w:hAnsi="Noto Sans" w:cs="Noto Sans"/>
                <w:bCs/>
                <w:color w:val="000000" w:themeColor="text1"/>
                <w:sz w:val="18"/>
                <w:szCs w:val="18"/>
              </w:rPr>
              <w:t xml:space="preserve"> on Figure and reiterated in Legend.</w:t>
            </w:r>
          </w:p>
          <w:p w14:paraId="2D82917F" w14:textId="26E67D6D" w:rsidR="00E348E1" w:rsidRPr="004453FA" w:rsidRDefault="00E348E1">
            <w:pPr>
              <w:spacing w:line="225" w:lineRule="auto"/>
              <w:rPr>
                <w:rFonts w:ascii="Noto Sans" w:eastAsia="Noto Sans" w:hAnsi="Noto Sans" w:cs="Noto Sans"/>
                <w:bCs/>
                <w:color w:val="000000" w:themeColor="text1"/>
                <w:sz w:val="18"/>
                <w:szCs w:val="18"/>
              </w:rPr>
            </w:pPr>
            <w:r w:rsidRPr="004453FA">
              <w:rPr>
                <w:rFonts w:ascii="Noto Sans" w:eastAsia="Noto Sans" w:hAnsi="Noto Sans" w:cs="Noto Sans"/>
                <w:bCs/>
                <w:color w:val="000000" w:themeColor="text1"/>
                <w:sz w:val="18"/>
                <w:szCs w:val="18"/>
              </w:rPr>
              <w:t xml:space="preserve">Fig. 7: </w:t>
            </w:r>
            <w:r w:rsidR="00492567" w:rsidRPr="004453FA">
              <w:rPr>
                <w:rFonts w:ascii="Noto Sans" w:eastAsia="Noto Sans" w:hAnsi="Noto Sans" w:cs="Noto Sans"/>
                <w:bCs/>
                <w:color w:val="000000" w:themeColor="text1"/>
                <w:sz w:val="18"/>
                <w:szCs w:val="18"/>
              </w:rPr>
              <w:t xml:space="preserve">Panel C </w:t>
            </w:r>
            <w:r w:rsidR="002212AC" w:rsidRPr="004453FA">
              <w:rPr>
                <w:rFonts w:ascii="Noto Sans" w:eastAsia="Noto Sans" w:hAnsi="Noto Sans" w:cs="Noto Sans"/>
                <w:bCs/>
                <w:color w:val="000000" w:themeColor="text1"/>
                <w:sz w:val="18"/>
                <w:szCs w:val="18"/>
              </w:rPr>
              <w:t xml:space="preserve">5 replicates for </w:t>
            </w:r>
            <w:r w:rsidR="000601F8" w:rsidRPr="004453FA">
              <w:rPr>
                <w:rFonts w:ascii="Noto Sans" w:eastAsia="Noto Sans" w:hAnsi="Noto Sans" w:cs="Noto Sans"/>
                <w:bCs/>
                <w:color w:val="000000" w:themeColor="text1"/>
                <w:sz w:val="18"/>
                <w:szCs w:val="18"/>
              </w:rPr>
              <w:t xml:space="preserve">IAA-, </w:t>
            </w:r>
            <w:r w:rsidR="00492567" w:rsidRPr="004453FA">
              <w:rPr>
                <w:rFonts w:ascii="Noto Sans" w:eastAsia="Noto Sans" w:hAnsi="Noto Sans" w:cs="Noto Sans"/>
                <w:bCs/>
                <w:color w:val="000000" w:themeColor="text1"/>
                <w:sz w:val="18"/>
                <w:szCs w:val="18"/>
              </w:rPr>
              <w:t xml:space="preserve">3 replicates </w:t>
            </w:r>
            <w:r w:rsidR="000601F8" w:rsidRPr="004453FA">
              <w:rPr>
                <w:rFonts w:ascii="Noto Sans" w:eastAsia="Noto Sans" w:hAnsi="Noto Sans" w:cs="Noto Sans"/>
                <w:bCs/>
                <w:color w:val="000000" w:themeColor="text1"/>
                <w:sz w:val="18"/>
                <w:szCs w:val="18"/>
              </w:rPr>
              <w:t xml:space="preserve">for IAA+ </w:t>
            </w:r>
            <w:r w:rsidR="00492567" w:rsidRPr="004453FA">
              <w:rPr>
                <w:rFonts w:ascii="Noto Sans" w:eastAsia="Noto Sans" w:hAnsi="Noto Sans" w:cs="Noto Sans"/>
                <w:bCs/>
                <w:color w:val="000000" w:themeColor="text1"/>
                <w:sz w:val="18"/>
                <w:szCs w:val="18"/>
              </w:rPr>
              <w:t>as shown on Figure</w:t>
            </w:r>
            <w:r w:rsidR="00EA6523" w:rsidRPr="004453FA">
              <w:rPr>
                <w:rFonts w:ascii="Noto Sans" w:eastAsia="Noto Sans" w:hAnsi="Noto Sans" w:cs="Noto Sans"/>
                <w:bCs/>
                <w:color w:val="000000" w:themeColor="text1"/>
                <w:sz w:val="18"/>
                <w:szCs w:val="18"/>
              </w:rPr>
              <w:t xml:space="preserve"> and explained in Legend</w:t>
            </w:r>
            <w:r w:rsidR="00492567" w:rsidRPr="004453FA">
              <w:rPr>
                <w:rFonts w:ascii="Noto Sans" w:eastAsia="Noto Sans" w:hAnsi="Noto Sans" w:cs="Noto Sans"/>
                <w:bCs/>
                <w:color w:val="000000" w:themeColor="text1"/>
                <w:sz w:val="18"/>
                <w:szCs w:val="18"/>
              </w:rPr>
              <w:t>. Panel D</w:t>
            </w:r>
            <w:r w:rsidR="00D25C1E" w:rsidRPr="004453FA">
              <w:rPr>
                <w:rFonts w:ascii="Noto Sans" w:eastAsia="Noto Sans" w:hAnsi="Noto Sans" w:cs="Noto Sans"/>
                <w:bCs/>
                <w:color w:val="000000" w:themeColor="text1"/>
                <w:sz w:val="18"/>
                <w:szCs w:val="18"/>
              </w:rPr>
              <w:t xml:space="preserve"> </w:t>
            </w:r>
            <w:r w:rsidR="0050495B" w:rsidRPr="004453FA">
              <w:rPr>
                <w:rFonts w:ascii="Noto Sans" w:eastAsia="Noto Sans" w:hAnsi="Noto Sans" w:cs="Noto Sans"/>
                <w:bCs/>
                <w:color w:val="000000" w:themeColor="text1"/>
                <w:sz w:val="18"/>
                <w:szCs w:val="18"/>
              </w:rPr>
              <w:t xml:space="preserve">4-6 </w:t>
            </w:r>
            <w:r w:rsidR="008702B3" w:rsidRPr="004453FA">
              <w:rPr>
                <w:rFonts w:ascii="Noto Sans" w:eastAsia="Noto Sans" w:hAnsi="Noto Sans" w:cs="Noto Sans"/>
                <w:bCs/>
                <w:color w:val="000000" w:themeColor="text1"/>
                <w:sz w:val="18"/>
                <w:szCs w:val="18"/>
              </w:rPr>
              <w:t>replicates indicated in Legend.</w:t>
            </w:r>
            <w:r w:rsidR="005F7F33" w:rsidRPr="004453FA">
              <w:rPr>
                <w:rFonts w:ascii="Noto Sans" w:eastAsia="Noto Sans" w:hAnsi="Noto Sans" w:cs="Noto Sans"/>
                <w:bCs/>
                <w:color w:val="000000" w:themeColor="text1"/>
                <w:sz w:val="18"/>
                <w:szCs w:val="18"/>
              </w:rPr>
              <w:t xml:space="preserve"> Panels </w:t>
            </w:r>
            <w:r w:rsidR="00C12EB4" w:rsidRPr="004453FA">
              <w:rPr>
                <w:rFonts w:ascii="Noto Sans" w:eastAsia="Noto Sans" w:hAnsi="Noto Sans" w:cs="Noto Sans"/>
                <w:bCs/>
                <w:color w:val="000000" w:themeColor="text1"/>
                <w:sz w:val="18"/>
                <w:szCs w:val="18"/>
              </w:rPr>
              <w:t xml:space="preserve">E, F </w:t>
            </w:r>
            <w:r w:rsidR="001A12D3" w:rsidRPr="004453FA">
              <w:rPr>
                <w:rFonts w:ascii="Noto Sans" w:eastAsia="Noto Sans" w:hAnsi="Noto Sans" w:cs="Noto Sans"/>
                <w:bCs/>
                <w:color w:val="000000" w:themeColor="text1"/>
                <w:sz w:val="18"/>
                <w:szCs w:val="18"/>
              </w:rPr>
              <w:t>3 and 4 replicates</w:t>
            </w:r>
            <w:r w:rsidR="00594B73" w:rsidRPr="004453FA">
              <w:rPr>
                <w:rFonts w:ascii="Noto Sans" w:eastAsia="Noto Sans" w:hAnsi="Noto Sans" w:cs="Noto Sans"/>
                <w:bCs/>
                <w:color w:val="000000" w:themeColor="text1"/>
                <w:sz w:val="18"/>
                <w:szCs w:val="18"/>
              </w:rPr>
              <w:t xml:space="preserve"> indicated in Legend.</w:t>
            </w:r>
            <w:r w:rsidR="00331986" w:rsidRPr="004453FA">
              <w:rPr>
                <w:rFonts w:ascii="Noto Sans" w:eastAsia="Noto Sans" w:hAnsi="Noto Sans" w:cs="Noto Sans"/>
                <w:bCs/>
                <w:color w:val="000000" w:themeColor="text1"/>
                <w:sz w:val="18"/>
                <w:szCs w:val="18"/>
              </w:rPr>
              <w:t xml:space="preserve"> G, H 9 replicates as indicated on </w:t>
            </w:r>
            <w:r w:rsidR="00331986" w:rsidRPr="004453FA">
              <w:rPr>
                <w:rFonts w:ascii="Noto Sans" w:eastAsia="Noto Sans" w:hAnsi="Noto Sans" w:cs="Noto Sans"/>
                <w:bCs/>
                <w:color w:val="000000" w:themeColor="text1"/>
                <w:sz w:val="18"/>
                <w:szCs w:val="18"/>
              </w:rPr>
              <w:lastRenderedPageBreak/>
              <w:t>Figure and in Legend.</w:t>
            </w:r>
          </w:p>
          <w:p w14:paraId="6F0CFE7C" w14:textId="1962C112" w:rsidR="00A974EC" w:rsidRPr="003D5AF6" w:rsidRDefault="00257E2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32F2B58D" w:rsidR="00F102CC" w:rsidRPr="003D5AF6" w:rsidRDefault="003501C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describe</w:t>
            </w:r>
            <w:r w:rsidR="00796CB3">
              <w:rPr>
                <w:rFonts w:ascii="Noto Sans" w:eastAsia="Noto Sans" w:hAnsi="Noto Sans" w:cs="Noto Sans"/>
                <w:bCs/>
                <w:color w:val="434343"/>
                <w:sz w:val="18"/>
                <w:szCs w:val="18"/>
              </w:rPr>
              <w:t xml:space="preserve"> biological replicates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242BA01E" w:rsidR="00F102CC" w:rsidRPr="003D5AF6" w:rsidRDefault="003501C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38AA53B9" w:rsidR="00F102CC" w:rsidRPr="003D5AF6" w:rsidRDefault="003501C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95ABC37" w:rsidR="00F102CC" w:rsidRPr="003D5AF6" w:rsidRDefault="003501C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28F38C48" w:rsidR="00F102CC" w:rsidRPr="003D5AF6" w:rsidRDefault="003501C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22597B34" w:rsidR="00F102CC" w:rsidRPr="003D5AF6" w:rsidRDefault="003501C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28A6EA32" w:rsidR="00F102CC" w:rsidRPr="003D5AF6" w:rsidRDefault="00454C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Statistical tests included Student’s T Test</w:t>
            </w:r>
            <w:r w:rsidR="00785B02">
              <w:rPr>
                <w:rFonts w:ascii="Noto Sans" w:eastAsia="Noto Sans" w:hAnsi="Noto Sans" w:cs="Noto Sans"/>
                <w:bCs/>
                <w:color w:val="434343"/>
                <w:sz w:val="18"/>
                <w:szCs w:val="18"/>
              </w:rPr>
              <w:t>s for pair-wise comparisons</w:t>
            </w:r>
            <w:r>
              <w:rPr>
                <w:rFonts w:ascii="Noto Sans" w:eastAsia="Noto Sans" w:hAnsi="Noto Sans" w:cs="Noto Sans"/>
                <w:bCs/>
                <w:color w:val="434343"/>
                <w:sz w:val="18"/>
                <w:szCs w:val="18"/>
              </w:rPr>
              <w:t>, ANOVA</w:t>
            </w:r>
            <w:r w:rsidR="00785B02">
              <w:rPr>
                <w:rFonts w:ascii="Noto Sans" w:eastAsia="Noto Sans" w:hAnsi="Noto Sans" w:cs="Noto Sans"/>
                <w:bCs/>
                <w:color w:val="434343"/>
                <w:sz w:val="18"/>
                <w:szCs w:val="18"/>
              </w:rPr>
              <w:t xml:space="preserve"> for multiple comparisons</w:t>
            </w:r>
            <w:r w:rsidR="00DA5103">
              <w:rPr>
                <w:rFonts w:ascii="Noto Sans" w:eastAsia="Noto Sans" w:hAnsi="Noto Sans" w:cs="Noto Sans"/>
                <w:bCs/>
                <w:color w:val="434343"/>
                <w:sz w:val="18"/>
                <w:szCs w:val="18"/>
              </w:rPr>
              <w:t>, and Fisher Exact Tests</w:t>
            </w:r>
            <w:r w:rsidR="00785B02">
              <w:rPr>
                <w:rFonts w:ascii="Noto Sans" w:eastAsia="Noto Sans" w:hAnsi="Noto Sans" w:cs="Noto Sans"/>
                <w:bCs/>
                <w:color w:val="434343"/>
                <w:sz w:val="18"/>
                <w:szCs w:val="18"/>
              </w:rPr>
              <w:t xml:space="preserve"> for 2x2 Contingency Tables</w:t>
            </w:r>
            <w:r w:rsidR="00DA5103">
              <w:rPr>
                <w:rFonts w:ascii="Noto Sans" w:eastAsia="Noto Sans" w:hAnsi="Noto Sans" w:cs="Noto Sans"/>
                <w:bCs/>
                <w:color w:val="434343"/>
                <w:sz w:val="18"/>
                <w:szCs w:val="18"/>
              </w:rPr>
              <w:t xml:space="preserve">. </w:t>
            </w:r>
            <w:r w:rsidR="00C849EB">
              <w:rPr>
                <w:rFonts w:ascii="Noto Sans" w:eastAsia="Noto Sans" w:hAnsi="Noto Sans" w:cs="Noto Sans"/>
                <w:bCs/>
                <w:color w:val="434343"/>
                <w:sz w:val="18"/>
                <w:szCs w:val="18"/>
              </w:rPr>
              <w:t>All statistic</w:t>
            </w:r>
            <w:r w:rsidR="003A2BE3">
              <w:rPr>
                <w:rFonts w:ascii="Noto Sans" w:eastAsia="Noto Sans" w:hAnsi="Noto Sans" w:cs="Noto Sans"/>
                <w:bCs/>
                <w:color w:val="434343"/>
                <w:sz w:val="18"/>
                <w:szCs w:val="18"/>
              </w:rPr>
              <w:t>al tests</w:t>
            </w:r>
            <w:r w:rsidR="00C849EB">
              <w:rPr>
                <w:rFonts w:ascii="Noto Sans" w:eastAsia="Noto Sans" w:hAnsi="Noto Sans" w:cs="Noto Sans"/>
                <w:bCs/>
                <w:color w:val="434343"/>
                <w:sz w:val="18"/>
                <w:szCs w:val="18"/>
              </w:rPr>
              <w:t xml:space="preserve"> used are described in Figure </w:t>
            </w:r>
            <w:r w:rsidR="00C849EB">
              <w:rPr>
                <w:rFonts w:ascii="Noto Sans" w:eastAsia="Noto Sans" w:hAnsi="Noto Sans" w:cs="Noto Sans"/>
                <w:bCs/>
                <w:color w:val="434343"/>
                <w:sz w:val="18"/>
                <w:szCs w:val="18"/>
              </w:rPr>
              <w:lastRenderedPageBreak/>
              <w:t>legends</w:t>
            </w:r>
            <w:r w:rsidR="003A2BE3">
              <w:rPr>
                <w:rFonts w:ascii="Noto Sans" w:eastAsia="Noto Sans" w:hAnsi="Noto Sans" w:cs="Noto Sans"/>
                <w:bCs/>
                <w:color w:val="434343"/>
                <w:sz w:val="18"/>
                <w:szCs w:val="18"/>
              </w:rPr>
              <w:t xml:space="preserve"> and are properly selected </w:t>
            </w:r>
            <w:r w:rsidR="00785B02">
              <w:rPr>
                <w:rFonts w:ascii="Noto Sans" w:eastAsia="Noto Sans" w:hAnsi="Noto Sans" w:cs="Noto Sans"/>
                <w:bCs/>
                <w:color w:val="434343"/>
                <w:sz w:val="18"/>
                <w:szCs w:val="18"/>
              </w:rPr>
              <w:t>according</w:t>
            </w:r>
            <w:r w:rsidR="003A2BE3">
              <w:rPr>
                <w:rFonts w:ascii="Noto Sans" w:eastAsia="Noto Sans" w:hAnsi="Noto Sans" w:cs="Noto Sans"/>
                <w:bCs/>
                <w:color w:val="434343"/>
                <w:sz w:val="18"/>
                <w:szCs w:val="18"/>
              </w:rPr>
              <w:t xml:space="preserve"> to standards in the field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6BD9CADF" w14:textId="77777777" w:rsidR="00D20428" w:rsidRDefault="00D20428" w:rsidP="00D20428">
            <w:pPr>
              <w:pStyle w:val="Acknowledgement"/>
              <w:spacing w:before="0"/>
              <w:ind w:left="0" w:firstLine="0"/>
            </w:pPr>
            <w:r w:rsidRPr="00A06077">
              <w:rPr>
                <w:b/>
              </w:rPr>
              <w:t>Data and materials availability:</w:t>
            </w:r>
            <w:r w:rsidRPr="00A06077">
              <w:t xml:space="preserve"> </w:t>
            </w:r>
          </w:p>
          <w:p w14:paraId="1D48B13B" w14:textId="3997C473" w:rsidR="00D20428" w:rsidRPr="000D2B98" w:rsidRDefault="00D20428" w:rsidP="00D20428">
            <w:pPr>
              <w:pStyle w:val="Acknowledgement"/>
              <w:spacing w:before="0"/>
              <w:ind w:left="0" w:firstLine="0"/>
              <w:rPr>
                <w:b/>
              </w:rPr>
            </w:pPr>
            <w:r>
              <w:rPr>
                <w:color w:val="000000" w:themeColor="text1"/>
              </w:rPr>
              <w:t xml:space="preserve">Datasets available for download at </w:t>
            </w:r>
            <w:r w:rsidR="000A6CF5" w:rsidRPr="000A6CF5">
              <w:rPr>
                <w:color w:val="000000" w:themeColor="text1"/>
              </w:rPr>
              <w:t>Dryad</w:t>
            </w:r>
            <w:r w:rsidRPr="000A6CF5">
              <w:rPr>
                <w:color w:val="000000" w:themeColor="text1"/>
              </w:rPr>
              <w:t>.org (</w:t>
            </w:r>
            <w:r w:rsidRPr="00221C3D">
              <w:rPr>
                <w:color w:val="0070C0"/>
              </w:rPr>
              <w:t>https://doi.org/</w:t>
            </w:r>
            <w:hyperlink r:id="rId15" w:history="1">
              <w:r w:rsidR="000A6CF5" w:rsidRPr="00221C3D">
                <w:rPr>
                  <w:rStyle w:val="Hyperlink"/>
                  <w:color w:val="0070C0"/>
                </w:rPr>
                <w:t>10.5061/dryad.2547d7x7s</w:t>
              </w:r>
            </w:hyperlink>
            <w:r w:rsidRPr="000A6CF5">
              <w:rPr>
                <w:color w:val="000000" w:themeColor="text1"/>
              </w:rPr>
              <w:t>).</w:t>
            </w:r>
          </w:p>
          <w:p w14:paraId="4790A381" w14:textId="231D6638"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27D5399" w14:textId="77777777" w:rsidR="00D20428" w:rsidRDefault="00D20428" w:rsidP="00D20428">
            <w:pPr>
              <w:pStyle w:val="Acknowledgement"/>
              <w:spacing w:before="0"/>
              <w:ind w:left="0" w:firstLine="0"/>
            </w:pPr>
            <w:r w:rsidRPr="00A06077">
              <w:rPr>
                <w:b/>
              </w:rPr>
              <w:t>Data and materials availability:</w:t>
            </w:r>
            <w:r w:rsidRPr="00A06077">
              <w:t xml:space="preserve"> </w:t>
            </w:r>
          </w:p>
          <w:p w14:paraId="2AB8AF24" w14:textId="77777777" w:rsidR="00221C3D" w:rsidRPr="000D2B98" w:rsidRDefault="00D20428" w:rsidP="00221C3D">
            <w:pPr>
              <w:pStyle w:val="Acknowledgement"/>
              <w:spacing w:before="0"/>
              <w:ind w:left="0" w:firstLine="0"/>
              <w:rPr>
                <w:b/>
              </w:rPr>
            </w:pPr>
            <w:r>
              <w:rPr>
                <w:color w:val="000000" w:themeColor="text1"/>
              </w:rPr>
              <w:t xml:space="preserve">Datasets available for download at </w:t>
            </w:r>
            <w:r w:rsidR="00221C3D" w:rsidRPr="000A6CF5">
              <w:rPr>
                <w:color w:val="000000" w:themeColor="text1"/>
              </w:rPr>
              <w:t>Dryad.org (</w:t>
            </w:r>
            <w:r w:rsidR="00221C3D" w:rsidRPr="00221C3D">
              <w:rPr>
                <w:color w:val="0070C0"/>
              </w:rPr>
              <w:t>https://doi.org/</w:t>
            </w:r>
            <w:hyperlink r:id="rId16" w:history="1">
              <w:r w:rsidR="00221C3D" w:rsidRPr="00221C3D">
                <w:rPr>
                  <w:rStyle w:val="Hyperlink"/>
                  <w:color w:val="0070C0"/>
                </w:rPr>
                <w:t>10.5061/dryad.2547d7x7s</w:t>
              </w:r>
            </w:hyperlink>
            <w:r w:rsidR="00221C3D" w:rsidRPr="000A6CF5">
              <w:rPr>
                <w:color w:val="000000" w:themeColor="text1"/>
              </w:rPr>
              <w:t>).</w:t>
            </w:r>
          </w:p>
          <w:p w14:paraId="78FCD14D" w14:textId="0A23D033" w:rsidR="00F102CC" w:rsidRPr="00600585" w:rsidRDefault="00F102CC" w:rsidP="003817C9">
            <w:pPr>
              <w:pStyle w:val="Acknowledgement"/>
              <w:spacing w:before="0"/>
              <w:ind w:left="172" w:firstLine="0"/>
              <w:rPr>
                <w:color w:val="000000" w:themeColor="text1"/>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67116D6C" w:rsidR="00F102CC" w:rsidRPr="003D5AF6" w:rsidRDefault="00B6696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A5271C9" w14:textId="22735EAD" w:rsidR="0087739B" w:rsidRPr="00600585" w:rsidRDefault="00600585" w:rsidP="007A1AC7">
            <w:pPr>
              <w:pStyle w:val="Acknowledgement"/>
              <w:spacing w:before="0"/>
              <w:ind w:left="172" w:firstLine="0"/>
              <w:rPr>
                <w:bCs/>
                <w:color w:val="000000" w:themeColor="text1"/>
              </w:rPr>
            </w:pPr>
            <w:r>
              <w:rPr>
                <w:b/>
              </w:rPr>
              <w:t>Materials and Methods:</w:t>
            </w:r>
            <w:r>
              <w:rPr>
                <w:bCs/>
              </w:rPr>
              <w:t xml:space="preserve"> </w:t>
            </w:r>
            <w:r>
              <w:rPr>
                <w:color w:val="000000" w:themeColor="text1"/>
              </w:rPr>
              <w:t>Code available as code source file</w:t>
            </w:r>
          </w:p>
          <w:p w14:paraId="5BB52AB8" w14:textId="5ED84C65" w:rsidR="0087739B" w:rsidRPr="003D5AF6" w:rsidRDefault="0087739B">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8D0C654" w14:textId="77777777" w:rsidR="00600585" w:rsidRPr="00600585" w:rsidRDefault="00600585" w:rsidP="007A1AC7">
            <w:pPr>
              <w:pStyle w:val="Acknowledgement"/>
              <w:spacing w:before="0"/>
              <w:ind w:left="172" w:firstLine="0"/>
              <w:rPr>
                <w:bCs/>
                <w:color w:val="000000" w:themeColor="text1"/>
              </w:rPr>
            </w:pPr>
            <w:r>
              <w:rPr>
                <w:b/>
              </w:rPr>
              <w:t>Materials and Methods:</w:t>
            </w:r>
            <w:r>
              <w:rPr>
                <w:bCs/>
              </w:rPr>
              <w:t xml:space="preserve"> </w:t>
            </w:r>
            <w:r>
              <w:rPr>
                <w:color w:val="000000" w:themeColor="text1"/>
              </w:rPr>
              <w:t>Code available as code source file</w:t>
            </w:r>
          </w:p>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5D287EDD" w:rsidR="00F102CC" w:rsidRPr="003D5AF6" w:rsidRDefault="0087739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528A1EE0" w:rsidR="00F102CC" w:rsidRPr="003D5AF6" w:rsidRDefault="00B06C7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526ACB">
      <w:pPr>
        <w:spacing w:before="80"/>
      </w:pPr>
      <w:r>
        <w:rPr>
          <w:noProof/>
        </w:rPr>
      </w:r>
      <w:r>
        <w:pict w14:anchorId="53D4FB9F">
          <v:rect id="Horizontal Line 1" o:spid="_x0000_s2050" style="width:48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PS14WdoAAAAHAQAADwAAAAAAAAAAAAAAAAC3BAAAZHJzL2Rvd25yZXYu&#13;&#10;eG1sUEsFBgAAAAAEAAQA8wAAAL4FAAAAAA==&#13;&#10;"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7">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8"/>
      <w:footerReference w:type="default" r:id="rId19"/>
      <w:headerReference w:type="first" r:id="rId20"/>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79208B" w14:textId="77777777" w:rsidR="00526ACB" w:rsidRDefault="00526ACB">
      <w:r>
        <w:separator/>
      </w:r>
    </w:p>
  </w:endnote>
  <w:endnote w:type="continuationSeparator" w:id="0">
    <w:p w14:paraId="2C74C982" w14:textId="77777777" w:rsidR="00526ACB" w:rsidRDefault="00526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E2126E" w14:textId="77777777" w:rsidR="00526ACB" w:rsidRDefault="00526ACB">
      <w:r>
        <w:separator/>
      </w:r>
    </w:p>
  </w:footnote>
  <w:footnote w:type="continuationSeparator" w:id="0">
    <w:p w14:paraId="0458A2E0" w14:textId="77777777" w:rsidR="00526ACB" w:rsidRDefault="00526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00647"/>
    <w:rsid w:val="00030A3F"/>
    <w:rsid w:val="00055371"/>
    <w:rsid w:val="000601F8"/>
    <w:rsid w:val="00066923"/>
    <w:rsid w:val="00077F40"/>
    <w:rsid w:val="00095A65"/>
    <w:rsid w:val="000A6CF5"/>
    <w:rsid w:val="000B600B"/>
    <w:rsid w:val="000D5B02"/>
    <w:rsid w:val="000E2631"/>
    <w:rsid w:val="001023FC"/>
    <w:rsid w:val="00143A71"/>
    <w:rsid w:val="0018505C"/>
    <w:rsid w:val="001A12D3"/>
    <w:rsid w:val="001B3BCC"/>
    <w:rsid w:val="001C7B2E"/>
    <w:rsid w:val="00201118"/>
    <w:rsid w:val="002209A8"/>
    <w:rsid w:val="002212AC"/>
    <w:rsid w:val="00221C3D"/>
    <w:rsid w:val="0022589E"/>
    <w:rsid w:val="00257E2E"/>
    <w:rsid w:val="00293724"/>
    <w:rsid w:val="00293F6A"/>
    <w:rsid w:val="002944C1"/>
    <w:rsid w:val="002A1ABB"/>
    <w:rsid w:val="002A36F7"/>
    <w:rsid w:val="00301B3D"/>
    <w:rsid w:val="003079BB"/>
    <w:rsid w:val="00331986"/>
    <w:rsid w:val="003501C1"/>
    <w:rsid w:val="003817C9"/>
    <w:rsid w:val="003A2BE3"/>
    <w:rsid w:val="003B27D1"/>
    <w:rsid w:val="003D5AF6"/>
    <w:rsid w:val="00400C53"/>
    <w:rsid w:val="004215F2"/>
    <w:rsid w:val="00424405"/>
    <w:rsid w:val="00427975"/>
    <w:rsid w:val="004453FA"/>
    <w:rsid w:val="00454C74"/>
    <w:rsid w:val="004669F8"/>
    <w:rsid w:val="00486482"/>
    <w:rsid w:val="00492567"/>
    <w:rsid w:val="004B101A"/>
    <w:rsid w:val="004E2C31"/>
    <w:rsid w:val="0050495B"/>
    <w:rsid w:val="00526ACB"/>
    <w:rsid w:val="00561BB3"/>
    <w:rsid w:val="00594B73"/>
    <w:rsid w:val="005B0259"/>
    <w:rsid w:val="005C3B17"/>
    <w:rsid w:val="005D434F"/>
    <w:rsid w:val="005F7F33"/>
    <w:rsid w:val="00600585"/>
    <w:rsid w:val="006073CC"/>
    <w:rsid w:val="006245E8"/>
    <w:rsid w:val="006F1C96"/>
    <w:rsid w:val="007054B6"/>
    <w:rsid w:val="00714B0B"/>
    <w:rsid w:val="00785B02"/>
    <w:rsid w:val="0078687E"/>
    <w:rsid w:val="00796CB3"/>
    <w:rsid w:val="007A1AC7"/>
    <w:rsid w:val="007D0684"/>
    <w:rsid w:val="007F6ED7"/>
    <w:rsid w:val="00801F5E"/>
    <w:rsid w:val="008702B3"/>
    <w:rsid w:val="0087739B"/>
    <w:rsid w:val="00883257"/>
    <w:rsid w:val="008A6649"/>
    <w:rsid w:val="008B0ACD"/>
    <w:rsid w:val="008E081D"/>
    <w:rsid w:val="008F0ACB"/>
    <w:rsid w:val="0090605F"/>
    <w:rsid w:val="00922630"/>
    <w:rsid w:val="009B30B0"/>
    <w:rsid w:val="009C7912"/>
    <w:rsid w:val="009C7B26"/>
    <w:rsid w:val="00A11E52"/>
    <w:rsid w:val="00A228CF"/>
    <w:rsid w:val="00A35B85"/>
    <w:rsid w:val="00A51F0D"/>
    <w:rsid w:val="00A71B25"/>
    <w:rsid w:val="00A96727"/>
    <w:rsid w:val="00A974EC"/>
    <w:rsid w:val="00AB2B45"/>
    <w:rsid w:val="00AE4C60"/>
    <w:rsid w:val="00B06C73"/>
    <w:rsid w:val="00B2483D"/>
    <w:rsid w:val="00B27C62"/>
    <w:rsid w:val="00B66964"/>
    <w:rsid w:val="00BB378D"/>
    <w:rsid w:val="00BD41E9"/>
    <w:rsid w:val="00C12EB4"/>
    <w:rsid w:val="00C63FF5"/>
    <w:rsid w:val="00C7285A"/>
    <w:rsid w:val="00C84413"/>
    <w:rsid w:val="00C849EB"/>
    <w:rsid w:val="00C94F31"/>
    <w:rsid w:val="00CB6F73"/>
    <w:rsid w:val="00CF0549"/>
    <w:rsid w:val="00D11F87"/>
    <w:rsid w:val="00D20428"/>
    <w:rsid w:val="00D25C1E"/>
    <w:rsid w:val="00D362E3"/>
    <w:rsid w:val="00D749C4"/>
    <w:rsid w:val="00DA5103"/>
    <w:rsid w:val="00E348E1"/>
    <w:rsid w:val="00EA6523"/>
    <w:rsid w:val="00F102CC"/>
    <w:rsid w:val="00F461C0"/>
    <w:rsid w:val="00F67051"/>
    <w:rsid w:val="00F91042"/>
    <w:rsid w:val="00F939E1"/>
    <w:rsid w:val="00FB0349"/>
    <w:rsid w:val="00FB351E"/>
    <w:rsid w:val="00FD33BE"/>
    <w:rsid w:val="00FD36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paragraph" w:customStyle="1" w:styleId="Acknowledgement">
    <w:name w:val="Acknowledgement"/>
    <w:basedOn w:val="Normal"/>
    <w:rsid w:val="00201118"/>
    <w:pPr>
      <w:widowControl/>
      <w:spacing w:before="120"/>
      <w:ind w:left="720" w:hanging="720"/>
    </w:pPr>
    <w:rPr>
      <w:rFonts w:ascii="Times New Roman" w:eastAsia="Times New Roman" w:hAnsi="Times New Roman" w:cs="Times New Roman"/>
      <w:sz w:val="24"/>
      <w:szCs w:val="24"/>
      <w:lang w:eastAsia="en-US"/>
    </w:rPr>
  </w:style>
  <w:style w:type="character" w:styleId="Hyperlink">
    <w:name w:val="Hyperlink"/>
    <w:basedOn w:val="DefaultParagraphFont"/>
    <w:uiPriority w:val="99"/>
    <w:unhideWhenUsed/>
    <w:rsid w:val="00600585"/>
    <w:rPr>
      <w:color w:val="0000FF" w:themeColor="hyperlink"/>
      <w:u w:val="single"/>
    </w:rPr>
  </w:style>
  <w:style w:type="character" w:styleId="UnresolvedMention">
    <w:name w:val="Unresolved Mention"/>
    <w:basedOn w:val="DefaultParagraphFont"/>
    <w:uiPriority w:val="99"/>
    <w:semiHidden/>
    <w:unhideWhenUsed/>
    <w:rsid w:val="00600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hyperlink" Target="https://doi.org/10.7554/eLife.48175" TargetMode="External"/><Relationship Id="rId2" Type="http://schemas.openxmlformats.org/officeDocument/2006/relationships/styles" Target="styles.xml"/><Relationship Id="rId16" Type="http://schemas.openxmlformats.org/officeDocument/2006/relationships/hyperlink" Target="https://doi.org/10.5061/dryad.2547d7x7s"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5061/dryad.2547d7x7s"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6</Pages>
  <Words>1716</Words>
  <Characters>9783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Bamber, Bruce</cp:lastModifiedBy>
  <cp:revision>32</cp:revision>
  <dcterms:created xsi:type="dcterms:W3CDTF">2026-10-09T19:36:00Z</dcterms:created>
  <dcterms:modified xsi:type="dcterms:W3CDTF">2026-10-14T20:36:00Z</dcterms:modified>
</cp:coreProperties>
</file>