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FE42" w14:textId="77777777" w:rsidR="00982853" w:rsidRDefault="00982853">
      <w:pPr>
        <w:spacing w:before="60" w:line="223" w:lineRule="auto"/>
        <w:jc w:val="center"/>
        <w:rPr>
          <w:rFonts w:ascii="Noto Sans" w:eastAsia="Noto Sans" w:hAnsi="Noto Sans" w:cs="Noto Sans"/>
          <w:b/>
          <w:sz w:val="26"/>
          <w:szCs w:val="26"/>
          <w:u w:val="single"/>
        </w:rPr>
      </w:pPr>
    </w:p>
    <w:p w14:paraId="2F81EE76" w14:textId="77777777" w:rsidR="00982853" w:rsidRDefault="00000000">
      <w:pPr>
        <w:spacing w:before="60" w:line="223"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6A5FF75" w14:textId="77777777" w:rsidR="00982853" w:rsidRDefault="00000000">
      <w:pPr>
        <w:spacing w:before="60" w:line="223"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4945F622" w14:textId="77777777" w:rsidR="00982853" w:rsidRDefault="00982853">
      <w:pPr>
        <w:rPr>
          <w:rFonts w:ascii="Noto Sans" w:eastAsia="Noto Sans" w:hAnsi="Noto Sans" w:cs="Noto Sans"/>
          <w:sz w:val="20"/>
          <w:szCs w:val="20"/>
        </w:rPr>
      </w:pPr>
    </w:p>
    <w:p w14:paraId="1C004CE5" w14:textId="77777777" w:rsidR="00982853"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sidR="00982853">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5292BF2A" w14:textId="77777777" w:rsidR="00982853" w:rsidRDefault="00982853">
      <w:pPr>
        <w:rPr>
          <w:rFonts w:ascii="Noto Sans" w:eastAsia="Noto Sans" w:hAnsi="Noto Sans" w:cs="Noto Sans"/>
          <w:sz w:val="16"/>
          <w:szCs w:val="16"/>
        </w:rPr>
      </w:pPr>
      <w:bookmarkStart w:id="0" w:name="_cvmm3w1hmoo8"/>
      <w:bookmarkEnd w:id="0"/>
    </w:p>
    <w:p w14:paraId="62BC7D28" w14:textId="77777777" w:rsidR="00982853"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r>
        <w:rPr>
          <w:rFonts w:ascii="Noto Sans" w:eastAsia="Noto Sans" w:hAnsi="Noto Sans" w:cs="Noto Sans"/>
          <w:color w:val="1155CC"/>
          <w:sz w:val="20"/>
          <w:szCs w:val="20"/>
          <w:u w:val="single"/>
        </w:rPr>
        <w:t>EQUATOR Network</w:t>
      </w:r>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8">
        <w:r w:rsidR="00982853">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9">
        <w:r w:rsidR="00982853">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0">
        <w:r w:rsidR="00982853">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741A4BA2" w14:textId="77777777" w:rsidR="00982853" w:rsidRDefault="00982853">
      <w:pPr>
        <w:rPr>
          <w:rFonts w:ascii="Noto Sans" w:eastAsia="Noto Sans" w:hAnsi="Noto Sans" w:cs="Noto Sans"/>
          <w:b/>
          <w:color w:val="434343"/>
          <w:sz w:val="16"/>
          <w:szCs w:val="16"/>
        </w:rPr>
      </w:pPr>
    </w:p>
    <w:p w14:paraId="2FD47978" w14:textId="77777777" w:rsidR="00982853" w:rsidRDefault="00000000">
      <w:pPr>
        <w:spacing w:before="60" w:line="223"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544AE90" w14:textId="77777777" w:rsidR="00982853" w:rsidRDefault="00982853">
      <w:pPr>
        <w:spacing w:before="60" w:line="223" w:lineRule="auto"/>
        <w:rPr>
          <w:rFonts w:ascii="Noto Sans" w:eastAsia="Noto Sans" w:hAnsi="Noto Sans" w:cs="Noto Sans"/>
          <w:b/>
          <w:color w:val="434343"/>
          <w:sz w:val="16"/>
          <w:szCs w:val="16"/>
          <w:u w:val="single"/>
        </w:rPr>
      </w:pPr>
    </w:p>
    <w:p w14:paraId="36E9861B" w14:textId="77777777" w:rsidR="00982853" w:rsidRDefault="00000000">
      <w:pPr>
        <w:spacing w:before="60" w:line="223" w:lineRule="auto"/>
        <w:rPr>
          <w:rFonts w:ascii="Noto Sans" w:eastAsia="Noto Sans" w:hAnsi="Noto Sans" w:cs="Noto Sans"/>
          <w:b/>
          <w:color w:val="434343"/>
        </w:rPr>
      </w:pPr>
      <w:r>
        <w:rPr>
          <w:rFonts w:ascii="Noto Sans" w:eastAsia="Noto Sans" w:hAnsi="Noto Sans" w:cs="Noto Sans"/>
          <w:b/>
          <w:color w:val="434343"/>
        </w:rPr>
        <w:t>Materials:</w:t>
      </w:r>
    </w:p>
    <w:p w14:paraId="37CA91B3" w14:textId="77777777" w:rsidR="00982853"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982853" w14:paraId="598BA3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71445C56"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bottom w:val="single" w:sz="8" w:space="0" w:color="000000"/>
              <w:right w:val="single" w:sz="8" w:space="0" w:color="000000"/>
            </w:tcBorders>
            <w:shd w:val="clear" w:color="auto" w:fill="F2F2F2"/>
          </w:tcPr>
          <w:p w14:paraId="6697470D"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val="clear" w:color="auto" w:fill="F2F2F2"/>
          </w:tcPr>
          <w:p w14:paraId="548DA8A5"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2EB29BFD"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5D0C2C02"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tcBorders>
            <w:tcMar>
              <w:left w:w="120" w:type="dxa"/>
              <w:right w:w="120" w:type="dxa"/>
            </w:tcMar>
          </w:tcPr>
          <w:p w14:paraId="37011FA5"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Mar>
              <w:left w:w="120" w:type="dxa"/>
              <w:right w:w="120" w:type="dxa"/>
            </w:tcMar>
          </w:tcPr>
          <w:p w14:paraId="4127CB64" w14:textId="77777777"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3830F262" w14:textId="77777777">
        <w:trPr>
          <w:trHeight w:val="425"/>
        </w:trPr>
        <w:tc>
          <w:tcPr>
            <w:tcW w:w="5550" w:type="dxa"/>
          </w:tcPr>
          <w:p w14:paraId="1516F887" w14:textId="77777777" w:rsidR="00982853" w:rsidRDefault="00982853">
            <w:pPr>
              <w:rPr>
                <w:rFonts w:ascii="Noto Sans" w:eastAsia="Noto Sans" w:hAnsi="Noto Sans" w:cs="Noto Sans"/>
                <w:b/>
                <w:color w:val="434343"/>
                <w:sz w:val="16"/>
                <w:szCs w:val="16"/>
              </w:rPr>
            </w:pPr>
          </w:p>
        </w:tc>
        <w:tc>
          <w:tcPr>
            <w:tcW w:w="3075" w:type="dxa"/>
          </w:tcPr>
          <w:p w14:paraId="2D490EB0" w14:textId="77777777" w:rsidR="00982853" w:rsidRDefault="00000000">
            <w:pPr>
              <w:spacing w:line="220"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Pr>
          <w:p w14:paraId="66C53FE4" w14:textId="77777777" w:rsidR="00982853" w:rsidRDefault="00000000">
            <w:pPr>
              <w:spacing w:line="220"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342F8C12"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48CF6A4D"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bottom w:val="single" w:sz="8" w:space="0" w:color="000000"/>
              <w:right w:val="single" w:sz="8" w:space="0" w:color="000000"/>
            </w:tcBorders>
            <w:shd w:val="clear" w:color="auto" w:fill="F2F2F2"/>
          </w:tcPr>
          <w:p w14:paraId="582DD780"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val="clear" w:color="auto" w:fill="F2F2F2"/>
          </w:tcPr>
          <w:p w14:paraId="71B126EF"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6A34BC76"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1F1D6216"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1">
              <w:r w:rsidR="00982853">
                <w:rPr>
                  <w:rFonts w:ascii="Noto Sans" w:eastAsia="Noto Sans" w:hAnsi="Noto Sans" w:cs="Noto Sans"/>
                  <w:color w:val="434343"/>
                  <w:sz w:val="18"/>
                  <w:szCs w:val="18"/>
                </w:rPr>
                <w:t xml:space="preserve"> </w:t>
              </w:r>
            </w:hyperlink>
            <w:hyperlink r:id="rId12">
              <w:r w:rsidR="00982853">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bottom w:val="single" w:sz="8" w:space="0" w:color="000000"/>
              <w:right w:val="single" w:sz="8" w:space="0" w:color="000000"/>
            </w:tcBorders>
            <w:tcMar>
              <w:left w:w="120" w:type="dxa"/>
              <w:right w:w="120" w:type="dxa"/>
            </w:tcMar>
          </w:tcPr>
          <w:p w14:paraId="4548ADC6"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Mar>
              <w:left w:w="120" w:type="dxa"/>
              <w:right w:w="120" w:type="dxa"/>
            </w:tcMar>
          </w:tcPr>
          <w:p w14:paraId="103F5F39" w14:textId="77777777"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12EAEED3" w14:textId="77777777">
        <w:trPr>
          <w:trHeight w:val="425"/>
        </w:trPr>
        <w:tc>
          <w:tcPr>
            <w:tcW w:w="5550" w:type="dxa"/>
            <w:tcBorders>
              <w:bottom w:val="single" w:sz="8" w:space="0" w:color="000000"/>
            </w:tcBorders>
          </w:tcPr>
          <w:p w14:paraId="042EE1E6" w14:textId="77777777" w:rsidR="00982853" w:rsidRDefault="00982853">
            <w:pPr>
              <w:rPr>
                <w:rFonts w:ascii="Noto Sans" w:eastAsia="Noto Sans" w:hAnsi="Noto Sans" w:cs="Noto Sans"/>
                <w:b/>
                <w:color w:val="434343"/>
                <w:sz w:val="16"/>
                <w:szCs w:val="16"/>
              </w:rPr>
            </w:pPr>
          </w:p>
        </w:tc>
        <w:tc>
          <w:tcPr>
            <w:tcW w:w="3075" w:type="dxa"/>
            <w:tcBorders>
              <w:bottom w:val="single" w:sz="8" w:space="0" w:color="000000"/>
            </w:tcBorders>
          </w:tcPr>
          <w:p w14:paraId="159CDEAB" w14:textId="77777777" w:rsidR="00982853"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0"/>
            </w:tcBorders>
          </w:tcPr>
          <w:p w14:paraId="3E16FCBF" w14:textId="77777777" w:rsidR="00982853"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17B25DCC"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59D8DA69"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bottom w:val="single" w:sz="8" w:space="0" w:color="000000"/>
              <w:right w:val="single" w:sz="8" w:space="0" w:color="000000"/>
            </w:tcBorders>
            <w:shd w:val="clear" w:color="auto" w:fill="F2F2F2"/>
          </w:tcPr>
          <w:p w14:paraId="6F3FCC1A"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0"/>
              <w:right w:val="single" w:sz="8" w:space="0" w:color="000000"/>
            </w:tcBorders>
            <w:shd w:val="clear" w:color="auto" w:fill="F2F2F2"/>
          </w:tcPr>
          <w:p w14:paraId="7D85F91A"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0CD8BFED" w14:textId="77777777">
        <w:trPr>
          <w:trHeight w:val="579"/>
        </w:trPr>
        <w:tc>
          <w:tcPr>
            <w:tcW w:w="5550" w:type="dxa"/>
            <w:tcBorders>
              <w:left w:val="single" w:sz="8" w:space="0" w:color="000000"/>
              <w:bottom w:val="single" w:sz="8" w:space="0" w:color="000000"/>
              <w:right w:val="single" w:sz="8" w:space="0" w:color="000000"/>
            </w:tcBorders>
          </w:tcPr>
          <w:p w14:paraId="30C51E9F" w14:textId="77777777" w:rsidR="00982853"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tcBorders>
          </w:tcPr>
          <w:p w14:paraId="1534867E"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1B184340" w14:textId="77777777"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39B53741" w14:textId="77777777">
        <w:trPr>
          <w:trHeight w:val="485"/>
        </w:trPr>
        <w:tc>
          <w:tcPr>
            <w:tcW w:w="5550" w:type="dxa"/>
            <w:tcBorders>
              <w:top w:val="single" w:sz="8" w:space="0" w:color="000000"/>
              <w:bottom w:val="single" w:sz="8" w:space="0" w:color="000000"/>
            </w:tcBorders>
          </w:tcPr>
          <w:p w14:paraId="72479A1F" w14:textId="77777777" w:rsidR="00982853" w:rsidRDefault="00982853">
            <w:pPr>
              <w:rPr>
                <w:rFonts w:ascii="Noto Sans" w:eastAsia="Noto Sans" w:hAnsi="Noto Sans" w:cs="Noto Sans"/>
                <w:b/>
                <w:color w:val="434343"/>
                <w:sz w:val="16"/>
                <w:szCs w:val="16"/>
              </w:rPr>
            </w:pPr>
          </w:p>
        </w:tc>
        <w:tc>
          <w:tcPr>
            <w:tcW w:w="3075" w:type="dxa"/>
            <w:tcBorders>
              <w:top w:val="single" w:sz="8" w:space="0" w:color="000000"/>
              <w:bottom w:val="single" w:sz="8" w:space="0" w:color="000000"/>
            </w:tcBorders>
          </w:tcPr>
          <w:p w14:paraId="3FF08BDA" w14:textId="77777777" w:rsidR="00982853"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bottom w:val="single" w:sz="8" w:space="0" w:color="000000"/>
            </w:tcBorders>
          </w:tcPr>
          <w:p w14:paraId="0A31F5F4" w14:textId="77777777" w:rsidR="00982853"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82853" w14:paraId="64A52B00"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815997E"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bottom w:val="single" w:sz="8" w:space="0" w:color="000000"/>
              <w:right w:val="single" w:sz="8" w:space="0" w:color="000000"/>
            </w:tcBorders>
            <w:shd w:val="clear" w:color="auto" w:fill="F2F2F2"/>
          </w:tcPr>
          <w:p w14:paraId="6FAE71A7"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0"/>
              <w:right w:val="single" w:sz="8" w:space="0" w:color="000000"/>
            </w:tcBorders>
            <w:shd w:val="clear" w:color="auto" w:fill="F2F2F2"/>
          </w:tcPr>
          <w:p w14:paraId="124B0FAD"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40495310" w14:textId="77777777">
        <w:trPr>
          <w:trHeight w:val="990"/>
        </w:trPr>
        <w:tc>
          <w:tcPr>
            <w:tcW w:w="5550" w:type="dxa"/>
            <w:tcBorders>
              <w:left w:val="single" w:sz="8" w:space="0" w:color="000000"/>
              <w:bottom w:val="single" w:sz="8" w:space="0" w:color="000000"/>
              <w:right w:val="single" w:sz="8" w:space="0" w:color="000000"/>
            </w:tcBorders>
          </w:tcPr>
          <w:p w14:paraId="2F6F7FF5"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tcBorders>
          </w:tcPr>
          <w:p w14:paraId="638CB57D"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281B744C" w14:textId="77777777"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59B09BBC" w14:textId="77777777">
        <w:trPr>
          <w:trHeight w:val="605"/>
        </w:trPr>
        <w:tc>
          <w:tcPr>
            <w:tcW w:w="5550" w:type="dxa"/>
            <w:tcBorders>
              <w:left w:val="single" w:sz="8" w:space="0" w:color="000000"/>
              <w:bottom w:val="single" w:sz="8" w:space="0" w:color="000000"/>
              <w:right w:val="single" w:sz="8" w:space="0" w:color="000000"/>
            </w:tcBorders>
          </w:tcPr>
          <w:p w14:paraId="58046347"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bottom w:val="single" w:sz="8" w:space="0" w:color="000000"/>
              <w:right w:val="single" w:sz="8" w:space="0" w:color="000000"/>
            </w:tcBorders>
          </w:tcPr>
          <w:p w14:paraId="3B618C29"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284AD3EB" w14:textId="77777777"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4EB8BC91" w14:textId="77777777">
        <w:trPr>
          <w:trHeight w:val="425"/>
        </w:trPr>
        <w:tc>
          <w:tcPr>
            <w:tcW w:w="5550" w:type="dxa"/>
            <w:tcBorders>
              <w:bottom w:val="single" w:sz="8" w:space="0" w:color="000000"/>
            </w:tcBorders>
          </w:tcPr>
          <w:p w14:paraId="6753726E" w14:textId="77777777" w:rsidR="00982853" w:rsidRDefault="00982853">
            <w:pPr>
              <w:rPr>
                <w:rFonts w:ascii="Noto Sans" w:eastAsia="Noto Sans" w:hAnsi="Noto Sans" w:cs="Noto Sans"/>
                <w:b/>
                <w:color w:val="434343"/>
                <w:sz w:val="16"/>
                <w:szCs w:val="16"/>
              </w:rPr>
            </w:pPr>
          </w:p>
        </w:tc>
        <w:tc>
          <w:tcPr>
            <w:tcW w:w="3075" w:type="dxa"/>
            <w:tcBorders>
              <w:bottom w:val="single" w:sz="8" w:space="0" w:color="000000"/>
            </w:tcBorders>
          </w:tcPr>
          <w:p w14:paraId="0759DED3" w14:textId="77777777" w:rsidR="00982853"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0"/>
            </w:tcBorders>
          </w:tcPr>
          <w:p w14:paraId="1DC5F79B" w14:textId="77777777" w:rsidR="00982853"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5C7D1335"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2026D68D"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bottom w:val="single" w:sz="8" w:space="0" w:color="000000"/>
              <w:right w:val="single" w:sz="8" w:space="0" w:color="000000"/>
            </w:tcBorders>
            <w:shd w:val="clear" w:color="auto" w:fill="F2F2F2"/>
          </w:tcPr>
          <w:p w14:paraId="0D01AAD4"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0"/>
              <w:right w:val="single" w:sz="8" w:space="0" w:color="000000"/>
            </w:tcBorders>
            <w:shd w:val="clear" w:color="auto" w:fill="F2F2F2"/>
          </w:tcPr>
          <w:p w14:paraId="1403450F"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63447D76" w14:textId="77777777">
        <w:trPr>
          <w:trHeight w:val="1095"/>
        </w:trPr>
        <w:tc>
          <w:tcPr>
            <w:tcW w:w="5550" w:type="dxa"/>
            <w:tcBorders>
              <w:left w:val="single" w:sz="8" w:space="0" w:color="000000"/>
              <w:bottom w:val="single" w:sz="8" w:space="0" w:color="000000"/>
              <w:right w:val="single" w:sz="8" w:space="0" w:color="000000"/>
            </w:tcBorders>
          </w:tcPr>
          <w:p w14:paraId="4556D263"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tcBorders>
          </w:tcPr>
          <w:p w14:paraId="2ED1FCA7"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48D66098" w14:textId="77777777"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0E66533C" w14:textId="77777777">
        <w:trPr>
          <w:trHeight w:val="668"/>
        </w:trPr>
        <w:tc>
          <w:tcPr>
            <w:tcW w:w="5550" w:type="dxa"/>
            <w:tcBorders>
              <w:left w:val="single" w:sz="8" w:space="0" w:color="000000"/>
              <w:bottom w:val="single" w:sz="8" w:space="0" w:color="000000"/>
              <w:right w:val="single" w:sz="8" w:space="0" w:color="000000"/>
            </w:tcBorders>
          </w:tcPr>
          <w:p w14:paraId="558DF454"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tcBorders>
          </w:tcPr>
          <w:p w14:paraId="41E319E6"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40656F29" w14:textId="77777777"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46D08090" w14:textId="77777777">
        <w:trPr>
          <w:trHeight w:val="425"/>
        </w:trPr>
        <w:tc>
          <w:tcPr>
            <w:tcW w:w="5550" w:type="dxa"/>
            <w:tcBorders>
              <w:bottom w:val="single" w:sz="8" w:space="0" w:color="000000"/>
            </w:tcBorders>
          </w:tcPr>
          <w:p w14:paraId="0693E863" w14:textId="77777777" w:rsidR="00982853" w:rsidRDefault="00982853">
            <w:pPr>
              <w:rPr>
                <w:rFonts w:ascii="Noto Sans" w:eastAsia="Noto Sans" w:hAnsi="Noto Sans" w:cs="Noto Sans"/>
                <w:b/>
                <w:color w:val="434343"/>
                <w:sz w:val="16"/>
                <w:szCs w:val="16"/>
              </w:rPr>
            </w:pPr>
          </w:p>
        </w:tc>
        <w:tc>
          <w:tcPr>
            <w:tcW w:w="3075" w:type="dxa"/>
            <w:tcBorders>
              <w:bottom w:val="single" w:sz="8" w:space="0" w:color="000000"/>
            </w:tcBorders>
          </w:tcPr>
          <w:p w14:paraId="7346CB4B" w14:textId="77777777" w:rsidR="00982853"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0"/>
            </w:tcBorders>
          </w:tcPr>
          <w:p w14:paraId="7DF1F853" w14:textId="77777777" w:rsidR="00982853"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6A450FD1"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47E0EA41"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bottom w:val="single" w:sz="8" w:space="0" w:color="000000"/>
              <w:right w:val="single" w:sz="8" w:space="0" w:color="000000"/>
            </w:tcBorders>
            <w:shd w:val="clear" w:color="auto" w:fill="F2F2F2"/>
          </w:tcPr>
          <w:p w14:paraId="1A87A691"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0"/>
              <w:right w:val="single" w:sz="8" w:space="0" w:color="000000"/>
            </w:tcBorders>
            <w:shd w:val="clear" w:color="auto" w:fill="F2F2F2"/>
          </w:tcPr>
          <w:p w14:paraId="610DD22E"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3C385F58" w14:textId="77777777">
        <w:trPr>
          <w:trHeight w:val="728"/>
        </w:trPr>
        <w:tc>
          <w:tcPr>
            <w:tcW w:w="5550" w:type="dxa"/>
            <w:tcBorders>
              <w:left w:val="single" w:sz="8" w:space="0" w:color="000000"/>
              <w:bottom w:val="single" w:sz="8" w:space="0" w:color="000000"/>
              <w:right w:val="single" w:sz="8" w:space="0" w:color="000000"/>
            </w:tcBorders>
          </w:tcPr>
          <w:p w14:paraId="767CAE59"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tcBorders>
          </w:tcPr>
          <w:p w14:paraId="28397BFA"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4055F22C" w14:textId="77777777"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5AB0B54D" w14:textId="77777777">
        <w:trPr>
          <w:trHeight w:val="574"/>
        </w:trPr>
        <w:tc>
          <w:tcPr>
            <w:tcW w:w="5550" w:type="dxa"/>
            <w:tcBorders>
              <w:left w:val="single" w:sz="8" w:space="0" w:color="000000"/>
              <w:bottom w:val="single" w:sz="8" w:space="0" w:color="000000"/>
              <w:right w:val="single" w:sz="8" w:space="0" w:color="000000"/>
            </w:tcBorders>
          </w:tcPr>
          <w:p w14:paraId="59AE993F"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tcBorders>
          </w:tcPr>
          <w:p w14:paraId="1A39DD68" w14:textId="3DFD992A" w:rsidR="00982853"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Table </w:t>
            </w:r>
            <w:r w:rsidR="00375F06">
              <w:rPr>
                <w:rFonts w:ascii="Noto Sans" w:eastAsia="Noto Sans" w:hAnsi="Noto Sans" w:cs="Noto Sans"/>
                <w:bCs/>
                <w:color w:val="434343"/>
                <w:sz w:val="18"/>
                <w:szCs w:val="18"/>
              </w:rPr>
              <w:t>1 and 2</w:t>
            </w:r>
          </w:p>
        </w:tc>
        <w:tc>
          <w:tcPr>
            <w:tcW w:w="1095" w:type="dxa"/>
            <w:tcBorders>
              <w:bottom w:val="single" w:sz="8" w:space="0" w:color="000000"/>
              <w:right w:val="single" w:sz="8" w:space="0" w:color="000000"/>
            </w:tcBorders>
          </w:tcPr>
          <w:p w14:paraId="38EF9841" w14:textId="77777777" w:rsidR="00982853" w:rsidRDefault="00982853">
            <w:pPr>
              <w:rPr>
                <w:rFonts w:ascii="Noto Sans" w:eastAsia="Noto Sans" w:hAnsi="Noto Sans" w:cs="Noto Sans"/>
                <w:bCs/>
                <w:color w:val="434343"/>
                <w:sz w:val="18"/>
                <w:szCs w:val="18"/>
              </w:rPr>
            </w:pPr>
          </w:p>
        </w:tc>
      </w:tr>
      <w:tr w:rsidR="00982853" w14:paraId="4D5FBC9F" w14:textId="77777777">
        <w:trPr>
          <w:trHeight w:val="425"/>
        </w:trPr>
        <w:tc>
          <w:tcPr>
            <w:tcW w:w="5550" w:type="dxa"/>
            <w:tcBorders>
              <w:bottom w:val="single" w:sz="8" w:space="0" w:color="000000"/>
            </w:tcBorders>
          </w:tcPr>
          <w:p w14:paraId="482833F2" w14:textId="77777777" w:rsidR="00982853" w:rsidRDefault="00982853">
            <w:pPr>
              <w:spacing w:line="220" w:lineRule="auto"/>
              <w:rPr>
                <w:rFonts w:ascii="Noto Sans" w:eastAsia="Noto Sans" w:hAnsi="Noto Sans" w:cs="Noto Sans"/>
                <w:b/>
                <w:color w:val="434343"/>
                <w:sz w:val="16"/>
                <w:szCs w:val="16"/>
              </w:rPr>
            </w:pPr>
          </w:p>
        </w:tc>
        <w:tc>
          <w:tcPr>
            <w:tcW w:w="3075" w:type="dxa"/>
            <w:tcBorders>
              <w:bottom w:val="single" w:sz="8" w:space="0" w:color="000000"/>
            </w:tcBorders>
          </w:tcPr>
          <w:p w14:paraId="495DB71C" w14:textId="77777777" w:rsidR="00982853"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0"/>
            </w:tcBorders>
          </w:tcPr>
          <w:p w14:paraId="2B46921A" w14:textId="77777777" w:rsidR="00982853"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1AF5D4F0"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6CD3FD0C"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bottom w:val="single" w:sz="8" w:space="0" w:color="000000"/>
              <w:right w:val="single" w:sz="8" w:space="0" w:color="000000"/>
            </w:tcBorders>
            <w:shd w:val="clear" w:color="auto" w:fill="F2F2F2"/>
          </w:tcPr>
          <w:p w14:paraId="1B9F94AC"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tcBorders>
            <w:shd w:val="clear" w:color="auto" w:fill="F2F2F2"/>
          </w:tcPr>
          <w:p w14:paraId="54173FC2"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252B3F81" w14:textId="77777777">
        <w:trPr>
          <w:trHeight w:val="830"/>
        </w:trPr>
        <w:tc>
          <w:tcPr>
            <w:tcW w:w="5550" w:type="dxa"/>
            <w:tcBorders>
              <w:left w:val="single" w:sz="8" w:space="0" w:color="000000"/>
              <w:bottom w:val="single" w:sz="8" w:space="0" w:color="000000"/>
              <w:right w:val="single" w:sz="8" w:space="0" w:color="000000"/>
            </w:tcBorders>
          </w:tcPr>
          <w:p w14:paraId="63F6BE65" w14:textId="77777777" w:rsidR="00982853" w:rsidRDefault="00000000">
            <w:pPr>
              <w:spacing w:line="220"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bottom w:val="single" w:sz="8" w:space="0" w:color="000000"/>
              <w:right w:val="single" w:sz="8" w:space="0" w:color="000000"/>
            </w:tcBorders>
          </w:tcPr>
          <w:p w14:paraId="0BF32646" w14:textId="77777777" w:rsidR="00982853" w:rsidRDefault="00982853">
            <w:pPr>
              <w:rPr>
                <w:rFonts w:ascii="Noto Sans" w:eastAsia="Noto Sans" w:hAnsi="Noto Sans" w:cs="Noto Sans"/>
                <w:bCs/>
                <w:color w:val="434343"/>
                <w:sz w:val="18"/>
                <w:szCs w:val="18"/>
              </w:rPr>
            </w:pPr>
          </w:p>
        </w:tc>
        <w:tc>
          <w:tcPr>
            <w:tcW w:w="1095" w:type="dxa"/>
            <w:tcBorders>
              <w:bottom w:val="single" w:sz="8" w:space="0" w:color="000000"/>
              <w:right w:val="single" w:sz="8" w:space="0" w:color="000000"/>
            </w:tcBorders>
          </w:tcPr>
          <w:p w14:paraId="0A100F65"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072FF8FB" w14:textId="77777777" w:rsidR="00982853" w:rsidRDefault="00982853">
      <w:pPr>
        <w:spacing w:before="80" w:line="223" w:lineRule="auto"/>
        <w:rPr>
          <w:rFonts w:ascii="Noto Sans" w:eastAsia="Noto Sans" w:hAnsi="Noto Sans" w:cs="Noto Sans"/>
          <w:b/>
          <w:color w:val="434343"/>
          <w:sz w:val="16"/>
          <w:szCs w:val="16"/>
          <w:u w:val="single"/>
        </w:rPr>
      </w:pPr>
    </w:p>
    <w:p w14:paraId="566F62BD" w14:textId="77777777" w:rsidR="00982853" w:rsidRDefault="00000000">
      <w:pPr>
        <w:spacing w:before="80" w:line="223"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0A2BD749" w14:textId="77777777" w:rsidR="00982853"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CellMar>
          <w:top w:w="100" w:type="dxa"/>
          <w:left w:w="100" w:type="dxa"/>
          <w:bottom w:w="100" w:type="dxa"/>
          <w:right w:w="100" w:type="dxa"/>
        </w:tblCellMar>
        <w:tblLook w:val="0600" w:firstRow="0" w:lastRow="0" w:firstColumn="0" w:lastColumn="0" w:noHBand="1" w:noVBand="1"/>
      </w:tblPr>
      <w:tblGrid>
        <w:gridCol w:w="5595"/>
        <w:gridCol w:w="3103"/>
        <w:gridCol w:w="992"/>
      </w:tblGrid>
      <w:tr w:rsidR="00982853" w14:paraId="67AB4FDA"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4EEED134"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3" w:type="dxa"/>
            <w:tcBorders>
              <w:top w:val="single" w:sz="8" w:space="0" w:color="000000"/>
              <w:bottom w:val="single" w:sz="8" w:space="0" w:color="000000"/>
              <w:right w:val="single" w:sz="8" w:space="0" w:color="000000"/>
            </w:tcBorders>
            <w:shd w:val="clear" w:color="auto" w:fill="F2F2F2"/>
          </w:tcPr>
          <w:p w14:paraId="3ADC8EE2"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val="clear" w:color="auto" w:fill="F2F2F2"/>
          </w:tcPr>
          <w:p w14:paraId="3A624985"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16D7ADA4" w14:textId="77777777">
        <w:trPr>
          <w:trHeight w:val="606"/>
        </w:trPr>
        <w:tc>
          <w:tcPr>
            <w:tcW w:w="5595" w:type="dxa"/>
            <w:tcBorders>
              <w:left w:val="single" w:sz="8" w:space="0" w:color="000000"/>
              <w:bottom w:val="single" w:sz="8" w:space="0" w:color="000000"/>
              <w:right w:val="single" w:sz="8" w:space="0" w:color="000000"/>
            </w:tcBorders>
          </w:tcPr>
          <w:p w14:paraId="3223448C"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3" w:type="dxa"/>
            <w:tcBorders>
              <w:bottom w:val="single" w:sz="8" w:space="0" w:color="000000"/>
              <w:right w:val="single" w:sz="8" w:space="0" w:color="000000"/>
            </w:tcBorders>
          </w:tcPr>
          <w:p w14:paraId="0E098D59"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1F8044AF"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41DB3B2C" w14:textId="77777777">
        <w:trPr>
          <w:trHeight w:val="425"/>
        </w:trPr>
        <w:tc>
          <w:tcPr>
            <w:tcW w:w="5595" w:type="dxa"/>
            <w:tcBorders>
              <w:bottom w:val="single" w:sz="8" w:space="0" w:color="000000"/>
            </w:tcBorders>
          </w:tcPr>
          <w:p w14:paraId="6B2D2BAA" w14:textId="77777777" w:rsidR="00982853" w:rsidRDefault="00982853">
            <w:pPr>
              <w:rPr>
                <w:rFonts w:ascii="Noto Sans" w:eastAsia="Noto Sans" w:hAnsi="Noto Sans" w:cs="Noto Sans"/>
                <w:b/>
                <w:color w:val="434343"/>
                <w:sz w:val="16"/>
                <w:szCs w:val="16"/>
              </w:rPr>
            </w:pPr>
          </w:p>
        </w:tc>
        <w:tc>
          <w:tcPr>
            <w:tcW w:w="3103" w:type="dxa"/>
            <w:tcBorders>
              <w:bottom w:val="single" w:sz="8" w:space="0" w:color="000000"/>
            </w:tcBorders>
          </w:tcPr>
          <w:p w14:paraId="3EF116B6" w14:textId="77777777" w:rsidR="00982853"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bottom w:val="single" w:sz="8" w:space="0" w:color="000000"/>
            </w:tcBorders>
          </w:tcPr>
          <w:p w14:paraId="42012AFE" w14:textId="77777777" w:rsidR="00982853"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116C168B"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1279EC37"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3" w:type="dxa"/>
            <w:tcBorders>
              <w:bottom w:val="single" w:sz="8" w:space="0" w:color="000000"/>
              <w:right w:val="single" w:sz="8" w:space="0" w:color="000000"/>
            </w:tcBorders>
            <w:shd w:val="clear" w:color="auto" w:fill="F2F2F2"/>
          </w:tcPr>
          <w:p w14:paraId="6A67BCAA"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bottom w:val="single" w:sz="8" w:space="0" w:color="000000"/>
              <w:right w:val="single" w:sz="8" w:space="0" w:color="000000"/>
            </w:tcBorders>
            <w:shd w:val="clear" w:color="auto" w:fill="F2F2F2"/>
          </w:tcPr>
          <w:p w14:paraId="28BDB8ED"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402527C5" w14:textId="77777777">
        <w:trPr>
          <w:trHeight w:val="515"/>
        </w:trPr>
        <w:tc>
          <w:tcPr>
            <w:tcW w:w="5595" w:type="dxa"/>
            <w:tcBorders>
              <w:left w:val="single" w:sz="8" w:space="0" w:color="000000"/>
              <w:bottom w:val="single" w:sz="8" w:space="0" w:color="000000"/>
              <w:right w:val="single" w:sz="8" w:space="0" w:color="000000"/>
            </w:tcBorders>
          </w:tcPr>
          <w:p w14:paraId="7AA9A00B" w14:textId="77777777" w:rsidR="00982853"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3" w:type="dxa"/>
            <w:tcBorders>
              <w:bottom w:val="single" w:sz="8" w:space="0" w:color="000000"/>
              <w:right w:val="single" w:sz="8" w:space="0" w:color="000000"/>
            </w:tcBorders>
          </w:tcPr>
          <w:p w14:paraId="586DC61F"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0656847B"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31CB98E3" w14:textId="77777777">
        <w:trPr>
          <w:trHeight w:val="425"/>
        </w:trPr>
        <w:tc>
          <w:tcPr>
            <w:tcW w:w="5595" w:type="dxa"/>
            <w:tcBorders>
              <w:bottom w:val="single" w:sz="8" w:space="0" w:color="000000"/>
            </w:tcBorders>
          </w:tcPr>
          <w:p w14:paraId="6C73762C" w14:textId="77777777" w:rsidR="00982853" w:rsidRDefault="00982853">
            <w:pPr>
              <w:rPr>
                <w:rFonts w:ascii="Noto Sans" w:eastAsia="Noto Sans" w:hAnsi="Noto Sans" w:cs="Noto Sans"/>
                <w:b/>
                <w:color w:val="434343"/>
                <w:sz w:val="16"/>
                <w:szCs w:val="16"/>
              </w:rPr>
            </w:pPr>
          </w:p>
        </w:tc>
        <w:tc>
          <w:tcPr>
            <w:tcW w:w="3103" w:type="dxa"/>
            <w:tcBorders>
              <w:bottom w:val="single" w:sz="8" w:space="0" w:color="000000"/>
            </w:tcBorders>
          </w:tcPr>
          <w:p w14:paraId="24896C60" w14:textId="77777777" w:rsidR="00982853"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bottom w:val="single" w:sz="8" w:space="0" w:color="000000"/>
            </w:tcBorders>
          </w:tcPr>
          <w:p w14:paraId="470F520D" w14:textId="77777777" w:rsidR="00982853"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3CCCE68C"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6AB4FFF9"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982853" w14:paraId="535D0118"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1BB562B3"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3" w:type="dxa"/>
            <w:tcBorders>
              <w:bottom w:val="single" w:sz="8" w:space="0" w:color="000000"/>
              <w:right w:val="single" w:sz="8" w:space="0" w:color="000000"/>
            </w:tcBorders>
            <w:shd w:val="clear" w:color="auto" w:fill="F2F2F2"/>
          </w:tcPr>
          <w:p w14:paraId="18983EB4"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2" w:type="dxa"/>
            <w:tcBorders>
              <w:bottom w:val="single" w:sz="8" w:space="0" w:color="000000"/>
              <w:right w:val="single" w:sz="8" w:space="0" w:color="000000"/>
            </w:tcBorders>
            <w:shd w:val="clear" w:color="auto" w:fill="F2F2F2"/>
          </w:tcPr>
          <w:p w14:paraId="23AA326B"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1DC68318" w14:textId="77777777">
        <w:trPr>
          <w:trHeight w:val="349"/>
        </w:trPr>
        <w:tc>
          <w:tcPr>
            <w:tcW w:w="5595" w:type="dxa"/>
            <w:tcBorders>
              <w:left w:val="single" w:sz="8" w:space="0" w:color="000000"/>
              <w:bottom w:val="single" w:sz="8" w:space="0" w:color="000000"/>
              <w:right w:val="single" w:sz="8" w:space="0" w:color="000000"/>
            </w:tcBorders>
          </w:tcPr>
          <w:p w14:paraId="31FFE7D6"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3" w:type="dxa"/>
            <w:tcBorders>
              <w:bottom w:val="single" w:sz="8" w:space="0" w:color="000000"/>
              <w:right w:val="single" w:sz="8" w:space="0" w:color="000000"/>
            </w:tcBorders>
          </w:tcPr>
          <w:p w14:paraId="416DC8B8"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2" w:type="dxa"/>
            <w:tcBorders>
              <w:bottom w:val="single" w:sz="8" w:space="0" w:color="000000"/>
              <w:right w:val="single" w:sz="8" w:space="0" w:color="000000"/>
            </w:tcBorders>
          </w:tcPr>
          <w:p w14:paraId="2BBA1BBA" w14:textId="77777777" w:rsidR="00982853" w:rsidRDefault="00982853">
            <w:pPr>
              <w:spacing w:line="220" w:lineRule="auto"/>
              <w:rPr>
                <w:rFonts w:ascii="Noto Sans" w:eastAsia="Noto Sans" w:hAnsi="Noto Sans" w:cs="Noto Sans"/>
                <w:bCs/>
                <w:color w:val="434343"/>
                <w:sz w:val="18"/>
                <w:szCs w:val="18"/>
              </w:rPr>
            </w:pPr>
          </w:p>
        </w:tc>
      </w:tr>
      <w:tr w:rsidR="00982853" w14:paraId="1350303A" w14:textId="77777777">
        <w:trPr>
          <w:trHeight w:val="361"/>
        </w:trPr>
        <w:tc>
          <w:tcPr>
            <w:tcW w:w="5595" w:type="dxa"/>
            <w:tcBorders>
              <w:left w:val="single" w:sz="8" w:space="0" w:color="000000"/>
              <w:bottom w:val="single" w:sz="8" w:space="0" w:color="000000"/>
              <w:right w:val="single" w:sz="8" w:space="0" w:color="000000"/>
            </w:tcBorders>
          </w:tcPr>
          <w:p w14:paraId="639FDEFF" w14:textId="77777777" w:rsidR="00982853"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3" w:type="dxa"/>
            <w:tcBorders>
              <w:bottom w:val="single" w:sz="8" w:space="0" w:color="000000"/>
              <w:right w:val="single" w:sz="8" w:space="0" w:color="000000"/>
            </w:tcBorders>
          </w:tcPr>
          <w:p w14:paraId="073ACE15"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7600AF40"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0CBC6AD1" w14:textId="77777777">
        <w:trPr>
          <w:trHeight w:val="373"/>
        </w:trPr>
        <w:tc>
          <w:tcPr>
            <w:tcW w:w="5595" w:type="dxa"/>
            <w:tcBorders>
              <w:left w:val="single" w:sz="8" w:space="0" w:color="000000"/>
              <w:bottom w:val="single" w:sz="8" w:space="0" w:color="000000"/>
              <w:right w:val="single" w:sz="8" w:space="0" w:color="000000"/>
            </w:tcBorders>
          </w:tcPr>
          <w:p w14:paraId="0656CBDC"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3" w:type="dxa"/>
            <w:tcBorders>
              <w:bottom w:val="single" w:sz="8" w:space="0" w:color="000000"/>
              <w:right w:val="single" w:sz="8" w:space="0" w:color="000000"/>
            </w:tcBorders>
          </w:tcPr>
          <w:p w14:paraId="4AD75F88"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4378CF7B"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598C75CF" w14:textId="77777777">
        <w:trPr>
          <w:trHeight w:val="398"/>
        </w:trPr>
        <w:tc>
          <w:tcPr>
            <w:tcW w:w="5595" w:type="dxa"/>
            <w:tcBorders>
              <w:left w:val="single" w:sz="8" w:space="0" w:color="000000"/>
              <w:bottom w:val="single" w:sz="8" w:space="0" w:color="000000"/>
              <w:right w:val="single" w:sz="8" w:space="0" w:color="000000"/>
            </w:tcBorders>
          </w:tcPr>
          <w:p w14:paraId="335A9231"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3" w:type="dxa"/>
            <w:tcBorders>
              <w:bottom w:val="single" w:sz="8" w:space="0" w:color="000000"/>
              <w:right w:val="single" w:sz="8" w:space="0" w:color="000000"/>
            </w:tcBorders>
          </w:tcPr>
          <w:p w14:paraId="34A73978"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0E547801"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6B7D1685" w14:textId="77777777">
        <w:trPr>
          <w:trHeight w:val="425"/>
        </w:trPr>
        <w:tc>
          <w:tcPr>
            <w:tcW w:w="5595" w:type="dxa"/>
          </w:tcPr>
          <w:p w14:paraId="7C906FEB" w14:textId="77777777" w:rsidR="00982853" w:rsidRDefault="00982853">
            <w:pPr>
              <w:rPr>
                <w:rFonts w:ascii="Noto Sans" w:eastAsia="Noto Sans" w:hAnsi="Noto Sans" w:cs="Noto Sans"/>
                <w:b/>
                <w:color w:val="434343"/>
                <w:sz w:val="16"/>
                <w:szCs w:val="16"/>
              </w:rPr>
            </w:pPr>
          </w:p>
        </w:tc>
        <w:tc>
          <w:tcPr>
            <w:tcW w:w="3103" w:type="dxa"/>
          </w:tcPr>
          <w:p w14:paraId="4C2295E3" w14:textId="77777777" w:rsidR="00982853"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Pr>
          <w:p w14:paraId="65DD07B2" w14:textId="77777777" w:rsidR="00982853"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667947A0"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38D5EADF"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3" w:type="dxa"/>
            <w:tcBorders>
              <w:top w:val="single" w:sz="8" w:space="0" w:color="000000"/>
              <w:bottom w:val="single" w:sz="8" w:space="0" w:color="000000"/>
              <w:right w:val="single" w:sz="8" w:space="0" w:color="000000"/>
            </w:tcBorders>
            <w:shd w:val="clear" w:color="auto" w:fill="F2F2F2"/>
          </w:tcPr>
          <w:p w14:paraId="01A03EEA"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val="clear" w:color="auto" w:fill="F2F2F2"/>
          </w:tcPr>
          <w:p w14:paraId="7B9A3893"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1DEA12AB" w14:textId="77777777">
        <w:trPr>
          <w:trHeight w:val="650"/>
        </w:trPr>
        <w:tc>
          <w:tcPr>
            <w:tcW w:w="5595" w:type="dxa"/>
            <w:tcBorders>
              <w:left w:val="single" w:sz="8" w:space="0" w:color="000000"/>
              <w:bottom w:val="single" w:sz="8" w:space="0" w:color="000000"/>
              <w:right w:val="single" w:sz="8" w:space="0" w:color="000000"/>
            </w:tcBorders>
          </w:tcPr>
          <w:p w14:paraId="55BDC3FA"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3" w:type="dxa"/>
            <w:tcBorders>
              <w:bottom w:val="single" w:sz="8" w:space="0" w:color="000000"/>
              <w:right w:val="single" w:sz="8" w:space="0" w:color="000000"/>
            </w:tcBorders>
          </w:tcPr>
          <w:p w14:paraId="6C143B83"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5F3C0DCB"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4FECF80D" w14:textId="77777777">
        <w:trPr>
          <w:trHeight w:val="385"/>
        </w:trPr>
        <w:tc>
          <w:tcPr>
            <w:tcW w:w="5595" w:type="dxa"/>
            <w:tcBorders>
              <w:left w:val="single" w:sz="8" w:space="0" w:color="000000"/>
              <w:bottom w:val="single" w:sz="8" w:space="0" w:color="000000"/>
              <w:right w:val="single" w:sz="8" w:space="0" w:color="000000"/>
            </w:tcBorders>
          </w:tcPr>
          <w:p w14:paraId="37DAEF81"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3" w:type="dxa"/>
            <w:tcBorders>
              <w:bottom w:val="single" w:sz="8" w:space="0" w:color="000000"/>
              <w:right w:val="single" w:sz="8" w:space="0" w:color="000000"/>
            </w:tcBorders>
          </w:tcPr>
          <w:p w14:paraId="65230958"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0C2A5AE0"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5A690294" w14:textId="77777777">
        <w:trPr>
          <w:trHeight w:val="425"/>
        </w:trPr>
        <w:tc>
          <w:tcPr>
            <w:tcW w:w="5595" w:type="dxa"/>
            <w:tcBorders>
              <w:bottom w:val="single" w:sz="8" w:space="0" w:color="000000"/>
            </w:tcBorders>
          </w:tcPr>
          <w:p w14:paraId="50F4D8CC" w14:textId="77777777" w:rsidR="00982853" w:rsidRDefault="00982853">
            <w:pPr>
              <w:rPr>
                <w:rFonts w:ascii="Noto Sans" w:eastAsia="Noto Sans" w:hAnsi="Noto Sans" w:cs="Noto Sans"/>
                <w:b/>
                <w:color w:val="434343"/>
                <w:sz w:val="16"/>
                <w:szCs w:val="16"/>
                <w:highlight w:val="white"/>
              </w:rPr>
            </w:pPr>
          </w:p>
        </w:tc>
        <w:tc>
          <w:tcPr>
            <w:tcW w:w="3103" w:type="dxa"/>
            <w:tcBorders>
              <w:bottom w:val="single" w:sz="8" w:space="0" w:color="000000"/>
            </w:tcBorders>
          </w:tcPr>
          <w:p w14:paraId="5C2DEE49" w14:textId="77777777" w:rsidR="00982853"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bottom w:val="single" w:sz="8" w:space="0" w:color="000000"/>
            </w:tcBorders>
          </w:tcPr>
          <w:p w14:paraId="691B611A" w14:textId="77777777" w:rsidR="00982853"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5FF2504A"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0994C355"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3" w:type="dxa"/>
            <w:tcBorders>
              <w:bottom w:val="single" w:sz="8" w:space="0" w:color="000000"/>
              <w:right w:val="single" w:sz="8" w:space="0" w:color="000000"/>
            </w:tcBorders>
            <w:shd w:val="clear" w:color="auto" w:fill="F2F2F2"/>
          </w:tcPr>
          <w:p w14:paraId="2B164602"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2" w:type="dxa"/>
            <w:tcBorders>
              <w:bottom w:val="single" w:sz="8" w:space="0" w:color="000000"/>
              <w:right w:val="single" w:sz="8" w:space="0" w:color="000000"/>
            </w:tcBorders>
            <w:shd w:val="clear" w:color="auto" w:fill="F2F2F2"/>
          </w:tcPr>
          <w:p w14:paraId="10888210"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69CE4D4C" w14:textId="77777777">
        <w:trPr>
          <w:trHeight w:val="784"/>
        </w:trPr>
        <w:tc>
          <w:tcPr>
            <w:tcW w:w="5595" w:type="dxa"/>
            <w:tcBorders>
              <w:left w:val="single" w:sz="8" w:space="0" w:color="000000"/>
              <w:bottom w:val="single" w:sz="8" w:space="0" w:color="000000"/>
              <w:right w:val="single" w:sz="8" w:space="0" w:color="000000"/>
            </w:tcBorders>
          </w:tcPr>
          <w:p w14:paraId="6DFF14BA"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3" w:type="dxa"/>
            <w:tcBorders>
              <w:bottom w:val="single" w:sz="8" w:space="0" w:color="000000"/>
              <w:right w:val="single" w:sz="8" w:space="0" w:color="000000"/>
            </w:tcBorders>
          </w:tcPr>
          <w:p w14:paraId="6DCB0859" w14:textId="77777777" w:rsidR="00982853" w:rsidRDefault="00982853">
            <w:pPr>
              <w:spacing w:line="220" w:lineRule="auto"/>
              <w:rPr>
                <w:rFonts w:ascii="Noto Sans" w:eastAsia="Noto Sans" w:hAnsi="Noto Sans" w:cs="Noto Sans"/>
                <w:b/>
                <w:color w:val="434343"/>
                <w:sz w:val="18"/>
                <w:szCs w:val="18"/>
              </w:rPr>
            </w:pPr>
          </w:p>
        </w:tc>
        <w:tc>
          <w:tcPr>
            <w:tcW w:w="992" w:type="dxa"/>
            <w:tcBorders>
              <w:bottom w:val="single" w:sz="8" w:space="0" w:color="000000"/>
              <w:right w:val="single" w:sz="8" w:space="0" w:color="000000"/>
            </w:tcBorders>
          </w:tcPr>
          <w:p w14:paraId="210C2403"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26F4C854" w14:textId="77777777">
        <w:trPr>
          <w:trHeight w:val="975"/>
        </w:trPr>
        <w:tc>
          <w:tcPr>
            <w:tcW w:w="5595" w:type="dxa"/>
            <w:tcBorders>
              <w:left w:val="single" w:sz="8" w:space="0" w:color="000000"/>
              <w:bottom w:val="single" w:sz="8" w:space="0" w:color="000000"/>
              <w:right w:val="single" w:sz="8" w:space="0" w:color="000000"/>
            </w:tcBorders>
          </w:tcPr>
          <w:p w14:paraId="2A783E05"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3" w:type="dxa"/>
            <w:tcBorders>
              <w:bottom w:val="single" w:sz="8" w:space="0" w:color="000000"/>
              <w:right w:val="single" w:sz="8" w:space="0" w:color="000000"/>
            </w:tcBorders>
          </w:tcPr>
          <w:p w14:paraId="61EFFE63"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4EFEFB20"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2853" w14:paraId="30495B13" w14:textId="77777777">
        <w:trPr>
          <w:trHeight w:val="889"/>
        </w:trPr>
        <w:tc>
          <w:tcPr>
            <w:tcW w:w="5595" w:type="dxa"/>
            <w:tcBorders>
              <w:left w:val="single" w:sz="8" w:space="0" w:color="000000"/>
              <w:bottom w:val="single" w:sz="8" w:space="0" w:color="000000"/>
              <w:right w:val="single" w:sz="8" w:space="0" w:color="000000"/>
            </w:tcBorders>
          </w:tcPr>
          <w:p w14:paraId="17B5FFDB"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3" w:type="dxa"/>
            <w:tcBorders>
              <w:bottom w:val="single" w:sz="8" w:space="0" w:color="000000"/>
              <w:right w:val="single" w:sz="8" w:space="0" w:color="000000"/>
            </w:tcBorders>
          </w:tcPr>
          <w:p w14:paraId="3C253705" w14:textId="61F0353C" w:rsidR="00982853" w:rsidRDefault="00F76B7E">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000000">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under subsection “</w:t>
            </w:r>
            <w:r w:rsidR="00000000">
              <w:rPr>
                <w:rFonts w:ascii="Noto Sans" w:eastAsia="Noto Sans" w:hAnsi="Noto Sans" w:cs="Noto Sans"/>
                <w:bCs/>
                <w:color w:val="434343"/>
                <w:sz w:val="18"/>
                <w:szCs w:val="18"/>
              </w:rPr>
              <w:t>Genome assemblies</w:t>
            </w:r>
            <w:r>
              <w:rPr>
                <w:rFonts w:ascii="Noto Sans" w:eastAsia="Noto Sans" w:hAnsi="Noto Sans" w:cs="Noto Sans"/>
                <w:bCs/>
                <w:color w:val="434343"/>
                <w:sz w:val="18"/>
                <w:szCs w:val="18"/>
              </w:rPr>
              <w:t>”</w:t>
            </w:r>
          </w:p>
        </w:tc>
        <w:tc>
          <w:tcPr>
            <w:tcW w:w="992" w:type="dxa"/>
            <w:tcBorders>
              <w:bottom w:val="single" w:sz="8" w:space="0" w:color="000000"/>
              <w:right w:val="single" w:sz="8" w:space="0" w:color="000000"/>
            </w:tcBorders>
          </w:tcPr>
          <w:p w14:paraId="7ABC9913" w14:textId="77777777" w:rsidR="00982853" w:rsidRDefault="00982853">
            <w:pPr>
              <w:spacing w:line="220" w:lineRule="auto"/>
              <w:rPr>
                <w:rFonts w:ascii="Noto Sans" w:eastAsia="Noto Sans" w:hAnsi="Noto Sans" w:cs="Noto Sans"/>
                <w:bCs/>
                <w:color w:val="434343"/>
                <w:sz w:val="18"/>
                <w:szCs w:val="18"/>
              </w:rPr>
            </w:pPr>
          </w:p>
        </w:tc>
      </w:tr>
      <w:tr w:rsidR="00982853" w14:paraId="602AB038" w14:textId="77777777">
        <w:trPr>
          <w:trHeight w:val="425"/>
        </w:trPr>
        <w:tc>
          <w:tcPr>
            <w:tcW w:w="5595" w:type="dxa"/>
            <w:tcBorders>
              <w:bottom w:val="single" w:sz="8" w:space="0" w:color="000000"/>
            </w:tcBorders>
          </w:tcPr>
          <w:p w14:paraId="0937B468" w14:textId="77777777" w:rsidR="00982853" w:rsidRDefault="00982853">
            <w:pPr>
              <w:rPr>
                <w:rFonts w:ascii="Noto Sans" w:eastAsia="Noto Sans" w:hAnsi="Noto Sans" w:cs="Noto Sans"/>
                <w:b/>
                <w:color w:val="434343"/>
                <w:sz w:val="16"/>
                <w:szCs w:val="16"/>
              </w:rPr>
            </w:pPr>
          </w:p>
        </w:tc>
        <w:tc>
          <w:tcPr>
            <w:tcW w:w="3103" w:type="dxa"/>
            <w:tcBorders>
              <w:bottom w:val="single" w:sz="8" w:space="0" w:color="000000"/>
            </w:tcBorders>
          </w:tcPr>
          <w:p w14:paraId="3910BEB7" w14:textId="77777777" w:rsidR="00982853"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2" w:type="dxa"/>
            <w:tcBorders>
              <w:bottom w:val="single" w:sz="8" w:space="0" w:color="000000"/>
            </w:tcBorders>
          </w:tcPr>
          <w:p w14:paraId="52715084" w14:textId="77777777" w:rsidR="00982853"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6C6677C0"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0B72D22"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3" w:type="dxa"/>
            <w:tcBorders>
              <w:bottom w:val="single" w:sz="8" w:space="0" w:color="000000"/>
              <w:right w:val="single" w:sz="8" w:space="0" w:color="000000"/>
            </w:tcBorders>
            <w:shd w:val="clear" w:color="auto" w:fill="F2F2F2"/>
          </w:tcPr>
          <w:p w14:paraId="6E4B548E"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2" w:type="dxa"/>
            <w:tcBorders>
              <w:bottom w:val="single" w:sz="8" w:space="0" w:color="000000"/>
              <w:right w:val="single" w:sz="8" w:space="0" w:color="000000"/>
            </w:tcBorders>
            <w:shd w:val="clear" w:color="auto" w:fill="F2F2F2"/>
          </w:tcPr>
          <w:p w14:paraId="5AF7B84E"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3709AE7D" w14:textId="77777777">
        <w:trPr>
          <w:trHeight w:val="875"/>
        </w:trPr>
        <w:tc>
          <w:tcPr>
            <w:tcW w:w="5595" w:type="dxa"/>
            <w:tcBorders>
              <w:left w:val="single" w:sz="8" w:space="0" w:color="000000"/>
              <w:bottom w:val="single" w:sz="8" w:space="0" w:color="000000"/>
              <w:right w:val="single" w:sz="8" w:space="0" w:color="000000"/>
            </w:tcBorders>
          </w:tcPr>
          <w:p w14:paraId="320D04C6"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3" w:type="dxa"/>
            <w:tcBorders>
              <w:bottom w:val="single" w:sz="8" w:space="0" w:color="000000"/>
              <w:right w:val="single" w:sz="8" w:space="0" w:color="000000"/>
            </w:tcBorders>
          </w:tcPr>
          <w:p w14:paraId="387CFBDE" w14:textId="77777777" w:rsidR="00982853" w:rsidRDefault="00982853">
            <w:pPr>
              <w:spacing w:line="220" w:lineRule="auto"/>
              <w:rPr>
                <w:rFonts w:ascii="Noto Sans" w:eastAsia="Noto Sans" w:hAnsi="Noto Sans" w:cs="Noto Sans"/>
                <w:bCs/>
                <w:color w:val="434343"/>
                <w:sz w:val="18"/>
                <w:szCs w:val="18"/>
              </w:rPr>
            </w:pPr>
          </w:p>
        </w:tc>
        <w:tc>
          <w:tcPr>
            <w:tcW w:w="992" w:type="dxa"/>
            <w:tcBorders>
              <w:bottom w:val="single" w:sz="8" w:space="0" w:color="000000"/>
              <w:right w:val="single" w:sz="8" w:space="0" w:color="000000"/>
            </w:tcBorders>
          </w:tcPr>
          <w:p w14:paraId="2DD7489E"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977CA21" w14:textId="77777777" w:rsidR="00982853" w:rsidRDefault="00982853">
      <w:pPr>
        <w:spacing w:line="223" w:lineRule="auto"/>
        <w:rPr>
          <w:rFonts w:ascii="Noto Sans" w:eastAsia="Noto Sans" w:hAnsi="Noto Sans" w:cs="Noto Sans"/>
          <w:b/>
          <w:color w:val="434343"/>
          <w:sz w:val="18"/>
          <w:szCs w:val="18"/>
        </w:rPr>
      </w:pPr>
    </w:p>
    <w:p w14:paraId="539209DC" w14:textId="77777777" w:rsidR="00982853" w:rsidRDefault="00000000">
      <w:pPr>
        <w:spacing w:before="60" w:line="223"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24912DC4" w14:textId="77777777" w:rsidR="00982853"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CellMar>
          <w:top w:w="100" w:type="dxa"/>
          <w:left w:w="100" w:type="dxa"/>
          <w:bottom w:w="100" w:type="dxa"/>
          <w:right w:w="100" w:type="dxa"/>
        </w:tblCellMar>
        <w:tblLook w:val="0600" w:firstRow="0" w:lastRow="0" w:firstColumn="0" w:lastColumn="0" w:noHBand="1" w:noVBand="1"/>
      </w:tblPr>
      <w:tblGrid>
        <w:gridCol w:w="5563"/>
        <w:gridCol w:w="3165"/>
        <w:gridCol w:w="977"/>
      </w:tblGrid>
      <w:tr w:rsidR="00982853" w14:paraId="4FB29F2E" w14:textId="77777777">
        <w:trPr>
          <w:trHeight w:val="425"/>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709580CE"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327B5F6A"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val="clear" w:color="auto" w:fill="F2F2F2"/>
          </w:tcPr>
          <w:p w14:paraId="420833A9"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16B13112" w14:textId="77777777">
        <w:trPr>
          <w:trHeight w:val="1060"/>
        </w:trPr>
        <w:tc>
          <w:tcPr>
            <w:tcW w:w="5563" w:type="dxa"/>
            <w:tcBorders>
              <w:left w:val="single" w:sz="8" w:space="0" w:color="000000"/>
              <w:bottom w:val="single" w:sz="8" w:space="0" w:color="000000"/>
              <w:right w:val="single" w:sz="8" w:space="0" w:color="000000"/>
            </w:tcBorders>
          </w:tcPr>
          <w:p w14:paraId="129177D0"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tcPr>
          <w:p w14:paraId="71AE20B4" w14:textId="3293FB3E" w:rsidR="00982853" w:rsidRDefault="00982853">
            <w:pPr>
              <w:spacing w:line="220" w:lineRule="auto"/>
              <w:rPr>
                <w:rFonts w:ascii="Noto Sans" w:eastAsia="Noto Sans" w:hAnsi="Noto Sans" w:cs="Noto Sans"/>
                <w:color w:val="434343"/>
                <w:sz w:val="18"/>
                <w:szCs w:val="18"/>
              </w:rPr>
            </w:pPr>
          </w:p>
        </w:tc>
        <w:tc>
          <w:tcPr>
            <w:tcW w:w="977" w:type="dxa"/>
            <w:tcBorders>
              <w:bottom w:val="single" w:sz="8" w:space="0" w:color="000000"/>
              <w:right w:val="single" w:sz="8" w:space="0" w:color="000000"/>
            </w:tcBorders>
          </w:tcPr>
          <w:p w14:paraId="402997CC" w14:textId="77777777" w:rsidR="00982853" w:rsidRDefault="00982853">
            <w:pPr>
              <w:spacing w:line="220" w:lineRule="auto"/>
              <w:rPr>
                <w:rFonts w:ascii="Noto Sans" w:eastAsia="Noto Sans" w:hAnsi="Noto Sans" w:cs="Noto Sans"/>
                <w:bCs/>
                <w:color w:val="434343"/>
                <w:sz w:val="18"/>
                <w:szCs w:val="18"/>
              </w:rPr>
            </w:pPr>
          </w:p>
        </w:tc>
      </w:tr>
      <w:tr w:rsidR="00C0767D" w14:paraId="118DFF0D" w14:textId="77777777">
        <w:trPr>
          <w:trHeight w:val="1060"/>
        </w:trPr>
        <w:tc>
          <w:tcPr>
            <w:tcW w:w="5563" w:type="dxa"/>
            <w:tcBorders>
              <w:left w:val="single" w:sz="8" w:space="0" w:color="000000"/>
              <w:bottom w:val="single" w:sz="8" w:space="0" w:color="000000"/>
              <w:right w:val="single" w:sz="8" w:space="0" w:color="000000"/>
            </w:tcBorders>
          </w:tcPr>
          <w:p w14:paraId="292EC832" w14:textId="08E693F2" w:rsidR="00C0767D" w:rsidRDefault="00C0767D">
            <w:pPr>
              <w:rPr>
                <w:rFonts w:ascii="Noto Sans" w:eastAsia="Noto Sans" w:hAnsi="Noto Sans" w:cs="Noto Sans"/>
                <w:color w:val="434343"/>
                <w:sz w:val="18"/>
                <w:szCs w:val="18"/>
              </w:rPr>
            </w:pPr>
            <w:r>
              <w:rPr>
                <w:rFonts w:ascii="Noto Sans" w:eastAsia="Noto Sans" w:hAnsi="Noto Sans" w:cs="Noto Sans"/>
                <w:color w:val="434343"/>
                <w:sz w:val="18"/>
                <w:szCs w:val="18"/>
              </w:rPr>
              <w:t>Removal of some of the genomes to avoid species represented by multiple strains</w:t>
            </w:r>
            <w:r w:rsidR="005D2259">
              <w:rPr>
                <w:rFonts w:ascii="Noto Sans" w:eastAsia="Noto Sans" w:hAnsi="Noto Sans" w:cs="Noto Sans"/>
                <w:color w:val="434343"/>
                <w:sz w:val="18"/>
                <w:szCs w:val="18"/>
              </w:rPr>
              <w:t>, and genomes of poor quality.</w:t>
            </w:r>
          </w:p>
        </w:tc>
        <w:tc>
          <w:tcPr>
            <w:tcW w:w="3165" w:type="dxa"/>
            <w:tcBorders>
              <w:bottom w:val="single" w:sz="8" w:space="0" w:color="000000"/>
              <w:right w:val="single" w:sz="8" w:space="0" w:color="000000"/>
            </w:tcBorders>
          </w:tcPr>
          <w:p w14:paraId="02C2F8E4" w14:textId="1C1C2BD5" w:rsidR="00C0767D" w:rsidRDefault="00C0767D">
            <w:pPr>
              <w:spacing w:line="220"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Materials and Methods </w:t>
            </w:r>
            <w:r w:rsidR="00F76B7E">
              <w:rPr>
                <w:rFonts w:ascii="Noto Sans" w:eastAsia="Noto Sans" w:hAnsi="Noto Sans" w:cs="Noto Sans"/>
                <w:color w:val="434343"/>
                <w:sz w:val="18"/>
                <w:szCs w:val="18"/>
              </w:rPr>
              <w:t>in the subsections “</w:t>
            </w:r>
            <w:proofErr w:type="spellStart"/>
            <w:r w:rsidR="005D2259" w:rsidRPr="005D2259">
              <w:rPr>
                <w:rFonts w:ascii="Noto Sans" w:eastAsia="Noto Sans" w:hAnsi="Noto Sans" w:cs="Noto Sans"/>
                <w:color w:val="434343"/>
                <w:sz w:val="18"/>
                <w:szCs w:val="18"/>
              </w:rPr>
              <w:t>Sordariomycetes</w:t>
            </w:r>
            <w:proofErr w:type="spellEnd"/>
            <w:r w:rsidR="005D2259" w:rsidRPr="005D2259">
              <w:rPr>
                <w:rFonts w:ascii="Noto Sans" w:eastAsia="Noto Sans" w:hAnsi="Noto Sans" w:cs="Noto Sans"/>
                <w:color w:val="434343"/>
                <w:sz w:val="18"/>
                <w:szCs w:val="18"/>
              </w:rPr>
              <w:t xml:space="preserve"> genomes</w:t>
            </w:r>
            <w:r w:rsidR="00F76B7E">
              <w:rPr>
                <w:rFonts w:ascii="Noto Sans" w:eastAsia="Noto Sans" w:hAnsi="Noto Sans" w:cs="Noto Sans"/>
                <w:color w:val="434343"/>
                <w:sz w:val="18"/>
                <w:szCs w:val="18"/>
              </w:rPr>
              <w:t>”</w:t>
            </w:r>
            <w:r w:rsidR="005D2259">
              <w:rPr>
                <w:rFonts w:ascii="Noto Sans" w:eastAsia="Noto Sans" w:hAnsi="Noto Sans" w:cs="Noto Sans"/>
                <w:color w:val="434343"/>
                <w:sz w:val="18"/>
                <w:szCs w:val="18"/>
              </w:rPr>
              <w:t xml:space="preserve">, </w:t>
            </w:r>
            <w:r w:rsidR="00F76B7E">
              <w:rPr>
                <w:rFonts w:ascii="Noto Sans" w:eastAsia="Noto Sans" w:hAnsi="Noto Sans" w:cs="Noto Sans"/>
                <w:color w:val="434343"/>
                <w:sz w:val="18"/>
                <w:szCs w:val="18"/>
              </w:rPr>
              <w:t>“</w:t>
            </w:r>
            <w:r w:rsidRPr="005D2259">
              <w:rPr>
                <w:rFonts w:ascii="Noto Sans" w:eastAsia="Noto Sans" w:hAnsi="Noto Sans" w:cs="Noto Sans"/>
                <w:color w:val="434343"/>
                <w:sz w:val="18"/>
                <w:szCs w:val="18"/>
              </w:rPr>
              <w:t>Species and trait selection</w:t>
            </w:r>
            <w:r w:rsidR="00F76B7E">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and Results </w:t>
            </w:r>
            <w:r w:rsidR="00F76B7E">
              <w:rPr>
                <w:rFonts w:ascii="Noto Sans" w:eastAsia="Noto Sans" w:hAnsi="Noto Sans" w:cs="Noto Sans"/>
                <w:color w:val="434343"/>
                <w:sz w:val="18"/>
                <w:szCs w:val="18"/>
              </w:rPr>
              <w:t>in the subsections “</w:t>
            </w:r>
            <w:r w:rsidRPr="00C0767D">
              <w:rPr>
                <w:rFonts w:ascii="Noto Sans" w:eastAsia="Noto Sans" w:hAnsi="Noto Sans" w:cs="Noto Sans"/>
                <w:color w:val="434343"/>
                <w:sz w:val="18"/>
                <w:szCs w:val="18"/>
              </w:rPr>
              <w:t xml:space="preserve">Genome assemblies and phylogeny of </w:t>
            </w:r>
            <w:proofErr w:type="spellStart"/>
            <w:r w:rsidRPr="00C0767D">
              <w:rPr>
                <w:rFonts w:ascii="Noto Sans" w:eastAsia="Noto Sans" w:hAnsi="Noto Sans" w:cs="Noto Sans"/>
                <w:color w:val="434343"/>
                <w:sz w:val="18"/>
                <w:szCs w:val="18"/>
              </w:rPr>
              <w:t>Sordariomycetes</w:t>
            </w:r>
            <w:proofErr w:type="spellEnd"/>
            <w:r w:rsidR="00F76B7E">
              <w:rPr>
                <w:rFonts w:ascii="Noto Sans" w:eastAsia="Noto Sans" w:hAnsi="Noto Sans" w:cs="Noto Sans"/>
                <w:color w:val="434343"/>
                <w:sz w:val="18"/>
                <w:szCs w:val="18"/>
              </w:rPr>
              <w:t>”</w:t>
            </w:r>
          </w:p>
        </w:tc>
        <w:tc>
          <w:tcPr>
            <w:tcW w:w="977" w:type="dxa"/>
            <w:tcBorders>
              <w:bottom w:val="single" w:sz="8" w:space="0" w:color="000000"/>
              <w:right w:val="single" w:sz="8" w:space="0" w:color="000000"/>
            </w:tcBorders>
          </w:tcPr>
          <w:p w14:paraId="0CD2E453" w14:textId="77777777" w:rsidR="00C0767D" w:rsidRDefault="00C0767D">
            <w:pPr>
              <w:spacing w:line="220" w:lineRule="auto"/>
              <w:rPr>
                <w:rFonts w:ascii="Noto Sans" w:eastAsia="Noto Sans" w:hAnsi="Noto Sans" w:cs="Noto Sans"/>
                <w:bCs/>
                <w:color w:val="434343"/>
                <w:sz w:val="18"/>
                <w:szCs w:val="18"/>
              </w:rPr>
            </w:pPr>
          </w:p>
        </w:tc>
      </w:tr>
      <w:tr w:rsidR="00F76B7E" w14:paraId="326A5D3A" w14:textId="77777777">
        <w:trPr>
          <w:trHeight w:val="1060"/>
        </w:trPr>
        <w:tc>
          <w:tcPr>
            <w:tcW w:w="5563" w:type="dxa"/>
            <w:tcBorders>
              <w:left w:val="single" w:sz="8" w:space="0" w:color="000000"/>
              <w:bottom w:val="single" w:sz="8" w:space="0" w:color="000000"/>
              <w:right w:val="single" w:sz="8" w:space="0" w:color="000000"/>
            </w:tcBorders>
          </w:tcPr>
          <w:p w14:paraId="1A7FDC3C" w14:textId="455F0C37" w:rsidR="00F76B7E" w:rsidRDefault="005E5079">
            <w:pPr>
              <w:rPr>
                <w:rFonts w:ascii="Noto Sans" w:eastAsia="Noto Sans" w:hAnsi="Noto Sans" w:cs="Noto Sans"/>
                <w:color w:val="434343"/>
                <w:sz w:val="18"/>
                <w:szCs w:val="18"/>
              </w:rPr>
            </w:pPr>
            <w:r w:rsidRPr="005E5079">
              <w:rPr>
                <w:rFonts w:ascii="Noto Sans" w:eastAsia="Noto Sans" w:hAnsi="Noto Sans" w:cs="Noto Sans"/>
                <w:color w:val="434343"/>
                <w:sz w:val="18"/>
                <w:szCs w:val="18"/>
              </w:rPr>
              <w:t>Eight outlier data points were removed when fitting the PGLS model to achieve a better model fit.</w:t>
            </w:r>
          </w:p>
        </w:tc>
        <w:tc>
          <w:tcPr>
            <w:tcW w:w="3165" w:type="dxa"/>
            <w:tcBorders>
              <w:bottom w:val="single" w:sz="8" w:space="0" w:color="000000"/>
              <w:right w:val="single" w:sz="8" w:space="0" w:color="000000"/>
            </w:tcBorders>
          </w:tcPr>
          <w:p w14:paraId="36309FBF" w14:textId="1A2F87F2" w:rsidR="00F76B7E" w:rsidRDefault="00F76B7E">
            <w:pPr>
              <w:spacing w:line="220" w:lineRule="auto"/>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in the subsection</w:t>
            </w:r>
            <w:r>
              <w:rPr>
                <w:rFonts w:ascii="Noto Sans" w:eastAsia="Noto Sans" w:hAnsi="Noto Sans" w:cs="Noto Sans"/>
                <w:color w:val="434343"/>
                <w:sz w:val="18"/>
                <w:szCs w:val="18"/>
              </w:rPr>
              <w:t xml:space="preserve"> “</w:t>
            </w:r>
            <w:r w:rsidRPr="00F76B7E">
              <w:rPr>
                <w:rFonts w:ascii="Noto Sans" w:eastAsia="Noto Sans" w:hAnsi="Noto Sans" w:cs="Noto Sans"/>
                <w:color w:val="434343"/>
                <w:sz w:val="18"/>
                <w:szCs w:val="18"/>
              </w:rPr>
              <w:t>Correlation of genomic traits with genome size</w:t>
            </w:r>
            <w:r>
              <w:rPr>
                <w:rFonts w:ascii="Noto Sans" w:eastAsia="Noto Sans" w:hAnsi="Noto Sans" w:cs="Noto Sans"/>
                <w:color w:val="434343"/>
                <w:sz w:val="18"/>
                <w:szCs w:val="18"/>
              </w:rPr>
              <w:t>”</w:t>
            </w:r>
          </w:p>
        </w:tc>
        <w:tc>
          <w:tcPr>
            <w:tcW w:w="977" w:type="dxa"/>
            <w:tcBorders>
              <w:bottom w:val="single" w:sz="8" w:space="0" w:color="000000"/>
              <w:right w:val="single" w:sz="8" w:space="0" w:color="000000"/>
            </w:tcBorders>
          </w:tcPr>
          <w:p w14:paraId="026D33D6" w14:textId="77777777" w:rsidR="00F76B7E" w:rsidRDefault="00F76B7E">
            <w:pPr>
              <w:spacing w:line="220" w:lineRule="auto"/>
              <w:rPr>
                <w:rFonts w:ascii="Noto Sans" w:eastAsia="Noto Sans" w:hAnsi="Noto Sans" w:cs="Noto Sans"/>
                <w:bCs/>
                <w:color w:val="434343"/>
                <w:sz w:val="18"/>
                <w:szCs w:val="18"/>
              </w:rPr>
            </w:pPr>
          </w:p>
        </w:tc>
      </w:tr>
      <w:tr w:rsidR="00982853" w14:paraId="0B055857" w14:textId="77777777">
        <w:trPr>
          <w:trHeight w:val="425"/>
        </w:trPr>
        <w:tc>
          <w:tcPr>
            <w:tcW w:w="5563" w:type="dxa"/>
            <w:tcBorders>
              <w:bottom w:val="single" w:sz="8" w:space="0" w:color="000000"/>
            </w:tcBorders>
          </w:tcPr>
          <w:p w14:paraId="26B44FB7" w14:textId="77777777" w:rsidR="00982853" w:rsidRDefault="00982853">
            <w:pPr>
              <w:rPr>
                <w:rFonts w:ascii="Noto Sans" w:eastAsia="Noto Sans" w:hAnsi="Noto Sans" w:cs="Noto Sans"/>
                <w:b/>
                <w:color w:val="434343"/>
                <w:sz w:val="16"/>
                <w:szCs w:val="16"/>
              </w:rPr>
            </w:pPr>
          </w:p>
        </w:tc>
        <w:tc>
          <w:tcPr>
            <w:tcW w:w="3165" w:type="dxa"/>
            <w:tcBorders>
              <w:bottom w:val="single" w:sz="8" w:space="0" w:color="000000"/>
            </w:tcBorders>
          </w:tcPr>
          <w:p w14:paraId="6E62E097" w14:textId="77777777" w:rsidR="00982853"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bottom w:val="single" w:sz="8" w:space="0" w:color="000000"/>
            </w:tcBorders>
          </w:tcPr>
          <w:p w14:paraId="624EFB23" w14:textId="77777777" w:rsidR="00982853"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14EA4E49" w14:textId="77777777">
        <w:trPr>
          <w:trHeight w:val="425"/>
        </w:trPr>
        <w:tc>
          <w:tcPr>
            <w:tcW w:w="5563" w:type="dxa"/>
            <w:tcBorders>
              <w:left w:val="single" w:sz="8" w:space="0" w:color="000000"/>
              <w:bottom w:val="single" w:sz="8" w:space="0" w:color="000000"/>
              <w:right w:val="single" w:sz="8" w:space="0" w:color="000000"/>
            </w:tcBorders>
            <w:shd w:val="clear" w:color="auto" w:fill="F2F2F2"/>
          </w:tcPr>
          <w:p w14:paraId="671AC749"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095C38E1"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bottom w:val="single" w:sz="8" w:space="0" w:color="000000"/>
              <w:right w:val="single" w:sz="8" w:space="0" w:color="000000"/>
            </w:tcBorders>
            <w:shd w:val="clear" w:color="auto" w:fill="F2F2F2"/>
          </w:tcPr>
          <w:p w14:paraId="31FEBECB"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3FD3DE94" w14:textId="77777777">
        <w:trPr>
          <w:trHeight w:val="419"/>
        </w:trPr>
        <w:tc>
          <w:tcPr>
            <w:tcW w:w="5563" w:type="dxa"/>
            <w:tcBorders>
              <w:left w:val="single" w:sz="8" w:space="0" w:color="000000"/>
              <w:bottom w:val="single" w:sz="8" w:space="0" w:color="000000"/>
              <w:right w:val="single" w:sz="8" w:space="0" w:color="000000"/>
            </w:tcBorders>
          </w:tcPr>
          <w:p w14:paraId="7BCA0681" w14:textId="77777777" w:rsidR="00982853"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tcPr>
          <w:p w14:paraId="6BC77163" w14:textId="47088907" w:rsidR="00982853" w:rsidRDefault="00982853">
            <w:pPr>
              <w:spacing w:line="220" w:lineRule="auto"/>
              <w:rPr>
                <w:rFonts w:ascii="Noto Sans" w:eastAsia="Noto Sans" w:hAnsi="Noto Sans" w:cs="Noto Sans"/>
                <w:bCs/>
                <w:color w:val="434343"/>
                <w:sz w:val="18"/>
                <w:szCs w:val="18"/>
              </w:rPr>
            </w:pPr>
          </w:p>
        </w:tc>
        <w:tc>
          <w:tcPr>
            <w:tcW w:w="977" w:type="dxa"/>
            <w:tcBorders>
              <w:bottom w:val="single" w:sz="8" w:space="0" w:color="000000"/>
              <w:right w:val="single" w:sz="8" w:space="0" w:color="000000"/>
            </w:tcBorders>
          </w:tcPr>
          <w:p w14:paraId="5D55CE30" w14:textId="77777777" w:rsidR="00982853" w:rsidRDefault="00982853">
            <w:pPr>
              <w:spacing w:line="220" w:lineRule="auto"/>
              <w:rPr>
                <w:rFonts w:ascii="Noto Sans" w:eastAsia="Noto Sans" w:hAnsi="Noto Sans" w:cs="Noto Sans"/>
                <w:bCs/>
                <w:color w:val="434343"/>
                <w:sz w:val="18"/>
                <w:szCs w:val="18"/>
              </w:rPr>
            </w:pPr>
          </w:p>
        </w:tc>
      </w:tr>
      <w:tr w:rsidR="005D2259" w14:paraId="03A7E265" w14:textId="77777777">
        <w:trPr>
          <w:trHeight w:val="419"/>
        </w:trPr>
        <w:tc>
          <w:tcPr>
            <w:tcW w:w="5563" w:type="dxa"/>
            <w:tcBorders>
              <w:left w:val="single" w:sz="8" w:space="0" w:color="000000"/>
              <w:bottom w:val="single" w:sz="8" w:space="0" w:color="000000"/>
              <w:right w:val="single" w:sz="8" w:space="0" w:color="000000"/>
            </w:tcBorders>
          </w:tcPr>
          <w:p w14:paraId="7A64A9FE" w14:textId="0926FB3A" w:rsidR="005D2259" w:rsidRDefault="005D2259">
            <w:pPr>
              <w:rPr>
                <w:rFonts w:ascii="Noto Sans" w:eastAsia="Noto Sans" w:hAnsi="Noto Sans" w:cs="Noto Sans"/>
                <w:color w:val="434343"/>
                <w:sz w:val="18"/>
                <w:szCs w:val="18"/>
              </w:rPr>
            </w:pPr>
            <w:r>
              <w:rPr>
                <w:rFonts w:ascii="Noto Sans" w:eastAsia="Noto Sans" w:hAnsi="Noto Sans" w:cs="Noto Sans"/>
                <w:color w:val="434343"/>
                <w:sz w:val="18"/>
                <w:szCs w:val="18"/>
              </w:rPr>
              <w:t>Pairwise correlation between genomic traits. Spearman’s rank correlation on PIC-transformed traits</w:t>
            </w:r>
            <w:r w:rsidR="00A65B63">
              <w:rPr>
                <w:rFonts w:ascii="Noto Sans" w:eastAsia="Noto Sans" w:hAnsi="Noto Sans" w:cs="Noto Sans"/>
                <w:color w:val="434343"/>
                <w:sz w:val="18"/>
                <w:szCs w:val="18"/>
              </w:rPr>
              <w:t>.</w:t>
            </w:r>
            <w:r w:rsidR="00D651F5">
              <w:rPr>
                <w:rFonts w:ascii="Noto Sans" w:eastAsia="Noto Sans" w:hAnsi="Noto Sans" w:cs="Noto Sans"/>
                <w:color w:val="434343"/>
                <w:sz w:val="18"/>
                <w:szCs w:val="18"/>
              </w:rPr>
              <w:t xml:space="preserve"> PIC transformation</w:t>
            </w:r>
            <w:r>
              <w:rPr>
                <w:rFonts w:ascii="Noto Sans" w:eastAsia="Noto Sans" w:hAnsi="Noto Sans" w:cs="Noto Sans"/>
                <w:color w:val="434343"/>
                <w:sz w:val="18"/>
                <w:szCs w:val="18"/>
              </w:rPr>
              <w:t xml:space="preserve"> was used to account for phylogenetic non-independence.</w:t>
            </w:r>
          </w:p>
        </w:tc>
        <w:tc>
          <w:tcPr>
            <w:tcW w:w="3165" w:type="dxa"/>
            <w:tcBorders>
              <w:bottom w:val="single" w:sz="8" w:space="0" w:color="000000"/>
              <w:right w:val="single" w:sz="8" w:space="0" w:color="000000"/>
            </w:tcBorders>
          </w:tcPr>
          <w:p w14:paraId="02DA74CE" w14:textId="6E46F4ED" w:rsidR="005D2259" w:rsidRDefault="005D2259">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1B</w:t>
            </w:r>
            <w:r w:rsidR="00D651F5">
              <w:rPr>
                <w:rFonts w:ascii="Noto Sans" w:eastAsia="Noto Sans" w:hAnsi="Noto Sans" w:cs="Noto Sans"/>
                <w:b/>
                <w:bCs/>
                <w:color w:val="434343"/>
                <w:sz w:val="18"/>
                <w:szCs w:val="18"/>
              </w:rPr>
              <w:t>, Methods (“</w:t>
            </w:r>
            <w:r w:rsidR="00D651F5" w:rsidRPr="00D651F5">
              <w:rPr>
                <w:rFonts w:ascii="Noto Sans" w:eastAsia="Noto Sans" w:hAnsi="Noto Sans" w:cs="Noto Sans"/>
                <w:b/>
                <w:bCs/>
                <w:color w:val="434343"/>
                <w:sz w:val="18"/>
                <w:szCs w:val="18"/>
              </w:rPr>
              <w:t>Correlation of genomic traits with genome size</w:t>
            </w:r>
            <w:r w:rsidR="00D651F5">
              <w:rPr>
                <w:rFonts w:ascii="Noto Sans" w:eastAsia="Noto Sans" w:hAnsi="Noto Sans" w:cs="Noto Sans"/>
                <w:b/>
                <w:bCs/>
                <w:color w:val="434343"/>
                <w:sz w:val="18"/>
                <w:szCs w:val="18"/>
              </w:rPr>
              <w:t>”)</w:t>
            </w:r>
          </w:p>
        </w:tc>
        <w:tc>
          <w:tcPr>
            <w:tcW w:w="977" w:type="dxa"/>
            <w:tcBorders>
              <w:bottom w:val="single" w:sz="8" w:space="0" w:color="000000"/>
              <w:right w:val="single" w:sz="8" w:space="0" w:color="000000"/>
            </w:tcBorders>
          </w:tcPr>
          <w:p w14:paraId="11BFBC4F" w14:textId="77777777" w:rsidR="005D2259" w:rsidRDefault="005D2259">
            <w:pPr>
              <w:spacing w:line="220" w:lineRule="auto"/>
              <w:rPr>
                <w:rFonts w:ascii="Noto Sans" w:eastAsia="Noto Sans" w:hAnsi="Noto Sans" w:cs="Noto Sans"/>
                <w:bCs/>
                <w:color w:val="434343"/>
                <w:sz w:val="18"/>
                <w:szCs w:val="18"/>
              </w:rPr>
            </w:pPr>
          </w:p>
        </w:tc>
      </w:tr>
      <w:tr w:rsidR="005D2259" w14:paraId="0438312D" w14:textId="77777777">
        <w:trPr>
          <w:trHeight w:val="419"/>
        </w:trPr>
        <w:tc>
          <w:tcPr>
            <w:tcW w:w="5563" w:type="dxa"/>
            <w:tcBorders>
              <w:left w:val="single" w:sz="8" w:space="0" w:color="000000"/>
              <w:bottom w:val="single" w:sz="8" w:space="0" w:color="000000"/>
              <w:right w:val="single" w:sz="8" w:space="0" w:color="000000"/>
            </w:tcBorders>
          </w:tcPr>
          <w:p w14:paraId="5F0BC4E8" w14:textId="18F0D3EA" w:rsidR="005D2259" w:rsidRDefault="00C507E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Genome size model using </w:t>
            </w:r>
            <w:r w:rsidRPr="00C507E4">
              <w:rPr>
                <w:rFonts w:ascii="Noto Sans" w:eastAsia="Noto Sans" w:hAnsi="Noto Sans" w:cs="Noto Sans"/>
                <w:color w:val="434343"/>
                <w:sz w:val="18"/>
                <w:szCs w:val="18"/>
              </w:rPr>
              <w:t>phylogenetic generalized least squares (</w:t>
            </w:r>
            <w:r w:rsidR="00D651F5">
              <w:rPr>
                <w:rFonts w:ascii="Noto Sans" w:eastAsia="Noto Sans" w:hAnsi="Noto Sans" w:cs="Noto Sans"/>
                <w:color w:val="434343"/>
                <w:sz w:val="18"/>
                <w:szCs w:val="18"/>
              </w:rPr>
              <w:t>PGLS</w:t>
            </w:r>
            <w:r w:rsidRPr="00C507E4">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 to determine impact of genomic traits on genome size while </w:t>
            </w:r>
            <w:r w:rsidR="00D651F5">
              <w:rPr>
                <w:rFonts w:ascii="Noto Sans" w:eastAsia="Noto Sans" w:hAnsi="Noto Sans" w:cs="Noto Sans"/>
                <w:color w:val="434343"/>
                <w:sz w:val="18"/>
                <w:szCs w:val="18"/>
              </w:rPr>
              <w:t>accounting for</w:t>
            </w:r>
            <w:r>
              <w:rPr>
                <w:rFonts w:ascii="Noto Sans" w:eastAsia="Noto Sans" w:hAnsi="Noto Sans" w:cs="Noto Sans"/>
                <w:color w:val="434343"/>
                <w:sz w:val="18"/>
                <w:szCs w:val="18"/>
              </w:rPr>
              <w:t xml:space="preserve"> phylogenetic non-independence.</w:t>
            </w:r>
          </w:p>
        </w:tc>
        <w:tc>
          <w:tcPr>
            <w:tcW w:w="3165" w:type="dxa"/>
            <w:tcBorders>
              <w:bottom w:val="single" w:sz="8" w:space="0" w:color="000000"/>
              <w:right w:val="single" w:sz="8" w:space="0" w:color="000000"/>
            </w:tcBorders>
          </w:tcPr>
          <w:p w14:paraId="618DD9B0" w14:textId="4D423DD0" w:rsidR="005D2259" w:rsidRDefault="00C507E4">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1D</w:t>
            </w:r>
            <w:r w:rsidR="00D651F5">
              <w:rPr>
                <w:rFonts w:ascii="Noto Sans" w:eastAsia="Noto Sans" w:hAnsi="Noto Sans" w:cs="Noto Sans"/>
                <w:b/>
                <w:bCs/>
                <w:color w:val="434343"/>
                <w:sz w:val="18"/>
                <w:szCs w:val="18"/>
              </w:rPr>
              <w:t xml:space="preserve">, </w:t>
            </w:r>
            <w:r w:rsidR="00D651F5">
              <w:rPr>
                <w:rFonts w:ascii="Noto Sans" w:eastAsia="Noto Sans" w:hAnsi="Noto Sans" w:cs="Noto Sans"/>
                <w:b/>
                <w:bCs/>
                <w:color w:val="434343"/>
                <w:sz w:val="18"/>
                <w:szCs w:val="18"/>
              </w:rPr>
              <w:t>Methods (“</w:t>
            </w:r>
            <w:r w:rsidR="00D651F5" w:rsidRPr="00D651F5">
              <w:rPr>
                <w:rFonts w:ascii="Noto Sans" w:eastAsia="Noto Sans" w:hAnsi="Noto Sans" w:cs="Noto Sans"/>
                <w:b/>
                <w:bCs/>
                <w:color w:val="434343"/>
                <w:sz w:val="18"/>
                <w:szCs w:val="18"/>
              </w:rPr>
              <w:t>Correlation of genomic traits with genome size</w:t>
            </w:r>
            <w:r w:rsidR="00D651F5">
              <w:rPr>
                <w:rFonts w:ascii="Noto Sans" w:eastAsia="Noto Sans" w:hAnsi="Noto Sans" w:cs="Noto Sans"/>
                <w:b/>
                <w:bCs/>
                <w:color w:val="434343"/>
                <w:sz w:val="18"/>
                <w:szCs w:val="18"/>
              </w:rPr>
              <w:t>”)</w:t>
            </w:r>
          </w:p>
        </w:tc>
        <w:tc>
          <w:tcPr>
            <w:tcW w:w="977" w:type="dxa"/>
            <w:tcBorders>
              <w:bottom w:val="single" w:sz="8" w:space="0" w:color="000000"/>
              <w:right w:val="single" w:sz="8" w:space="0" w:color="000000"/>
            </w:tcBorders>
          </w:tcPr>
          <w:p w14:paraId="19E513E0" w14:textId="77777777" w:rsidR="005D2259" w:rsidRDefault="005D2259">
            <w:pPr>
              <w:spacing w:line="220" w:lineRule="auto"/>
              <w:rPr>
                <w:rFonts w:ascii="Noto Sans" w:eastAsia="Noto Sans" w:hAnsi="Noto Sans" w:cs="Noto Sans"/>
                <w:bCs/>
                <w:color w:val="434343"/>
                <w:sz w:val="18"/>
                <w:szCs w:val="18"/>
              </w:rPr>
            </w:pPr>
          </w:p>
        </w:tc>
      </w:tr>
      <w:tr w:rsidR="00C507E4" w14:paraId="1F72ED30" w14:textId="77777777">
        <w:trPr>
          <w:trHeight w:val="419"/>
        </w:trPr>
        <w:tc>
          <w:tcPr>
            <w:tcW w:w="5563" w:type="dxa"/>
            <w:tcBorders>
              <w:left w:val="single" w:sz="8" w:space="0" w:color="000000"/>
              <w:bottom w:val="single" w:sz="8" w:space="0" w:color="000000"/>
              <w:right w:val="single" w:sz="8" w:space="0" w:color="000000"/>
            </w:tcBorders>
          </w:tcPr>
          <w:p w14:paraId="4F37CA8E" w14:textId="0DBA59F6" w:rsidR="00C507E4" w:rsidRDefault="00C507E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Spearman’s tank correlation between PIC-transformed </w:t>
            </w:r>
            <w:proofErr w:type="spellStart"/>
            <w:r>
              <w:rPr>
                <w:rFonts w:ascii="Noto Sans" w:eastAsia="Noto Sans" w:hAnsi="Noto Sans" w:cs="Noto Sans"/>
                <w:color w:val="434343"/>
                <w:sz w:val="18"/>
                <w:szCs w:val="18"/>
              </w:rPr>
              <w:t>dN</w:t>
            </w:r>
            <w:proofErr w:type="spellEnd"/>
            <w:r>
              <w:rPr>
                <w:rFonts w:ascii="Noto Sans" w:eastAsia="Noto Sans" w:hAnsi="Noto Sans" w:cs="Noto Sans"/>
                <w:color w:val="434343"/>
                <w:sz w:val="18"/>
                <w:szCs w:val="18"/>
              </w:rPr>
              <w:t>/</w:t>
            </w:r>
            <w:proofErr w:type="spellStart"/>
            <w:r>
              <w:rPr>
                <w:rFonts w:ascii="Noto Sans" w:eastAsia="Noto Sans" w:hAnsi="Noto Sans" w:cs="Noto Sans"/>
                <w:color w:val="434343"/>
                <w:sz w:val="18"/>
                <w:szCs w:val="18"/>
              </w:rPr>
              <w:t>dS</w:t>
            </w:r>
            <w:proofErr w:type="spellEnd"/>
            <w:r>
              <w:rPr>
                <w:rFonts w:ascii="Noto Sans" w:eastAsia="Noto Sans" w:hAnsi="Noto Sans" w:cs="Noto Sans"/>
                <w:color w:val="434343"/>
                <w:sz w:val="18"/>
                <w:szCs w:val="18"/>
              </w:rPr>
              <w:t xml:space="preserve">, gene loss rate and genomic traits to determine if </w:t>
            </w:r>
            <w:proofErr w:type="spellStart"/>
            <w:r>
              <w:rPr>
                <w:rFonts w:ascii="Noto Sans" w:eastAsia="Noto Sans" w:hAnsi="Noto Sans" w:cs="Noto Sans"/>
                <w:color w:val="434343"/>
                <w:sz w:val="18"/>
                <w:szCs w:val="18"/>
              </w:rPr>
              <w:t>dN</w:t>
            </w:r>
            <w:proofErr w:type="spellEnd"/>
            <w:r>
              <w:rPr>
                <w:rFonts w:ascii="Noto Sans" w:eastAsia="Noto Sans" w:hAnsi="Noto Sans" w:cs="Noto Sans"/>
                <w:color w:val="434343"/>
                <w:sz w:val="18"/>
                <w:szCs w:val="18"/>
              </w:rPr>
              <w:t>/</w:t>
            </w:r>
            <w:proofErr w:type="spellStart"/>
            <w:r>
              <w:rPr>
                <w:rFonts w:ascii="Noto Sans" w:eastAsia="Noto Sans" w:hAnsi="Noto Sans" w:cs="Noto Sans"/>
                <w:color w:val="434343"/>
                <w:sz w:val="18"/>
                <w:szCs w:val="18"/>
              </w:rPr>
              <w:t>dS</w:t>
            </w:r>
            <w:proofErr w:type="spellEnd"/>
            <w:r>
              <w:rPr>
                <w:rFonts w:ascii="Noto Sans" w:eastAsia="Noto Sans" w:hAnsi="Noto Sans" w:cs="Noto Sans"/>
                <w:color w:val="434343"/>
                <w:sz w:val="18"/>
                <w:szCs w:val="18"/>
              </w:rPr>
              <w:t xml:space="preserve"> is associated with non-coding regions and if gene loss is associated with genome size.</w:t>
            </w:r>
          </w:p>
        </w:tc>
        <w:tc>
          <w:tcPr>
            <w:tcW w:w="3165" w:type="dxa"/>
            <w:tcBorders>
              <w:bottom w:val="single" w:sz="8" w:space="0" w:color="000000"/>
              <w:right w:val="single" w:sz="8" w:space="0" w:color="000000"/>
            </w:tcBorders>
          </w:tcPr>
          <w:p w14:paraId="2A6277F6" w14:textId="59745820" w:rsidR="00C507E4" w:rsidRDefault="00C507E4">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1E</w:t>
            </w:r>
            <w:r w:rsidR="00A65B63">
              <w:rPr>
                <w:rFonts w:ascii="Noto Sans" w:eastAsia="Noto Sans" w:hAnsi="Noto Sans" w:cs="Noto Sans"/>
                <w:b/>
                <w:bCs/>
                <w:color w:val="434343"/>
                <w:sz w:val="18"/>
                <w:szCs w:val="18"/>
              </w:rPr>
              <w:t>,</w:t>
            </w:r>
            <w:r w:rsidR="00A65B63">
              <w:rPr>
                <w:rFonts w:ascii="Noto Sans" w:eastAsia="Noto Sans" w:hAnsi="Noto Sans" w:cs="Noto Sans"/>
                <w:b/>
                <w:bCs/>
                <w:color w:val="434343"/>
                <w:sz w:val="18"/>
                <w:szCs w:val="18"/>
              </w:rPr>
              <w:t xml:space="preserve"> Methods (“</w:t>
            </w:r>
            <w:r w:rsidR="00A65B63" w:rsidRPr="00A65B63">
              <w:rPr>
                <w:rFonts w:ascii="Noto Sans" w:eastAsia="Noto Sans" w:hAnsi="Noto Sans" w:cs="Noto Sans"/>
                <w:b/>
                <w:bCs/>
                <w:color w:val="434343"/>
                <w:sz w:val="18"/>
                <w:szCs w:val="18"/>
              </w:rPr>
              <w:t xml:space="preserve">Correlation between </w:t>
            </w:r>
            <w:proofErr w:type="spellStart"/>
            <w:r w:rsidR="00A65B63" w:rsidRPr="00A65B63">
              <w:rPr>
                <w:rFonts w:ascii="Noto Sans" w:eastAsia="Noto Sans" w:hAnsi="Noto Sans" w:cs="Noto Sans"/>
                <w:b/>
                <w:bCs/>
                <w:color w:val="434343"/>
                <w:sz w:val="18"/>
                <w:szCs w:val="18"/>
              </w:rPr>
              <w:t>dN</w:t>
            </w:r>
            <w:proofErr w:type="spellEnd"/>
            <w:r w:rsidR="00A65B63" w:rsidRPr="00A65B63">
              <w:rPr>
                <w:rFonts w:ascii="Noto Sans" w:eastAsia="Noto Sans" w:hAnsi="Noto Sans" w:cs="Noto Sans"/>
                <w:b/>
                <w:bCs/>
                <w:color w:val="434343"/>
                <w:sz w:val="18"/>
                <w:szCs w:val="18"/>
              </w:rPr>
              <w:t>/</w:t>
            </w:r>
            <w:proofErr w:type="spellStart"/>
            <w:r w:rsidR="00A65B63" w:rsidRPr="00A65B63">
              <w:rPr>
                <w:rFonts w:ascii="Noto Sans" w:eastAsia="Noto Sans" w:hAnsi="Noto Sans" w:cs="Noto Sans"/>
                <w:b/>
                <w:bCs/>
                <w:color w:val="434343"/>
                <w:sz w:val="18"/>
                <w:szCs w:val="18"/>
              </w:rPr>
              <w:t>dS</w:t>
            </w:r>
            <w:proofErr w:type="spellEnd"/>
            <w:r w:rsidR="00A65B63" w:rsidRPr="00A65B63">
              <w:rPr>
                <w:rFonts w:ascii="Noto Sans" w:eastAsia="Noto Sans" w:hAnsi="Noto Sans" w:cs="Noto Sans"/>
                <w:b/>
                <w:bCs/>
                <w:color w:val="434343"/>
                <w:sz w:val="18"/>
                <w:szCs w:val="18"/>
              </w:rPr>
              <w:t xml:space="preserve"> and non-coding regions</w:t>
            </w:r>
            <w:r w:rsidR="00A65B63">
              <w:rPr>
                <w:rFonts w:ascii="Noto Sans" w:eastAsia="Noto Sans" w:hAnsi="Noto Sans" w:cs="Noto Sans"/>
                <w:b/>
                <w:bCs/>
                <w:color w:val="434343"/>
                <w:sz w:val="18"/>
                <w:szCs w:val="18"/>
              </w:rPr>
              <w:t>”)</w:t>
            </w:r>
          </w:p>
        </w:tc>
        <w:tc>
          <w:tcPr>
            <w:tcW w:w="977" w:type="dxa"/>
            <w:tcBorders>
              <w:bottom w:val="single" w:sz="8" w:space="0" w:color="000000"/>
              <w:right w:val="single" w:sz="8" w:space="0" w:color="000000"/>
            </w:tcBorders>
          </w:tcPr>
          <w:p w14:paraId="1EA0F20F" w14:textId="77777777" w:rsidR="00C507E4" w:rsidRDefault="00C507E4">
            <w:pPr>
              <w:spacing w:line="220" w:lineRule="auto"/>
              <w:rPr>
                <w:rFonts w:ascii="Noto Sans" w:eastAsia="Noto Sans" w:hAnsi="Noto Sans" w:cs="Noto Sans"/>
                <w:bCs/>
                <w:color w:val="434343"/>
                <w:sz w:val="18"/>
                <w:szCs w:val="18"/>
              </w:rPr>
            </w:pPr>
          </w:p>
        </w:tc>
      </w:tr>
      <w:tr w:rsidR="00C507E4" w14:paraId="77FEA12E" w14:textId="77777777">
        <w:trPr>
          <w:trHeight w:val="419"/>
        </w:trPr>
        <w:tc>
          <w:tcPr>
            <w:tcW w:w="5563" w:type="dxa"/>
            <w:tcBorders>
              <w:left w:val="single" w:sz="8" w:space="0" w:color="000000"/>
              <w:bottom w:val="single" w:sz="8" w:space="0" w:color="000000"/>
              <w:right w:val="single" w:sz="8" w:space="0" w:color="000000"/>
            </w:tcBorders>
          </w:tcPr>
          <w:p w14:paraId="5ED50F70" w14:textId="2C0DAB12" w:rsidR="00C507E4" w:rsidRDefault="00C507E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Three </w:t>
            </w:r>
            <w:proofErr w:type="spellStart"/>
            <w:r w:rsidRPr="00C507E4">
              <w:rPr>
                <w:rFonts w:ascii="Noto Sans" w:eastAsia="Noto Sans" w:hAnsi="Noto Sans" w:cs="Noto Sans"/>
                <w:color w:val="434343"/>
                <w:sz w:val="18"/>
                <w:szCs w:val="18"/>
              </w:rPr>
              <w:t>three</w:t>
            </w:r>
            <w:proofErr w:type="spellEnd"/>
            <w:r w:rsidRPr="00C507E4">
              <w:rPr>
                <w:rFonts w:ascii="Noto Sans" w:eastAsia="Noto Sans" w:hAnsi="Noto Sans" w:cs="Noto Sans"/>
                <w:color w:val="434343"/>
                <w:sz w:val="18"/>
                <w:szCs w:val="18"/>
              </w:rPr>
              <w:t xml:space="preserve"> methods that account for phylogenetic non-independence</w:t>
            </w:r>
            <w:r>
              <w:rPr>
                <w:rFonts w:ascii="Noto Sans" w:eastAsia="Noto Sans" w:hAnsi="Noto Sans" w:cs="Noto Sans"/>
                <w:color w:val="434343"/>
                <w:sz w:val="18"/>
                <w:szCs w:val="18"/>
              </w:rPr>
              <w:t xml:space="preserve"> were used to test association of pathogenicity with genomic traits:</w:t>
            </w:r>
            <w:r w:rsidRPr="00C507E4">
              <w:rPr>
                <w:rFonts w:ascii="Noto Sans" w:eastAsia="Noto Sans" w:hAnsi="Noto Sans" w:cs="Noto Sans"/>
                <w:color w:val="434343"/>
                <w:sz w:val="18"/>
                <w:szCs w:val="18"/>
              </w:rPr>
              <w:t xml:space="preserve"> an MCMC evolutionary model of binary traits (</w:t>
            </w:r>
            <w:proofErr w:type="spellStart"/>
            <w:r w:rsidRPr="00C507E4">
              <w:rPr>
                <w:rFonts w:ascii="Noto Sans" w:eastAsia="Noto Sans" w:hAnsi="Noto Sans" w:cs="Noto Sans"/>
                <w:color w:val="434343"/>
                <w:sz w:val="18"/>
                <w:szCs w:val="18"/>
              </w:rPr>
              <w:t>BayesTraits</w:t>
            </w:r>
            <w:proofErr w:type="spellEnd"/>
            <w:r w:rsidRPr="00C507E4">
              <w:rPr>
                <w:rFonts w:ascii="Noto Sans" w:eastAsia="Noto Sans" w:hAnsi="Noto Sans" w:cs="Noto Sans"/>
                <w:color w:val="434343"/>
                <w:sz w:val="18"/>
                <w:szCs w:val="18"/>
              </w:rPr>
              <w:t>), phylogenetic logistic regression (</w:t>
            </w:r>
            <w:proofErr w:type="spellStart"/>
            <w:r w:rsidRPr="00C507E4">
              <w:rPr>
                <w:rFonts w:ascii="Noto Sans" w:eastAsia="Noto Sans" w:hAnsi="Noto Sans" w:cs="Noto Sans"/>
                <w:color w:val="434343"/>
                <w:sz w:val="18"/>
                <w:szCs w:val="18"/>
              </w:rPr>
              <w:t>Phyloglm</w:t>
            </w:r>
            <w:proofErr w:type="spellEnd"/>
            <w:r w:rsidRPr="00C507E4">
              <w:rPr>
                <w:rFonts w:ascii="Noto Sans" w:eastAsia="Noto Sans" w:hAnsi="Noto Sans" w:cs="Noto Sans"/>
                <w:color w:val="434343"/>
                <w:sz w:val="18"/>
                <w:szCs w:val="18"/>
              </w:rPr>
              <w:t xml:space="preserve">), and </w:t>
            </w:r>
            <w:r w:rsidR="003540F9">
              <w:rPr>
                <w:rFonts w:ascii="Noto Sans" w:eastAsia="Noto Sans" w:hAnsi="Noto Sans" w:cs="Noto Sans"/>
                <w:color w:val="434343"/>
                <w:sz w:val="18"/>
                <w:szCs w:val="18"/>
              </w:rPr>
              <w:t>R</w:t>
            </w:r>
            <w:r w:rsidRPr="00C507E4">
              <w:rPr>
                <w:rFonts w:ascii="Noto Sans" w:eastAsia="Noto Sans" w:hAnsi="Noto Sans" w:cs="Noto Sans"/>
                <w:color w:val="434343"/>
                <w:sz w:val="18"/>
                <w:szCs w:val="18"/>
              </w:rPr>
              <w:t xml:space="preserve">andom </w:t>
            </w:r>
            <w:r w:rsidR="003540F9">
              <w:rPr>
                <w:rFonts w:ascii="Noto Sans" w:eastAsia="Noto Sans" w:hAnsi="Noto Sans" w:cs="Noto Sans"/>
                <w:color w:val="434343"/>
                <w:sz w:val="18"/>
                <w:szCs w:val="18"/>
              </w:rPr>
              <w:t>F</w:t>
            </w:r>
            <w:r w:rsidRPr="00C507E4">
              <w:rPr>
                <w:rFonts w:ascii="Noto Sans" w:eastAsia="Noto Sans" w:hAnsi="Noto Sans" w:cs="Noto Sans"/>
                <w:color w:val="434343"/>
                <w:sz w:val="18"/>
                <w:szCs w:val="18"/>
              </w:rPr>
              <w:t>orest analysis.</w:t>
            </w:r>
          </w:p>
        </w:tc>
        <w:tc>
          <w:tcPr>
            <w:tcW w:w="3165" w:type="dxa"/>
            <w:tcBorders>
              <w:bottom w:val="single" w:sz="8" w:space="0" w:color="000000"/>
              <w:right w:val="single" w:sz="8" w:space="0" w:color="000000"/>
            </w:tcBorders>
          </w:tcPr>
          <w:p w14:paraId="2EBE196D" w14:textId="25DD2DA8" w:rsidR="00C507E4" w:rsidRDefault="00C507E4">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2B</w:t>
            </w:r>
            <w:r w:rsidR="003540F9">
              <w:rPr>
                <w:rFonts w:ascii="Noto Sans" w:eastAsia="Noto Sans" w:hAnsi="Noto Sans" w:cs="Noto Sans"/>
                <w:b/>
                <w:bCs/>
                <w:color w:val="434343"/>
                <w:sz w:val="18"/>
                <w:szCs w:val="18"/>
              </w:rPr>
              <w:t>,</w:t>
            </w:r>
            <w:r>
              <w:rPr>
                <w:rFonts w:ascii="Noto Sans" w:eastAsia="Noto Sans" w:hAnsi="Noto Sans" w:cs="Noto Sans"/>
                <w:b/>
                <w:bCs/>
                <w:color w:val="434343"/>
                <w:sz w:val="18"/>
                <w:szCs w:val="18"/>
              </w:rPr>
              <w:t>C, Figure 3</w:t>
            </w:r>
            <w:r w:rsidR="003540F9">
              <w:rPr>
                <w:rFonts w:ascii="Noto Sans" w:eastAsia="Noto Sans" w:hAnsi="Noto Sans" w:cs="Noto Sans"/>
                <w:b/>
                <w:bCs/>
                <w:color w:val="434343"/>
                <w:sz w:val="18"/>
                <w:szCs w:val="18"/>
              </w:rPr>
              <w:t>, Methods (“</w:t>
            </w:r>
            <w:r w:rsidR="003540F9" w:rsidRPr="003540F9">
              <w:rPr>
                <w:rFonts w:ascii="Noto Sans" w:eastAsia="Noto Sans" w:hAnsi="Noto Sans" w:cs="Noto Sans"/>
                <w:b/>
                <w:bCs/>
                <w:color w:val="434343"/>
                <w:sz w:val="18"/>
                <w:szCs w:val="18"/>
              </w:rPr>
              <w:t>Association of genomic traits with pathogenicity and IA</w:t>
            </w:r>
            <w:r w:rsidR="003540F9">
              <w:rPr>
                <w:rFonts w:ascii="Noto Sans" w:eastAsia="Noto Sans" w:hAnsi="Noto Sans" w:cs="Noto Sans"/>
                <w:b/>
                <w:bCs/>
                <w:color w:val="434343"/>
                <w:sz w:val="18"/>
                <w:szCs w:val="18"/>
              </w:rPr>
              <w:t>”)</w:t>
            </w:r>
          </w:p>
        </w:tc>
        <w:tc>
          <w:tcPr>
            <w:tcW w:w="977" w:type="dxa"/>
            <w:tcBorders>
              <w:bottom w:val="single" w:sz="8" w:space="0" w:color="000000"/>
              <w:right w:val="single" w:sz="8" w:space="0" w:color="000000"/>
            </w:tcBorders>
          </w:tcPr>
          <w:p w14:paraId="4DE226FD" w14:textId="77777777" w:rsidR="00C507E4" w:rsidRDefault="00C507E4">
            <w:pPr>
              <w:spacing w:line="220" w:lineRule="auto"/>
              <w:rPr>
                <w:rFonts w:ascii="Noto Sans" w:eastAsia="Noto Sans" w:hAnsi="Noto Sans" w:cs="Noto Sans"/>
                <w:bCs/>
                <w:color w:val="434343"/>
                <w:sz w:val="18"/>
                <w:szCs w:val="18"/>
              </w:rPr>
            </w:pPr>
          </w:p>
        </w:tc>
      </w:tr>
      <w:tr w:rsidR="00C507E4" w14:paraId="41BA13C5" w14:textId="77777777">
        <w:trPr>
          <w:trHeight w:val="419"/>
        </w:trPr>
        <w:tc>
          <w:tcPr>
            <w:tcW w:w="5563" w:type="dxa"/>
            <w:tcBorders>
              <w:left w:val="single" w:sz="8" w:space="0" w:color="000000"/>
              <w:bottom w:val="single" w:sz="8" w:space="0" w:color="000000"/>
              <w:right w:val="single" w:sz="8" w:space="0" w:color="000000"/>
            </w:tcBorders>
          </w:tcPr>
          <w:p w14:paraId="2B6B1DC1" w14:textId="256ABCF5" w:rsidR="00C507E4" w:rsidRDefault="00C507E4">
            <w:pPr>
              <w:rPr>
                <w:rFonts w:ascii="Noto Sans" w:eastAsia="Noto Sans" w:hAnsi="Noto Sans" w:cs="Noto Sans"/>
                <w:color w:val="434343"/>
                <w:sz w:val="18"/>
                <w:szCs w:val="18"/>
              </w:rPr>
            </w:pPr>
            <w:r w:rsidRPr="00C507E4">
              <w:rPr>
                <w:rFonts w:ascii="Noto Sans" w:eastAsia="Noto Sans" w:hAnsi="Noto Sans" w:cs="Noto Sans"/>
                <w:color w:val="434343"/>
                <w:sz w:val="18"/>
                <w:szCs w:val="18"/>
              </w:rPr>
              <w:t>Comparison of exon and intron metrics in 38 one-to-one orthologs between two clades</w:t>
            </w:r>
            <w:r>
              <w:rPr>
                <w:rFonts w:ascii="Noto Sans" w:eastAsia="Noto Sans" w:hAnsi="Noto Sans" w:cs="Noto Sans"/>
                <w:color w:val="434343"/>
                <w:sz w:val="18"/>
                <w:szCs w:val="18"/>
              </w:rPr>
              <w:t xml:space="preserve">. </w:t>
            </w:r>
            <w:r w:rsidRPr="00C507E4">
              <w:rPr>
                <w:rFonts w:ascii="Noto Sans" w:eastAsia="Noto Sans" w:hAnsi="Noto Sans" w:cs="Noto Sans"/>
                <w:color w:val="434343"/>
                <w:sz w:val="18"/>
                <w:szCs w:val="18"/>
              </w:rPr>
              <w:t xml:space="preserve">Exon/intron metrics were </w:t>
            </w:r>
            <w:r w:rsidRPr="00C507E4">
              <w:rPr>
                <w:rFonts w:ascii="Noto Sans" w:eastAsia="Noto Sans" w:hAnsi="Noto Sans" w:cs="Noto Sans"/>
                <w:color w:val="434343"/>
                <w:sz w:val="18"/>
                <w:szCs w:val="18"/>
              </w:rPr>
              <w:lastRenderedPageBreak/>
              <w:t xml:space="preserve">averaged within each clade and compared using </w:t>
            </w:r>
            <w:r w:rsidR="003540F9">
              <w:rPr>
                <w:rFonts w:ascii="Noto Sans" w:eastAsia="Noto Sans" w:hAnsi="Noto Sans" w:cs="Noto Sans"/>
                <w:color w:val="434343"/>
                <w:sz w:val="18"/>
                <w:szCs w:val="18"/>
              </w:rPr>
              <w:t xml:space="preserve">non-parametric </w:t>
            </w:r>
            <w:r w:rsidRPr="00C507E4">
              <w:rPr>
                <w:rFonts w:ascii="Noto Sans" w:eastAsia="Noto Sans" w:hAnsi="Noto Sans" w:cs="Noto Sans"/>
                <w:color w:val="434343"/>
                <w:sz w:val="18"/>
                <w:szCs w:val="18"/>
              </w:rPr>
              <w:t>paired Mann Whitney U test.</w:t>
            </w:r>
          </w:p>
        </w:tc>
        <w:tc>
          <w:tcPr>
            <w:tcW w:w="3165" w:type="dxa"/>
            <w:tcBorders>
              <w:bottom w:val="single" w:sz="8" w:space="0" w:color="000000"/>
              <w:right w:val="single" w:sz="8" w:space="0" w:color="000000"/>
            </w:tcBorders>
          </w:tcPr>
          <w:p w14:paraId="476136C0" w14:textId="0F236397" w:rsidR="00C507E4" w:rsidRDefault="00C507E4">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lastRenderedPageBreak/>
              <w:t>Figure 3B</w:t>
            </w:r>
            <w:r w:rsidR="003540F9">
              <w:rPr>
                <w:rFonts w:ascii="Noto Sans" w:eastAsia="Noto Sans" w:hAnsi="Noto Sans" w:cs="Noto Sans"/>
                <w:b/>
                <w:bCs/>
                <w:color w:val="434343"/>
                <w:sz w:val="18"/>
                <w:szCs w:val="18"/>
              </w:rPr>
              <w:t>, Methods (“</w:t>
            </w:r>
            <w:r w:rsidR="003540F9" w:rsidRPr="003540F9">
              <w:rPr>
                <w:rFonts w:ascii="Noto Sans" w:eastAsia="Noto Sans" w:hAnsi="Noto Sans" w:cs="Noto Sans"/>
                <w:b/>
                <w:bCs/>
                <w:color w:val="434343"/>
                <w:sz w:val="18"/>
                <w:szCs w:val="18"/>
              </w:rPr>
              <w:t xml:space="preserve">Association of genomic traits </w:t>
            </w:r>
            <w:r w:rsidR="003540F9" w:rsidRPr="003540F9">
              <w:rPr>
                <w:rFonts w:ascii="Noto Sans" w:eastAsia="Noto Sans" w:hAnsi="Noto Sans" w:cs="Noto Sans"/>
                <w:b/>
                <w:bCs/>
                <w:color w:val="434343"/>
                <w:sz w:val="18"/>
                <w:szCs w:val="18"/>
              </w:rPr>
              <w:lastRenderedPageBreak/>
              <w:t>with pathogenicity and IA</w:t>
            </w:r>
            <w:r w:rsidR="003540F9">
              <w:rPr>
                <w:rFonts w:ascii="Noto Sans" w:eastAsia="Noto Sans" w:hAnsi="Noto Sans" w:cs="Noto Sans"/>
                <w:b/>
                <w:bCs/>
                <w:color w:val="434343"/>
                <w:sz w:val="18"/>
                <w:szCs w:val="18"/>
              </w:rPr>
              <w:t>”)</w:t>
            </w:r>
          </w:p>
        </w:tc>
        <w:tc>
          <w:tcPr>
            <w:tcW w:w="977" w:type="dxa"/>
            <w:tcBorders>
              <w:bottom w:val="single" w:sz="8" w:space="0" w:color="000000"/>
              <w:right w:val="single" w:sz="8" w:space="0" w:color="000000"/>
            </w:tcBorders>
          </w:tcPr>
          <w:p w14:paraId="777E4215" w14:textId="77777777" w:rsidR="00C507E4" w:rsidRDefault="00C507E4">
            <w:pPr>
              <w:spacing w:line="220" w:lineRule="auto"/>
              <w:rPr>
                <w:rFonts w:ascii="Noto Sans" w:eastAsia="Noto Sans" w:hAnsi="Noto Sans" w:cs="Noto Sans"/>
                <w:bCs/>
                <w:color w:val="434343"/>
                <w:sz w:val="18"/>
                <w:szCs w:val="18"/>
              </w:rPr>
            </w:pPr>
          </w:p>
        </w:tc>
      </w:tr>
      <w:tr w:rsidR="00C507E4" w14:paraId="3EC0EE0E" w14:textId="77777777">
        <w:trPr>
          <w:trHeight w:val="419"/>
        </w:trPr>
        <w:tc>
          <w:tcPr>
            <w:tcW w:w="5563" w:type="dxa"/>
            <w:tcBorders>
              <w:left w:val="single" w:sz="8" w:space="0" w:color="000000"/>
              <w:bottom w:val="single" w:sz="8" w:space="0" w:color="000000"/>
              <w:right w:val="single" w:sz="8" w:space="0" w:color="000000"/>
            </w:tcBorders>
          </w:tcPr>
          <w:p w14:paraId="66AF994E" w14:textId="29FD2D53" w:rsidR="00C507E4" w:rsidRPr="00C507E4" w:rsidRDefault="00C507E4">
            <w:pPr>
              <w:rPr>
                <w:rFonts w:ascii="Noto Sans" w:eastAsia="Noto Sans" w:hAnsi="Noto Sans" w:cs="Noto Sans"/>
                <w:color w:val="434343"/>
                <w:sz w:val="18"/>
                <w:szCs w:val="18"/>
              </w:rPr>
            </w:pPr>
            <w:r w:rsidRPr="00C507E4">
              <w:rPr>
                <w:rFonts w:ascii="Noto Sans" w:eastAsia="Noto Sans" w:hAnsi="Noto Sans" w:cs="Noto Sans"/>
                <w:color w:val="434343"/>
                <w:sz w:val="18"/>
                <w:szCs w:val="18"/>
              </w:rPr>
              <w:t xml:space="preserve">Correlation between prevalence of gene families within clades </w:t>
            </w:r>
            <w:r>
              <w:rPr>
                <w:rFonts w:ascii="Noto Sans" w:eastAsia="Noto Sans" w:hAnsi="Noto Sans" w:cs="Noto Sans"/>
                <w:color w:val="434343"/>
                <w:sz w:val="18"/>
                <w:szCs w:val="18"/>
              </w:rPr>
              <w:t xml:space="preserve"> using </w:t>
            </w:r>
            <w:r w:rsidRPr="00C507E4">
              <w:rPr>
                <w:rFonts w:ascii="Noto Sans" w:eastAsia="Noto Sans" w:hAnsi="Noto Sans" w:cs="Noto Sans"/>
                <w:color w:val="434343"/>
                <w:sz w:val="18"/>
                <w:szCs w:val="18"/>
              </w:rPr>
              <w:t xml:space="preserve">negative binomial generalized linear model, </w:t>
            </w:r>
            <w:r w:rsidRPr="003540F9">
              <w:rPr>
                <w:rFonts w:ascii="Noto Sans" w:eastAsia="Noto Sans" w:hAnsi="Noto Sans" w:cs="Noto Sans"/>
                <w:i/>
                <w:iCs/>
                <w:color w:val="434343"/>
                <w:sz w:val="18"/>
                <w:szCs w:val="18"/>
              </w:rPr>
              <w:t>P</w:t>
            </w:r>
            <w:r w:rsidRPr="00C507E4">
              <w:rPr>
                <w:rFonts w:ascii="Noto Sans" w:eastAsia="Noto Sans" w:hAnsi="Noto Sans" w:cs="Noto Sans"/>
                <w:color w:val="434343"/>
                <w:sz w:val="18"/>
                <w:szCs w:val="18"/>
              </w:rPr>
              <w:t>-values &lt; 0.05.</w:t>
            </w:r>
          </w:p>
        </w:tc>
        <w:tc>
          <w:tcPr>
            <w:tcW w:w="3165" w:type="dxa"/>
            <w:tcBorders>
              <w:bottom w:val="single" w:sz="8" w:space="0" w:color="000000"/>
              <w:right w:val="single" w:sz="8" w:space="0" w:color="000000"/>
            </w:tcBorders>
          </w:tcPr>
          <w:p w14:paraId="79992E9C" w14:textId="0D8522FF" w:rsidR="00C507E4" w:rsidRDefault="00C507E4">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3C</w:t>
            </w:r>
            <w:r w:rsidR="003540F9">
              <w:rPr>
                <w:rFonts w:ascii="Noto Sans" w:eastAsia="Noto Sans" w:hAnsi="Noto Sans" w:cs="Noto Sans"/>
                <w:b/>
                <w:bCs/>
                <w:color w:val="434343"/>
                <w:sz w:val="18"/>
                <w:szCs w:val="18"/>
              </w:rPr>
              <w:t>, Methods (“</w:t>
            </w:r>
            <w:r w:rsidR="003540F9" w:rsidRPr="003540F9">
              <w:rPr>
                <w:rFonts w:ascii="Noto Sans" w:eastAsia="Noto Sans" w:hAnsi="Noto Sans" w:cs="Noto Sans"/>
                <w:b/>
                <w:bCs/>
                <w:color w:val="434343"/>
                <w:sz w:val="18"/>
                <w:szCs w:val="18"/>
              </w:rPr>
              <w:t>Association of genomic traits with pathogenicity and IA</w:t>
            </w:r>
            <w:r w:rsidR="003540F9">
              <w:rPr>
                <w:rFonts w:ascii="Noto Sans" w:eastAsia="Noto Sans" w:hAnsi="Noto Sans" w:cs="Noto Sans"/>
                <w:b/>
                <w:bCs/>
                <w:color w:val="434343"/>
                <w:sz w:val="18"/>
                <w:szCs w:val="18"/>
              </w:rPr>
              <w:t>”)</w:t>
            </w:r>
            <w:r w:rsidR="003540F9">
              <w:rPr>
                <w:rFonts w:ascii="Noto Sans" w:eastAsia="Noto Sans" w:hAnsi="Noto Sans" w:cs="Noto Sans"/>
                <w:b/>
                <w:bCs/>
                <w:color w:val="434343"/>
                <w:sz w:val="18"/>
                <w:szCs w:val="18"/>
              </w:rPr>
              <w:t xml:space="preserve"> </w:t>
            </w:r>
          </w:p>
        </w:tc>
        <w:tc>
          <w:tcPr>
            <w:tcW w:w="977" w:type="dxa"/>
            <w:tcBorders>
              <w:bottom w:val="single" w:sz="8" w:space="0" w:color="000000"/>
              <w:right w:val="single" w:sz="8" w:space="0" w:color="000000"/>
            </w:tcBorders>
          </w:tcPr>
          <w:p w14:paraId="049E0F63" w14:textId="77777777" w:rsidR="00C507E4" w:rsidRDefault="00C507E4">
            <w:pPr>
              <w:spacing w:line="220" w:lineRule="auto"/>
              <w:rPr>
                <w:rFonts w:ascii="Noto Sans" w:eastAsia="Noto Sans" w:hAnsi="Noto Sans" w:cs="Noto Sans"/>
                <w:bCs/>
                <w:color w:val="434343"/>
                <w:sz w:val="18"/>
                <w:szCs w:val="18"/>
              </w:rPr>
            </w:pPr>
          </w:p>
        </w:tc>
      </w:tr>
      <w:tr w:rsidR="00C507E4" w14:paraId="24C5F74A" w14:textId="77777777">
        <w:trPr>
          <w:trHeight w:val="419"/>
        </w:trPr>
        <w:tc>
          <w:tcPr>
            <w:tcW w:w="5563" w:type="dxa"/>
            <w:tcBorders>
              <w:left w:val="single" w:sz="8" w:space="0" w:color="000000"/>
              <w:bottom w:val="single" w:sz="8" w:space="0" w:color="000000"/>
              <w:right w:val="single" w:sz="8" w:space="0" w:color="000000"/>
            </w:tcBorders>
          </w:tcPr>
          <w:p w14:paraId="68614C83" w14:textId="1CE59018" w:rsidR="00C507E4" w:rsidRPr="00C507E4" w:rsidRDefault="003540F9">
            <w:pPr>
              <w:rPr>
                <w:rFonts w:ascii="Noto Sans" w:eastAsia="Noto Sans" w:hAnsi="Noto Sans" w:cs="Noto Sans"/>
                <w:color w:val="434343"/>
                <w:sz w:val="18"/>
                <w:szCs w:val="18"/>
              </w:rPr>
            </w:pPr>
            <w:r>
              <w:rPr>
                <w:rFonts w:ascii="Noto Sans" w:eastAsia="Noto Sans" w:hAnsi="Noto Sans" w:cs="Noto Sans"/>
                <w:color w:val="434343"/>
                <w:sz w:val="18"/>
                <w:szCs w:val="18"/>
              </w:rPr>
              <w:t>Testing which genomic traits are associated with insect-association trait. We fitted</w:t>
            </w:r>
            <w:r w:rsidR="00C507E4" w:rsidRPr="00C507E4">
              <w:rPr>
                <w:rFonts w:ascii="Noto Sans" w:eastAsia="Noto Sans" w:hAnsi="Noto Sans" w:cs="Noto Sans"/>
                <w:color w:val="434343"/>
                <w:sz w:val="18"/>
                <w:szCs w:val="18"/>
              </w:rPr>
              <w:t xml:space="preserve"> phylogenetic logistic regression</w:t>
            </w:r>
            <w:r>
              <w:rPr>
                <w:rFonts w:ascii="Noto Sans" w:eastAsia="Noto Sans" w:hAnsi="Noto Sans" w:cs="Noto Sans"/>
                <w:color w:val="434343"/>
                <w:sz w:val="18"/>
                <w:szCs w:val="18"/>
              </w:rPr>
              <w:t xml:space="preserve"> models</w:t>
            </w:r>
            <w:r w:rsidR="00C507E4" w:rsidRPr="00C507E4">
              <w:rPr>
                <w:rFonts w:ascii="Noto Sans" w:eastAsia="Noto Sans" w:hAnsi="Noto Sans" w:cs="Noto Sans"/>
                <w:color w:val="434343"/>
                <w:sz w:val="18"/>
                <w:szCs w:val="18"/>
              </w:rPr>
              <w:t xml:space="preserve"> </w:t>
            </w:r>
            <w:r w:rsidR="00C507E4">
              <w:rPr>
                <w:rFonts w:ascii="Noto Sans" w:eastAsia="Noto Sans" w:hAnsi="Noto Sans" w:cs="Noto Sans"/>
                <w:color w:val="434343"/>
                <w:sz w:val="18"/>
                <w:szCs w:val="18"/>
              </w:rPr>
              <w:t>with</w:t>
            </w:r>
            <w:r w:rsidR="00C507E4" w:rsidRPr="00C507E4">
              <w:rPr>
                <w:rFonts w:ascii="Noto Sans" w:eastAsia="Noto Sans" w:hAnsi="Noto Sans" w:cs="Noto Sans"/>
                <w:color w:val="434343"/>
                <w:sz w:val="18"/>
                <w:szCs w:val="18"/>
              </w:rPr>
              <w:t xml:space="preserve"> </w:t>
            </w:r>
            <w:r w:rsidR="00C507E4">
              <w:rPr>
                <w:rFonts w:ascii="Noto Sans" w:eastAsia="Noto Sans" w:hAnsi="Noto Sans" w:cs="Noto Sans"/>
                <w:color w:val="434343"/>
                <w:sz w:val="18"/>
                <w:szCs w:val="18"/>
              </w:rPr>
              <w:t xml:space="preserve">5 genomic traits as predictors </w:t>
            </w:r>
            <w:r w:rsidR="00DC6B6B">
              <w:rPr>
                <w:rFonts w:ascii="Noto Sans" w:eastAsia="Noto Sans" w:hAnsi="Noto Sans" w:cs="Noto Sans"/>
                <w:color w:val="434343"/>
                <w:sz w:val="18"/>
                <w:szCs w:val="18"/>
              </w:rPr>
              <w:t xml:space="preserve">(one at a time) </w:t>
            </w:r>
            <w:r w:rsidR="00C507E4">
              <w:rPr>
                <w:rFonts w:ascii="Noto Sans" w:eastAsia="Noto Sans" w:hAnsi="Noto Sans" w:cs="Noto Sans"/>
                <w:color w:val="434343"/>
                <w:sz w:val="18"/>
                <w:szCs w:val="18"/>
              </w:rPr>
              <w:t xml:space="preserve">and </w:t>
            </w:r>
            <w:r w:rsidR="00C507E4" w:rsidRPr="00C507E4">
              <w:rPr>
                <w:rFonts w:ascii="Noto Sans" w:eastAsia="Noto Sans" w:hAnsi="Noto Sans" w:cs="Noto Sans"/>
                <w:color w:val="434343"/>
                <w:sz w:val="18"/>
                <w:szCs w:val="18"/>
              </w:rPr>
              <w:t xml:space="preserve">pathogenicity as </w:t>
            </w:r>
            <w:r w:rsidR="00DC6B6B">
              <w:rPr>
                <w:rFonts w:ascii="Noto Sans" w:eastAsia="Noto Sans" w:hAnsi="Noto Sans" w:cs="Noto Sans"/>
                <w:color w:val="434343"/>
                <w:sz w:val="18"/>
                <w:szCs w:val="18"/>
              </w:rPr>
              <w:t>interaction term</w:t>
            </w:r>
            <w:r w:rsidR="00C507E4" w:rsidRPr="00C507E4">
              <w:rPr>
                <w:rFonts w:ascii="Noto Sans" w:eastAsia="Noto Sans" w:hAnsi="Noto Sans" w:cs="Noto Sans"/>
                <w:color w:val="434343"/>
                <w:sz w:val="18"/>
                <w:szCs w:val="18"/>
              </w:rPr>
              <w:t>.</w:t>
            </w:r>
          </w:p>
        </w:tc>
        <w:tc>
          <w:tcPr>
            <w:tcW w:w="3165" w:type="dxa"/>
            <w:tcBorders>
              <w:bottom w:val="single" w:sz="8" w:space="0" w:color="000000"/>
              <w:right w:val="single" w:sz="8" w:space="0" w:color="000000"/>
            </w:tcBorders>
          </w:tcPr>
          <w:p w14:paraId="77C130C0" w14:textId="23326963" w:rsidR="00C507E4" w:rsidRDefault="00C507E4">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4A</w:t>
            </w:r>
            <w:r w:rsidR="003540F9">
              <w:rPr>
                <w:rFonts w:ascii="Noto Sans" w:eastAsia="Noto Sans" w:hAnsi="Noto Sans" w:cs="Noto Sans"/>
                <w:b/>
                <w:bCs/>
                <w:color w:val="434343"/>
                <w:sz w:val="18"/>
                <w:szCs w:val="18"/>
              </w:rPr>
              <w:t>, Methods (“</w:t>
            </w:r>
            <w:r w:rsidR="003540F9" w:rsidRPr="003540F9">
              <w:rPr>
                <w:rFonts w:ascii="Noto Sans" w:eastAsia="Noto Sans" w:hAnsi="Noto Sans" w:cs="Noto Sans"/>
                <w:b/>
                <w:bCs/>
                <w:color w:val="434343"/>
                <w:sz w:val="18"/>
                <w:szCs w:val="18"/>
              </w:rPr>
              <w:t>Evolution of pathogens with different lifestyles</w:t>
            </w:r>
            <w:r w:rsidR="003540F9">
              <w:rPr>
                <w:rFonts w:ascii="Noto Sans" w:eastAsia="Noto Sans" w:hAnsi="Noto Sans" w:cs="Noto Sans"/>
                <w:b/>
                <w:bCs/>
                <w:color w:val="434343"/>
                <w:sz w:val="18"/>
                <w:szCs w:val="18"/>
              </w:rPr>
              <w:t>”)</w:t>
            </w:r>
          </w:p>
        </w:tc>
        <w:tc>
          <w:tcPr>
            <w:tcW w:w="977" w:type="dxa"/>
            <w:tcBorders>
              <w:bottom w:val="single" w:sz="8" w:space="0" w:color="000000"/>
              <w:right w:val="single" w:sz="8" w:space="0" w:color="000000"/>
            </w:tcBorders>
          </w:tcPr>
          <w:p w14:paraId="49783CEC" w14:textId="77777777" w:rsidR="00C507E4" w:rsidRDefault="00C507E4">
            <w:pPr>
              <w:spacing w:line="220" w:lineRule="auto"/>
              <w:rPr>
                <w:rFonts w:ascii="Noto Sans" w:eastAsia="Noto Sans" w:hAnsi="Noto Sans" w:cs="Noto Sans"/>
                <w:bCs/>
                <w:color w:val="434343"/>
                <w:sz w:val="18"/>
                <w:szCs w:val="18"/>
              </w:rPr>
            </w:pPr>
          </w:p>
        </w:tc>
      </w:tr>
      <w:tr w:rsidR="00DC6B6B" w14:paraId="7D036A5D" w14:textId="77777777">
        <w:trPr>
          <w:trHeight w:val="419"/>
        </w:trPr>
        <w:tc>
          <w:tcPr>
            <w:tcW w:w="5563" w:type="dxa"/>
            <w:tcBorders>
              <w:left w:val="single" w:sz="8" w:space="0" w:color="000000"/>
              <w:bottom w:val="single" w:sz="8" w:space="0" w:color="000000"/>
              <w:right w:val="single" w:sz="8" w:space="0" w:color="000000"/>
            </w:tcBorders>
          </w:tcPr>
          <w:p w14:paraId="57061A6A" w14:textId="1209001A" w:rsidR="00DC6B6B" w:rsidRPr="00C507E4" w:rsidRDefault="00562FB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Testing differences in gene evolution rates between groups of species with different lifestyles. </w:t>
            </w:r>
            <w:r w:rsidR="00DC6B6B">
              <w:rPr>
                <w:rFonts w:ascii="Noto Sans" w:eastAsia="Noto Sans" w:hAnsi="Noto Sans" w:cs="Noto Sans"/>
                <w:color w:val="434343"/>
                <w:sz w:val="18"/>
                <w:szCs w:val="18"/>
              </w:rPr>
              <w:t xml:space="preserve">Rates of gene evolution (lambda) </w:t>
            </w:r>
            <w:r>
              <w:rPr>
                <w:rFonts w:ascii="Noto Sans" w:eastAsia="Noto Sans" w:hAnsi="Noto Sans" w:cs="Noto Sans"/>
                <w:color w:val="434343"/>
                <w:sz w:val="18"/>
                <w:szCs w:val="18"/>
              </w:rPr>
              <w:t xml:space="preserve">were </w:t>
            </w:r>
            <w:r w:rsidR="00DC6B6B">
              <w:rPr>
                <w:rFonts w:ascii="Noto Sans" w:eastAsia="Noto Sans" w:hAnsi="Noto Sans" w:cs="Noto Sans"/>
                <w:color w:val="434343"/>
                <w:sz w:val="18"/>
                <w:szCs w:val="18"/>
              </w:rPr>
              <w:t>estimated with the birth and death model implemented in the CAFEv5 program.</w:t>
            </w:r>
          </w:p>
        </w:tc>
        <w:tc>
          <w:tcPr>
            <w:tcW w:w="3165" w:type="dxa"/>
            <w:tcBorders>
              <w:bottom w:val="single" w:sz="8" w:space="0" w:color="000000"/>
              <w:right w:val="single" w:sz="8" w:space="0" w:color="000000"/>
            </w:tcBorders>
          </w:tcPr>
          <w:p w14:paraId="20303A43" w14:textId="13058C55" w:rsidR="00DC6B6B" w:rsidRDefault="00DC6B6B">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4B</w:t>
            </w:r>
            <w:r w:rsidR="00562FB2">
              <w:rPr>
                <w:rFonts w:ascii="Noto Sans" w:eastAsia="Noto Sans" w:hAnsi="Noto Sans" w:cs="Noto Sans"/>
                <w:b/>
                <w:bCs/>
                <w:color w:val="434343"/>
                <w:sz w:val="18"/>
                <w:szCs w:val="18"/>
              </w:rPr>
              <w:t xml:space="preserve">, </w:t>
            </w:r>
            <w:r w:rsidR="00562FB2">
              <w:rPr>
                <w:rFonts w:ascii="Noto Sans" w:eastAsia="Noto Sans" w:hAnsi="Noto Sans" w:cs="Noto Sans"/>
                <w:b/>
                <w:bCs/>
                <w:color w:val="434343"/>
                <w:sz w:val="18"/>
                <w:szCs w:val="18"/>
              </w:rPr>
              <w:t>Methods (“</w:t>
            </w:r>
            <w:r w:rsidR="00562FB2" w:rsidRPr="003540F9">
              <w:rPr>
                <w:rFonts w:ascii="Noto Sans" w:eastAsia="Noto Sans" w:hAnsi="Noto Sans" w:cs="Noto Sans"/>
                <w:b/>
                <w:bCs/>
                <w:color w:val="434343"/>
                <w:sz w:val="18"/>
                <w:szCs w:val="18"/>
              </w:rPr>
              <w:t>Evolution of pathogens with different lifestyles</w:t>
            </w:r>
            <w:r w:rsidR="00562FB2">
              <w:rPr>
                <w:rFonts w:ascii="Noto Sans" w:eastAsia="Noto Sans" w:hAnsi="Noto Sans" w:cs="Noto Sans"/>
                <w:b/>
                <w:bCs/>
                <w:color w:val="434343"/>
                <w:sz w:val="18"/>
                <w:szCs w:val="18"/>
              </w:rPr>
              <w:t>”)</w:t>
            </w:r>
          </w:p>
        </w:tc>
        <w:tc>
          <w:tcPr>
            <w:tcW w:w="977" w:type="dxa"/>
            <w:tcBorders>
              <w:bottom w:val="single" w:sz="8" w:space="0" w:color="000000"/>
              <w:right w:val="single" w:sz="8" w:space="0" w:color="000000"/>
            </w:tcBorders>
          </w:tcPr>
          <w:p w14:paraId="7537E970" w14:textId="77777777" w:rsidR="00DC6B6B" w:rsidRDefault="00DC6B6B">
            <w:pPr>
              <w:spacing w:line="220" w:lineRule="auto"/>
              <w:rPr>
                <w:rFonts w:ascii="Noto Sans" w:eastAsia="Noto Sans" w:hAnsi="Noto Sans" w:cs="Noto Sans"/>
                <w:bCs/>
                <w:color w:val="434343"/>
                <w:sz w:val="18"/>
                <w:szCs w:val="18"/>
              </w:rPr>
            </w:pPr>
          </w:p>
        </w:tc>
      </w:tr>
      <w:tr w:rsidR="00DC6B6B" w14:paraId="279CAE2A" w14:textId="77777777">
        <w:trPr>
          <w:trHeight w:val="419"/>
        </w:trPr>
        <w:tc>
          <w:tcPr>
            <w:tcW w:w="5563" w:type="dxa"/>
            <w:tcBorders>
              <w:left w:val="single" w:sz="8" w:space="0" w:color="000000"/>
              <w:bottom w:val="single" w:sz="8" w:space="0" w:color="000000"/>
              <w:right w:val="single" w:sz="8" w:space="0" w:color="000000"/>
            </w:tcBorders>
          </w:tcPr>
          <w:p w14:paraId="21AB1D67" w14:textId="346BA3ED" w:rsidR="00DC6B6B" w:rsidRDefault="00A4579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Testing gene losses and gains for various species clades and different functional groups of genes. </w:t>
            </w:r>
            <w:r w:rsidR="009C2D1A">
              <w:rPr>
                <w:rFonts w:ascii="Noto Sans" w:eastAsia="Noto Sans" w:hAnsi="Noto Sans" w:cs="Noto Sans"/>
                <w:color w:val="434343"/>
                <w:sz w:val="18"/>
                <w:szCs w:val="18"/>
              </w:rPr>
              <w:t>T</w:t>
            </w:r>
            <w:r w:rsidR="00DC6B6B">
              <w:rPr>
                <w:rFonts w:ascii="Noto Sans" w:eastAsia="Noto Sans" w:hAnsi="Noto Sans" w:cs="Noto Sans"/>
                <w:color w:val="434343"/>
                <w:sz w:val="18"/>
                <w:szCs w:val="18"/>
              </w:rPr>
              <w:t>h</w:t>
            </w:r>
            <w:r w:rsidR="00DC6B6B" w:rsidRPr="00DC6B6B">
              <w:rPr>
                <w:rFonts w:ascii="Noto Sans" w:eastAsia="Noto Sans" w:hAnsi="Noto Sans" w:cs="Noto Sans"/>
                <w:color w:val="434343"/>
                <w:sz w:val="18"/>
                <w:szCs w:val="18"/>
              </w:rPr>
              <w:t>e fold change of genes/clusters relative to the ancestral state ((observed - ancestral)/ ancestral state)</w:t>
            </w:r>
            <w:r w:rsidR="009C2D1A">
              <w:rPr>
                <w:rFonts w:ascii="Noto Sans" w:eastAsia="Noto Sans" w:hAnsi="Noto Sans" w:cs="Noto Sans"/>
                <w:color w:val="434343"/>
                <w:sz w:val="18"/>
                <w:szCs w:val="18"/>
              </w:rPr>
              <w:t xml:space="preserve"> was calculated</w:t>
            </w:r>
            <w:r w:rsidR="00DC6B6B" w:rsidRPr="00DC6B6B">
              <w:rPr>
                <w:rFonts w:ascii="Noto Sans" w:eastAsia="Noto Sans" w:hAnsi="Noto Sans" w:cs="Noto Sans"/>
                <w:color w:val="434343"/>
                <w:sz w:val="18"/>
                <w:szCs w:val="18"/>
              </w:rPr>
              <w:t>.</w:t>
            </w:r>
            <w:r w:rsidR="00DC6B6B">
              <w:rPr>
                <w:rFonts w:ascii="Noto Sans" w:eastAsia="Noto Sans" w:hAnsi="Noto Sans" w:cs="Noto Sans"/>
                <w:color w:val="434343"/>
                <w:sz w:val="18"/>
                <w:szCs w:val="18"/>
              </w:rPr>
              <w:t xml:space="preserve"> Significance of gene loss/gain within clades </w:t>
            </w:r>
            <w:r w:rsidR="00DC6B6B" w:rsidRPr="00DC6B6B">
              <w:rPr>
                <w:rFonts w:ascii="Noto Sans" w:eastAsia="Noto Sans" w:hAnsi="Noto Sans" w:cs="Noto Sans"/>
                <w:color w:val="434343"/>
                <w:sz w:val="18"/>
                <w:szCs w:val="18"/>
              </w:rPr>
              <w:t>with &gt;= 10 members</w:t>
            </w:r>
            <w:r w:rsidR="00DC6B6B">
              <w:rPr>
                <w:rFonts w:ascii="Noto Sans" w:eastAsia="Noto Sans" w:hAnsi="Noto Sans" w:cs="Noto Sans"/>
                <w:color w:val="434343"/>
                <w:sz w:val="18"/>
                <w:szCs w:val="18"/>
              </w:rPr>
              <w:t xml:space="preserve"> was estimated with </w:t>
            </w:r>
            <w:r w:rsidR="00DC6B6B" w:rsidRPr="00DC6B6B">
              <w:rPr>
                <w:rFonts w:ascii="Noto Sans" w:eastAsia="Noto Sans" w:hAnsi="Noto Sans" w:cs="Noto Sans"/>
                <w:color w:val="434343"/>
                <w:sz w:val="18"/>
                <w:szCs w:val="18"/>
              </w:rPr>
              <w:t>100 rounds of bootstrapping of 10 species.</w:t>
            </w:r>
          </w:p>
        </w:tc>
        <w:tc>
          <w:tcPr>
            <w:tcW w:w="3165" w:type="dxa"/>
            <w:tcBorders>
              <w:bottom w:val="single" w:sz="8" w:space="0" w:color="000000"/>
              <w:right w:val="single" w:sz="8" w:space="0" w:color="000000"/>
            </w:tcBorders>
          </w:tcPr>
          <w:p w14:paraId="3C93CE83" w14:textId="337876C6" w:rsidR="00DC6B6B" w:rsidRDefault="00DC6B6B">
            <w:pPr>
              <w:spacing w:line="220"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5</w:t>
            </w:r>
            <w:r w:rsidR="009C2D1A">
              <w:rPr>
                <w:rFonts w:ascii="Noto Sans" w:eastAsia="Noto Sans" w:hAnsi="Noto Sans" w:cs="Noto Sans"/>
                <w:b/>
                <w:bCs/>
                <w:color w:val="434343"/>
                <w:sz w:val="18"/>
                <w:szCs w:val="18"/>
              </w:rPr>
              <w:t>, Methods ("</w:t>
            </w:r>
            <w:r w:rsidR="009C2D1A" w:rsidRPr="009C2D1A">
              <w:rPr>
                <w:rFonts w:ascii="Noto Sans" w:eastAsia="Noto Sans" w:hAnsi="Noto Sans" w:cs="Noto Sans"/>
                <w:b/>
                <w:bCs/>
                <w:color w:val="434343"/>
                <w:sz w:val="18"/>
                <w:szCs w:val="18"/>
              </w:rPr>
              <w:t>Functional gene classes</w:t>
            </w:r>
            <w:r w:rsidR="009C2D1A">
              <w:rPr>
                <w:rFonts w:ascii="Noto Sans" w:eastAsia="Noto Sans" w:hAnsi="Noto Sans" w:cs="Noto Sans"/>
                <w:b/>
                <w:bCs/>
                <w:color w:val="434343"/>
                <w:sz w:val="18"/>
                <w:szCs w:val="18"/>
              </w:rPr>
              <w:t>”)</w:t>
            </w:r>
          </w:p>
        </w:tc>
        <w:tc>
          <w:tcPr>
            <w:tcW w:w="977" w:type="dxa"/>
            <w:tcBorders>
              <w:bottom w:val="single" w:sz="8" w:space="0" w:color="000000"/>
              <w:right w:val="single" w:sz="8" w:space="0" w:color="000000"/>
            </w:tcBorders>
          </w:tcPr>
          <w:p w14:paraId="0D66461E" w14:textId="77777777" w:rsidR="00DC6B6B" w:rsidRDefault="00DC6B6B">
            <w:pPr>
              <w:spacing w:line="220" w:lineRule="auto"/>
              <w:rPr>
                <w:rFonts w:ascii="Noto Sans" w:eastAsia="Noto Sans" w:hAnsi="Noto Sans" w:cs="Noto Sans"/>
                <w:bCs/>
                <w:color w:val="434343"/>
                <w:sz w:val="18"/>
                <w:szCs w:val="18"/>
              </w:rPr>
            </w:pPr>
          </w:p>
        </w:tc>
      </w:tr>
      <w:tr w:rsidR="00982853" w14:paraId="01B48162" w14:textId="77777777">
        <w:trPr>
          <w:trHeight w:val="425"/>
        </w:trPr>
        <w:tc>
          <w:tcPr>
            <w:tcW w:w="5563" w:type="dxa"/>
            <w:tcBorders>
              <w:bottom w:val="single" w:sz="8" w:space="0" w:color="000000"/>
            </w:tcBorders>
          </w:tcPr>
          <w:p w14:paraId="3E0EB71F" w14:textId="77777777" w:rsidR="00982853" w:rsidRDefault="00982853">
            <w:pPr>
              <w:rPr>
                <w:rFonts w:ascii="Noto Sans" w:eastAsia="Noto Sans" w:hAnsi="Noto Sans" w:cs="Noto Sans"/>
                <w:b/>
                <w:color w:val="434343"/>
                <w:sz w:val="16"/>
                <w:szCs w:val="16"/>
              </w:rPr>
            </w:pPr>
          </w:p>
        </w:tc>
        <w:tc>
          <w:tcPr>
            <w:tcW w:w="3165" w:type="dxa"/>
            <w:tcBorders>
              <w:bottom w:val="single" w:sz="8" w:space="0" w:color="000000"/>
            </w:tcBorders>
          </w:tcPr>
          <w:p w14:paraId="5593F48E" w14:textId="77777777" w:rsidR="00982853"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bottom w:val="single" w:sz="8" w:space="0" w:color="000000"/>
            </w:tcBorders>
          </w:tcPr>
          <w:p w14:paraId="2819D2B0" w14:textId="77777777" w:rsidR="00982853"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597025A3" w14:textId="77777777">
        <w:trPr>
          <w:trHeight w:val="425"/>
        </w:trPr>
        <w:tc>
          <w:tcPr>
            <w:tcW w:w="5563" w:type="dxa"/>
            <w:tcBorders>
              <w:left w:val="single" w:sz="8" w:space="0" w:color="000000"/>
              <w:bottom w:val="single" w:sz="8" w:space="0" w:color="000000"/>
              <w:right w:val="single" w:sz="8" w:space="0" w:color="000000"/>
            </w:tcBorders>
            <w:shd w:val="clear" w:color="auto" w:fill="F2F2F2"/>
          </w:tcPr>
          <w:p w14:paraId="04D43F1B"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5D85B29F"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7" w:type="dxa"/>
            <w:tcBorders>
              <w:bottom w:val="single" w:sz="8" w:space="0" w:color="000000"/>
              <w:right w:val="single" w:sz="8" w:space="0" w:color="000000"/>
            </w:tcBorders>
            <w:shd w:val="clear" w:color="auto" w:fill="F2F2F2"/>
          </w:tcPr>
          <w:p w14:paraId="6D2256FD"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3B05969A" w14:textId="77777777">
        <w:trPr>
          <w:trHeight w:val="829"/>
        </w:trPr>
        <w:tc>
          <w:tcPr>
            <w:tcW w:w="5563" w:type="dxa"/>
            <w:tcBorders>
              <w:left w:val="single" w:sz="8" w:space="0" w:color="000000"/>
              <w:bottom w:val="single" w:sz="8" w:space="0" w:color="000000"/>
              <w:right w:val="single" w:sz="8" w:space="0" w:color="000000"/>
            </w:tcBorders>
          </w:tcPr>
          <w:p w14:paraId="3E60D6A0"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tcPr>
          <w:p w14:paraId="24168DFF"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7" w:type="dxa"/>
            <w:tcBorders>
              <w:bottom w:val="single" w:sz="8" w:space="0" w:color="000000"/>
              <w:right w:val="single" w:sz="8" w:space="0" w:color="000000"/>
            </w:tcBorders>
          </w:tcPr>
          <w:p w14:paraId="10522943" w14:textId="77777777" w:rsidR="00982853" w:rsidRDefault="00982853">
            <w:pPr>
              <w:spacing w:line="220" w:lineRule="auto"/>
              <w:rPr>
                <w:rFonts w:ascii="Noto Sans" w:eastAsia="Noto Sans" w:hAnsi="Noto Sans" w:cs="Noto Sans"/>
                <w:bCs/>
                <w:color w:val="434343"/>
                <w:sz w:val="18"/>
                <w:szCs w:val="18"/>
              </w:rPr>
            </w:pPr>
          </w:p>
        </w:tc>
      </w:tr>
      <w:tr w:rsidR="00982853" w14:paraId="36A7312E" w14:textId="77777777">
        <w:trPr>
          <w:trHeight w:val="875"/>
        </w:trPr>
        <w:tc>
          <w:tcPr>
            <w:tcW w:w="5563" w:type="dxa"/>
            <w:tcBorders>
              <w:left w:val="single" w:sz="8" w:space="0" w:color="000000"/>
              <w:bottom w:val="single" w:sz="8" w:space="0" w:color="000000"/>
              <w:right w:val="single" w:sz="8" w:space="0" w:color="000000"/>
            </w:tcBorders>
          </w:tcPr>
          <w:p w14:paraId="606F72AD" w14:textId="77777777" w:rsidR="00982853"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tcPr>
          <w:p w14:paraId="2E8F43CB" w14:textId="55A2BEF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790558">
              <w:rPr>
                <w:rFonts w:ascii="Noto Sans" w:eastAsia="Noto Sans" w:hAnsi="Noto Sans" w:cs="Noto Sans"/>
                <w:bCs/>
                <w:color w:val="434343"/>
                <w:sz w:val="18"/>
                <w:szCs w:val="18"/>
              </w:rPr>
              <w:t xml:space="preserve">File 1B and </w:t>
            </w:r>
            <w:r w:rsidR="00790558">
              <w:rPr>
                <w:rFonts w:ascii="Noto Sans" w:eastAsia="Noto Sans" w:hAnsi="Noto Sans" w:cs="Noto Sans"/>
                <w:bCs/>
                <w:color w:val="434343"/>
                <w:sz w:val="18"/>
                <w:szCs w:val="18"/>
              </w:rPr>
              <w:t>“Data availability” section</w:t>
            </w:r>
            <w:r w:rsidR="00790558">
              <w:rPr>
                <w:rFonts w:ascii="Noto Sans" w:eastAsia="Noto Sans" w:hAnsi="Noto Sans" w:cs="Noto Sans"/>
                <w:bCs/>
                <w:color w:val="434343"/>
                <w:sz w:val="18"/>
                <w:szCs w:val="18"/>
              </w:rPr>
              <w:t>.</w:t>
            </w:r>
          </w:p>
        </w:tc>
        <w:tc>
          <w:tcPr>
            <w:tcW w:w="977" w:type="dxa"/>
            <w:tcBorders>
              <w:bottom w:val="single" w:sz="8" w:space="0" w:color="000000"/>
              <w:right w:val="single" w:sz="8" w:space="0" w:color="000000"/>
            </w:tcBorders>
          </w:tcPr>
          <w:p w14:paraId="4928A0A2" w14:textId="77777777" w:rsidR="00982853" w:rsidRDefault="00982853">
            <w:pPr>
              <w:spacing w:line="220" w:lineRule="auto"/>
              <w:rPr>
                <w:rFonts w:ascii="Noto Sans" w:eastAsia="Noto Sans" w:hAnsi="Noto Sans" w:cs="Noto Sans"/>
                <w:bCs/>
                <w:color w:val="434343"/>
                <w:sz w:val="18"/>
                <w:szCs w:val="18"/>
              </w:rPr>
            </w:pPr>
          </w:p>
        </w:tc>
      </w:tr>
      <w:tr w:rsidR="00982853" w14:paraId="347930D2" w14:textId="77777777">
        <w:trPr>
          <w:trHeight w:val="706"/>
        </w:trPr>
        <w:tc>
          <w:tcPr>
            <w:tcW w:w="5563" w:type="dxa"/>
            <w:tcBorders>
              <w:left w:val="single" w:sz="8" w:space="0" w:color="000000"/>
              <w:bottom w:val="single" w:sz="8" w:space="0" w:color="000000"/>
              <w:right w:val="single" w:sz="8" w:space="0" w:color="000000"/>
            </w:tcBorders>
          </w:tcPr>
          <w:p w14:paraId="471692BE" w14:textId="77777777" w:rsidR="00982853"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tcPr>
          <w:p w14:paraId="4808657B" w14:textId="3B6D0A90" w:rsidR="00982853" w:rsidRDefault="00790558">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r>
              <w:rPr>
                <w:rFonts w:ascii="Noto Sans" w:eastAsia="Noto Sans" w:hAnsi="Noto Sans" w:cs="Noto Sans"/>
                <w:bCs/>
                <w:color w:val="434343"/>
                <w:sz w:val="18"/>
                <w:szCs w:val="18"/>
              </w:rPr>
              <w:t xml:space="preserve">A and </w:t>
            </w:r>
            <w:r>
              <w:rPr>
                <w:rFonts w:ascii="Noto Sans" w:eastAsia="Noto Sans" w:hAnsi="Noto Sans" w:cs="Noto Sans"/>
                <w:bCs/>
                <w:color w:val="434343"/>
                <w:sz w:val="18"/>
                <w:szCs w:val="18"/>
              </w:rPr>
              <w:t>Supplementary File 1B</w:t>
            </w:r>
            <w:r>
              <w:rPr>
                <w:rFonts w:ascii="Noto Sans" w:eastAsia="Noto Sans" w:hAnsi="Noto Sans" w:cs="Noto Sans"/>
                <w:bCs/>
                <w:color w:val="434343"/>
                <w:sz w:val="18"/>
                <w:szCs w:val="18"/>
              </w:rPr>
              <w:t>.</w:t>
            </w:r>
          </w:p>
        </w:tc>
        <w:tc>
          <w:tcPr>
            <w:tcW w:w="977" w:type="dxa"/>
            <w:tcBorders>
              <w:bottom w:val="single" w:sz="8" w:space="0" w:color="000000"/>
              <w:right w:val="single" w:sz="8" w:space="0" w:color="000000"/>
            </w:tcBorders>
          </w:tcPr>
          <w:p w14:paraId="0529ED17" w14:textId="77777777" w:rsidR="00982853" w:rsidRDefault="00982853">
            <w:pPr>
              <w:spacing w:line="220" w:lineRule="auto"/>
              <w:rPr>
                <w:rFonts w:ascii="Noto Sans" w:eastAsia="Noto Sans" w:hAnsi="Noto Sans" w:cs="Noto Sans"/>
                <w:bCs/>
                <w:color w:val="434343"/>
                <w:sz w:val="18"/>
                <w:szCs w:val="18"/>
              </w:rPr>
            </w:pPr>
          </w:p>
        </w:tc>
      </w:tr>
      <w:tr w:rsidR="00982853" w14:paraId="253AFB98" w14:textId="77777777">
        <w:trPr>
          <w:trHeight w:val="425"/>
        </w:trPr>
        <w:tc>
          <w:tcPr>
            <w:tcW w:w="5563" w:type="dxa"/>
            <w:tcBorders>
              <w:bottom w:val="single" w:sz="8" w:space="0" w:color="000000"/>
            </w:tcBorders>
          </w:tcPr>
          <w:p w14:paraId="2852BB3D" w14:textId="77777777" w:rsidR="00982853" w:rsidRDefault="00982853">
            <w:pPr>
              <w:rPr>
                <w:rFonts w:ascii="Noto Sans" w:eastAsia="Noto Sans" w:hAnsi="Noto Sans" w:cs="Noto Sans"/>
                <w:b/>
                <w:color w:val="434343"/>
                <w:sz w:val="16"/>
                <w:szCs w:val="16"/>
                <w:highlight w:val="white"/>
              </w:rPr>
            </w:pPr>
          </w:p>
        </w:tc>
        <w:tc>
          <w:tcPr>
            <w:tcW w:w="3165" w:type="dxa"/>
            <w:tcBorders>
              <w:bottom w:val="single" w:sz="8" w:space="0" w:color="000000"/>
            </w:tcBorders>
          </w:tcPr>
          <w:p w14:paraId="08E5C990" w14:textId="77777777" w:rsidR="00982853" w:rsidRDefault="00000000">
            <w:pPr>
              <w:spacing w:line="220"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7" w:type="dxa"/>
            <w:tcBorders>
              <w:bottom w:val="single" w:sz="8" w:space="0" w:color="000000"/>
            </w:tcBorders>
          </w:tcPr>
          <w:p w14:paraId="727247D7" w14:textId="77777777" w:rsidR="00982853" w:rsidRDefault="00000000">
            <w:pPr>
              <w:spacing w:line="220"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2853" w14:paraId="12802431" w14:textId="77777777">
        <w:trPr>
          <w:trHeight w:val="635"/>
        </w:trPr>
        <w:tc>
          <w:tcPr>
            <w:tcW w:w="5563" w:type="dxa"/>
            <w:tcBorders>
              <w:left w:val="single" w:sz="8" w:space="0" w:color="000000"/>
              <w:bottom w:val="single" w:sz="8" w:space="0" w:color="000000"/>
              <w:right w:val="single" w:sz="8" w:space="0" w:color="000000"/>
            </w:tcBorders>
            <w:shd w:val="clear" w:color="auto" w:fill="F2F2F2"/>
          </w:tcPr>
          <w:p w14:paraId="62D2ACB1" w14:textId="77777777" w:rsidR="00982853"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4737DE2A"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7" w:type="dxa"/>
            <w:tcBorders>
              <w:bottom w:val="single" w:sz="8" w:space="0" w:color="000000"/>
              <w:right w:val="single" w:sz="8" w:space="0" w:color="000000"/>
            </w:tcBorders>
            <w:shd w:val="clear" w:color="auto" w:fill="F2F2F2"/>
          </w:tcPr>
          <w:p w14:paraId="4552BF42"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0D090BEF" w14:textId="77777777">
        <w:trPr>
          <w:trHeight w:val="1341"/>
        </w:trPr>
        <w:tc>
          <w:tcPr>
            <w:tcW w:w="5563" w:type="dxa"/>
            <w:tcBorders>
              <w:left w:val="single" w:sz="8" w:space="0" w:color="000000"/>
              <w:bottom w:val="single" w:sz="8" w:space="0" w:color="000000"/>
              <w:right w:val="single" w:sz="8" w:space="0" w:color="000000"/>
            </w:tcBorders>
          </w:tcPr>
          <w:p w14:paraId="58F91DC7"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tcPr>
          <w:p w14:paraId="67F83B0D" w14:textId="4ECE3D29"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r w:rsidR="00B34873">
              <w:rPr>
                <w:rFonts w:ascii="Noto Sans" w:eastAsia="Noto Sans" w:hAnsi="Noto Sans" w:cs="Noto Sans"/>
                <w:bCs/>
                <w:color w:val="434343"/>
                <w:sz w:val="18"/>
                <w:szCs w:val="18"/>
              </w:rPr>
              <w:t xml:space="preserve"> and Key Resource Table.</w:t>
            </w:r>
          </w:p>
        </w:tc>
        <w:tc>
          <w:tcPr>
            <w:tcW w:w="977" w:type="dxa"/>
            <w:tcBorders>
              <w:bottom w:val="single" w:sz="8" w:space="0" w:color="000000"/>
              <w:right w:val="single" w:sz="8" w:space="0" w:color="000000"/>
            </w:tcBorders>
          </w:tcPr>
          <w:p w14:paraId="38FE40CF" w14:textId="77777777" w:rsidR="00982853" w:rsidRDefault="00982853">
            <w:pPr>
              <w:spacing w:line="220" w:lineRule="auto"/>
              <w:rPr>
                <w:rFonts w:ascii="Noto Sans" w:eastAsia="Noto Sans" w:hAnsi="Noto Sans" w:cs="Noto Sans"/>
                <w:bCs/>
                <w:color w:val="434343"/>
                <w:sz w:val="18"/>
                <w:szCs w:val="18"/>
              </w:rPr>
            </w:pPr>
          </w:p>
        </w:tc>
      </w:tr>
      <w:tr w:rsidR="00DC6B6B" w14:paraId="2C4D24C5" w14:textId="77777777">
        <w:trPr>
          <w:trHeight w:val="1080"/>
        </w:trPr>
        <w:tc>
          <w:tcPr>
            <w:tcW w:w="5563" w:type="dxa"/>
            <w:tcBorders>
              <w:left w:val="single" w:sz="8" w:space="0" w:color="000000"/>
              <w:bottom w:val="single" w:sz="8" w:space="0" w:color="000000"/>
              <w:right w:val="single" w:sz="8" w:space="0" w:color="000000"/>
            </w:tcBorders>
          </w:tcPr>
          <w:p w14:paraId="2F1B9549" w14:textId="77777777" w:rsidR="00DC6B6B" w:rsidRDefault="00DC6B6B" w:rsidP="00DC6B6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tcPr>
          <w:p w14:paraId="503AD39B" w14:textId="71313A54" w:rsidR="00DC6B6B" w:rsidRDefault="00DC6B6B" w:rsidP="00DC6B6B">
            <w:pPr>
              <w:spacing w:line="220" w:lineRule="auto"/>
              <w:rPr>
                <w:rFonts w:ascii="Noto Sans" w:eastAsia="Noto Sans" w:hAnsi="Noto Sans" w:cs="Noto Sans"/>
                <w:bCs/>
                <w:color w:val="434343"/>
              </w:rPr>
            </w:pPr>
          </w:p>
        </w:tc>
        <w:tc>
          <w:tcPr>
            <w:tcW w:w="977" w:type="dxa"/>
            <w:tcBorders>
              <w:bottom w:val="single" w:sz="8" w:space="0" w:color="000000"/>
              <w:right w:val="single" w:sz="8" w:space="0" w:color="000000"/>
            </w:tcBorders>
          </w:tcPr>
          <w:p w14:paraId="7BD4C316" w14:textId="77777777" w:rsidR="00DC6B6B" w:rsidRDefault="00DC6B6B" w:rsidP="00DC6B6B">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C6B6B" w14:paraId="0EE8D345" w14:textId="77777777">
        <w:trPr>
          <w:trHeight w:val="720"/>
        </w:trPr>
        <w:tc>
          <w:tcPr>
            <w:tcW w:w="5563" w:type="dxa"/>
            <w:tcBorders>
              <w:left w:val="single" w:sz="8" w:space="0" w:color="000000"/>
              <w:bottom w:val="single" w:sz="8" w:space="0" w:color="000000"/>
              <w:right w:val="single" w:sz="8" w:space="0" w:color="000000"/>
            </w:tcBorders>
          </w:tcPr>
          <w:p w14:paraId="2688641F" w14:textId="77777777" w:rsidR="00DC6B6B" w:rsidRDefault="00DC6B6B" w:rsidP="00DC6B6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tcPr>
          <w:p w14:paraId="5975C8D6" w14:textId="1E570785" w:rsidR="00DC6B6B" w:rsidRDefault="00B34873" w:rsidP="00DC6B6B">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rFonts w:ascii="Noto Sans" w:eastAsia="Noto Sans" w:hAnsi="Noto Sans" w:cs="Noto Sans"/>
                <w:bCs/>
                <w:color w:val="434343"/>
                <w:sz w:val="18"/>
                <w:szCs w:val="18"/>
              </w:rPr>
              <w:t>Data availability” section</w:t>
            </w:r>
            <w:r>
              <w:rPr>
                <w:rFonts w:ascii="Noto Sans" w:eastAsia="Noto Sans" w:hAnsi="Noto Sans" w:cs="Noto Sans"/>
                <w:bCs/>
                <w:color w:val="434343"/>
                <w:sz w:val="18"/>
                <w:szCs w:val="18"/>
              </w:rPr>
              <w:t>.</w:t>
            </w:r>
          </w:p>
        </w:tc>
        <w:tc>
          <w:tcPr>
            <w:tcW w:w="977" w:type="dxa"/>
            <w:tcBorders>
              <w:bottom w:val="single" w:sz="8" w:space="0" w:color="000000"/>
              <w:right w:val="single" w:sz="8" w:space="0" w:color="000000"/>
            </w:tcBorders>
          </w:tcPr>
          <w:p w14:paraId="16A68FD6" w14:textId="77777777" w:rsidR="00DC6B6B" w:rsidRDefault="00DC6B6B" w:rsidP="00DC6B6B">
            <w:pPr>
              <w:spacing w:line="220" w:lineRule="auto"/>
              <w:rPr>
                <w:rFonts w:ascii="Noto Sans" w:eastAsia="Noto Sans" w:hAnsi="Noto Sans" w:cs="Noto Sans"/>
                <w:bCs/>
                <w:color w:val="434343"/>
                <w:sz w:val="18"/>
                <w:szCs w:val="18"/>
              </w:rPr>
            </w:pPr>
          </w:p>
        </w:tc>
      </w:tr>
    </w:tbl>
    <w:p w14:paraId="14FDBF55" w14:textId="77777777" w:rsidR="00982853" w:rsidRDefault="00982853">
      <w:pPr>
        <w:spacing w:before="60" w:line="223" w:lineRule="auto"/>
        <w:rPr>
          <w:rFonts w:ascii="Noto Sans" w:eastAsia="Noto Sans" w:hAnsi="Noto Sans" w:cs="Noto Sans"/>
          <w:b/>
          <w:color w:val="434343"/>
          <w:sz w:val="16"/>
          <w:szCs w:val="16"/>
          <w:u w:val="single"/>
        </w:rPr>
      </w:pPr>
    </w:p>
    <w:p w14:paraId="65A1DB5F" w14:textId="77777777" w:rsidR="00982853" w:rsidRDefault="00000000">
      <w:pPr>
        <w:spacing w:before="60" w:line="223"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0D69ADE5" w14:textId="77777777" w:rsidR="00982853" w:rsidRDefault="00000000">
      <w:pPr>
        <w:spacing w:before="80"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2A40F0A0" w14:textId="77777777" w:rsidR="00982853" w:rsidRDefault="00000000">
      <w:pPr>
        <w:spacing w:line="223"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CellMar>
          <w:top w:w="100" w:type="dxa"/>
          <w:left w:w="100" w:type="dxa"/>
          <w:bottom w:w="100" w:type="dxa"/>
          <w:right w:w="100" w:type="dxa"/>
        </w:tblCellMar>
        <w:tblLook w:val="0600" w:firstRow="0" w:lastRow="0" w:firstColumn="0" w:lastColumn="0" w:noHBand="1" w:noVBand="1"/>
      </w:tblPr>
      <w:tblGrid>
        <w:gridCol w:w="5488"/>
        <w:gridCol w:w="3330"/>
        <w:gridCol w:w="857"/>
      </w:tblGrid>
      <w:tr w:rsidR="00982853" w14:paraId="584DECA8" w14:textId="77777777">
        <w:trPr>
          <w:trHeight w:val="500"/>
        </w:trPr>
        <w:tc>
          <w:tcPr>
            <w:tcW w:w="5488" w:type="dxa"/>
            <w:tcBorders>
              <w:top w:val="single" w:sz="8" w:space="0" w:color="000000"/>
              <w:left w:val="single" w:sz="8" w:space="0" w:color="000000"/>
              <w:bottom w:val="single" w:sz="8" w:space="0" w:color="000000"/>
              <w:right w:val="single" w:sz="8" w:space="0" w:color="000000"/>
            </w:tcBorders>
            <w:shd w:val="clear" w:color="auto" w:fill="F2F2F2"/>
          </w:tcPr>
          <w:p w14:paraId="185BFA14"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1B957D7A"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7" w:type="dxa"/>
            <w:tcBorders>
              <w:top w:val="single" w:sz="8" w:space="0" w:color="000000"/>
              <w:bottom w:val="single" w:sz="8" w:space="0" w:color="000000"/>
              <w:right w:val="single" w:sz="8" w:space="0" w:color="000000"/>
            </w:tcBorders>
            <w:shd w:val="clear" w:color="auto" w:fill="F2F2F2"/>
          </w:tcPr>
          <w:p w14:paraId="50FB6B3D" w14:textId="77777777" w:rsidR="00982853"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2853" w14:paraId="15208FD2" w14:textId="77777777">
        <w:trPr>
          <w:trHeight w:val="915"/>
        </w:trPr>
        <w:tc>
          <w:tcPr>
            <w:tcW w:w="5488" w:type="dxa"/>
            <w:tcBorders>
              <w:left w:val="single" w:sz="8" w:space="0" w:color="000000"/>
              <w:bottom w:val="single" w:sz="8" w:space="0" w:color="000000"/>
              <w:right w:val="single" w:sz="8" w:space="0" w:color="000000"/>
            </w:tcBorders>
          </w:tcPr>
          <w:p w14:paraId="407CDFA5" w14:textId="77777777" w:rsidR="00982853"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tcPr>
          <w:p w14:paraId="119C8507" w14:textId="77777777" w:rsidR="00982853" w:rsidRDefault="00982853">
            <w:pPr>
              <w:spacing w:line="220" w:lineRule="auto"/>
              <w:rPr>
                <w:rFonts w:ascii="Noto Sans" w:eastAsia="Noto Sans" w:hAnsi="Noto Sans" w:cs="Noto Sans"/>
                <w:bCs/>
                <w:color w:val="434343"/>
                <w:sz w:val="18"/>
                <w:szCs w:val="18"/>
              </w:rPr>
            </w:pPr>
          </w:p>
        </w:tc>
        <w:tc>
          <w:tcPr>
            <w:tcW w:w="857" w:type="dxa"/>
            <w:tcBorders>
              <w:bottom w:val="single" w:sz="8" w:space="0" w:color="000000"/>
              <w:right w:val="single" w:sz="8" w:space="0" w:color="000000"/>
            </w:tcBorders>
          </w:tcPr>
          <w:p w14:paraId="3CA806FB" w14:textId="77777777" w:rsidR="00982853" w:rsidRDefault="00000000">
            <w:pPr>
              <w:spacing w:line="220"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1D3A2D74" w14:textId="77777777" w:rsidR="00982853" w:rsidRDefault="00982853">
      <w:pPr>
        <w:spacing w:line="223" w:lineRule="auto"/>
        <w:rPr>
          <w:rFonts w:ascii="Noto Sans" w:eastAsia="Noto Sans" w:hAnsi="Noto Sans" w:cs="Noto Sans"/>
          <w:b/>
          <w:color w:val="434343"/>
          <w:sz w:val="18"/>
          <w:szCs w:val="18"/>
        </w:rPr>
      </w:pPr>
    </w:p>
    <w:bookmarkStart w:id="3" w:name="_cm0qssfkw66b"/>
    <w:bookmarkEnd w:id="3"/>
    <w:p w14:paraId="5BEE7D87" w14:textId="77777777" w:rsidR="00982853" w:rsidRDefault="00000000">
      <w:pPr>
        <w:spacing w:before="80"/>
      </w:pPr>
      <w:r>
        <w:rPr>
          <w:noProof/>
        </w:rPr>
        <mc:AlternateContent>
          <mc:Choice Requires="wps">
            <w:drawing>
              <wp:inline distT="0" distB="0" distL="0" distR="0" wp14:anchorId="7F9EB0E5" wp14:editId="05F52D04">
                <wp:extent cx="5944870" cy="1905"/>
                <wp:effectExtent l="0" t="0" r="0" b="0"/>
                <wp:docPr id="1" name="Rectangle 1"/>
                <wp:cNvGraphicFramePr/>
                <a:graphic xmlns:a="http://schemas.openxmlformats.org/drawingml/2006/main">
                  <a:graphicData uri="http://schemas.microsoft.com/office/word/2010/wordprocessingShape">
                    <wps:wsp>
                      <wps:cNvSpPr/>
                      <wps:spPr>
                        <a:xfrm>
                          <a:off x="0" y="0"/>
                          <a:ext cx="5944320" cy="144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Rectangle 1" fillcolor="#a0a0a0" stroked="f" style="position:absolute;margin-left:0pt;margin-top:-0.15pt;width:468pt;height:0.05pt;mso-position-vertical:top">
                <w10:wrap type="none"/>
                <v:fill o:detectmouseclick="t" type="solid" color2="#5f5f5f"/>
                <v:stroke color="#3465a4" joinstyle="round" endcap="flat"/>
              </v:rect>
            </w:pict>
          </mc:Fallback>
        </mc:AlternateContent>
      </w:r>
    </w:p>
    <w:p w14:paraId="67527B55" w14:textId="77777777" w:rsidR="00982853" w:rsidRDefault="00982853"/>
    <w:p w14:paraId="62525D2B" w14:textId="77777777" w:rsidR="00982853" w:rsidRDefault="00000000">
      <w:pPr>
        <w:rPr>
          <w:color w:val="FF0000"/>
        </w:rPr>
      </w:pPr>
      <w:r>
        <w:t xml:space="preserve">* We provide the following guidance regarding transparent reporting and statistics; we also refer authors to </w:t>
      </w:r>
      <w:hyperlink r:id="rId13">
        <w:r w:rsidR="00982853">
          <w:rPr>
            <w:color w:val="1155CC"/>
            <w:u w:val="single"/>
          </w:rPr>
          <w:t>Ten common statistical mistakes to watch out for when writing or reviewing a manuscript</w:t>
        </w:r>
      </w:hyperlink>
      <w:r>
        <w:t>.</w:t>
      </w:r>
    </w:p>
    <w:p w14:paraId="0CCD2D0A" w14:textId="77777777" w:rsidR="00982853" w:rsidRDefault="00982853"/>
    <w:p w14:paraId="36459A1F" w14:textId="77777777" w:rsidR="00982853" w:rsidRDefault="00000000">
      <w:pPr>
        <w:rPr>
          <w:b/>
        </w:rPr>
      </w:pPr>
      <w:r>
        <w:rPr>
          <w:b/>
        </w:rPr>
        <w:t>Sample-size estimation</w:t>
      </w:r>
    </w:p>
    <w:p w14:paraId="273667A9" w14:textId="77777777" w:rsidR="00982853" w:rsidRDefault="00000000">
      <w:pPr>
        <w:numPr>
          <w:ilvl w:val="0"/>
          <w:numId w:val="1"/>
        </w:numPr>
      </w:pPr>
      <w:r>
        <w:t>You should state whether an appropriate sample size was computed when the study was being designed</w:t>
      </w:r>
    </w:p>
    <w:p w14:paraId="6D339469" w14:textId="77777777" w:rsidR="00982853" w:rsidRDefault="00000000">
      <w:pPr>
        <w:numPr>
          <w:ilvl w:val="0"/>
          <w:numId w:val="1"/>
        </w:numPr>
      </w:pPr>
      <w:r>
        <w:t>You should state the statistical method of sample size computation and any required assumptions</w:t>
      </w:r>
    </w:p>
    <w:p w14:paraId="6ED16E10" w14:textId="77777777" w:rsidR="00982853" w:rsidRDefault="00000000">
      <w:pPr>
        <w:numPr>
          <w:ilvl w:val="0"/>
          <w:numId w:val="1"/>
        </w:numPr>
      </w:pPr>
      <w:r>
        <w:t>If no explicit power analysis was used, you should describe how you decided what sample (replicate) size (number) to use</w:t>
      </w:r>
    </w:p>
    <w:p w14:paraId="737847A2" w14:textId="77777777" w:rsidR="00982853" w:rsidRDefault="00982853"/>
    <w:p w14:paraId="6860FA60" w14:textId="77777777" w:rsidR="00982853" w:rsidRDefault="00000000">
      <w:pPr>
        <w:rPr>
          <w:b/>
        </w:rPr>
      </w:pPr>
      <w:r>
        <w:rPr>
          <w:b/>
        </w:rPr>
        <w:t>Replicates</w:t>
      </w:r>
    </w:p>
    <w:p w14:paraId="6B721DB3" w14:textId="77777777" w:rsidR="00982853" w:rsidRDefault="00000000">
      <w:pPr>
        <w:numPr>
          <w:ilvl w:val="0"/>
          <w:numId w:val="3"/>
        </w:numPr>
      </w:pPr>
      <w:r>
        <w:t>You should report how often each experiment was performed</w:t>
      </w:r>
    </w:p>
    <w:p w14:paraId="13EA3A4A" w14:textId="77777777" w:rsidR="00982853" w:rsidRDefault="00000000">
      <w:pPr>
        <w:numPr>
          <w:ilvl w:val="0"/>
          <w:numId w:val="3"/>
        </w:numPr>
      </w:pPr>
      <w:r>
        <w:t>You should include a definition of biological versus technical replication</w:t>
      </w:r>
    </w:p>
    <w:p w14:paraId="1BCAEFD8" w14:textId="77777777" w:rsidR="00982853" w:rsidRDefault="00000000">
      <w:pPr>
        <w:numPr>
          <w:ilvl w:val="0"/>
          <w:numId w:val="3"/>
        </w:numPr>
      </w:pPr>
      <w:r>
        <w:t>The data obtained should be provided and sufficient information should be provided to indicate the number of independent biological and/or technical replicates</w:t>
      </w:r>
    </w:p>
    <w:p w14:paraId="535FE578" w14:textId="77777777" w:rsidR="00982853" w:rsidRDefault="00000000">
      <w:pPr>
        <w:numPr>
          <w:ilvl w:val="0"/>
          <w:numId w:val="3"/>
        </w:numPr>
      </w:pPr>
      <w:r>
        <w:t>If you encountered any outliers, you should describe how these were handled</w:t>
      </w:r>
    </w:p>
    <w:p w14:paraId="20F308AF" w14:textId="77777777" w:rsidR="00982853" w:rsidRDefault="00000000">
      <w:pPr>
        <w:numPr>
          <w:ilvl w:val="0"/>
          <w:numId w:val="3"/>
        </w:numPr>
      </w:pPr>
      <w:r>
        <w:t>Criteria for exclusion/inclusion of data should be clearly stated</w:t>
      </w:r>
    </w:p>
    <w:p w14:paraId="26A0DE1E" w14:textId="77777777" w:rsidR="00982853" w:rsidRDefault="00000000">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0475F5C0" w14:textId="77777777" w:rsidR="00982853" w:rsidRDefault="00982853"/>
    <w:p w14:paraId="3C6179DA" w14:textId="77777777" w:rsidR="00982853" w:rsidRDefault="00000000">
      <w:pPr>
        <w:rPr>
          <w:b/>
        </w:rPr>
      </w:pPr>
      <w:r>
        <w:rPr>
          <w:b/>
        </w:rPr>
        <w:t>Statistical reporting</w:t>
      </w:r>
    </w:p>
    <w:p w14:paraId="028C7565" w14:textId="77777777" w:rsidR="00982853" w:rsidRDefault="00000000">
      <w:pPr>
        <w:numPr>
          <w:ilvl w:val="0"/>
          <w:numId w:val="2"/>
        </w:numPr>
      </w:pPr>
      <w:r>
        <w:t>Statistical analysis methods should be described and justified</w:t>
      </w:r>
    </w:p>
    <w:p w14:paraId="618044F5" w14:textId="77777777" w:rsidR="00982853" w:rsidRDefault="00000000">
      <w:pPr>
        <w:numPr>
          <w:ilvl w:val="0"/>
          <w:numId w:val="2"/>
        </w:numPr>
      </w:pPr>
      <w:r>
        <w:t>Raw data should be presented in figures whenever informative to do so (typically when N per group is less than 10)</w:t>
      </w:r>
    </w:p>
    <w:p w14:paraId="10E25DBA" w14:textId="77777777" w:rsidR="00982853"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57325035" w14:textId="77777777" w:rsidR="00982853" w:rsidRDefault="00000000">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403BDE77" w14:textId="77777777" w:rsidR="00982853" w:rsidRDefault="00982853"/>
    <w:p w14:paraId="53D25392" w14:textId="77777777" w:rsidR="00982853" w:rsidRDefault="00000000">
      <w:pPr>
        <w:rPr>
          <w:b/>
        </w:rPr>
      </w:pPr>
      <w:r>
        <w:rPr>
          <w:b/>
        </w:rPr>
        <w:t>Group allocation</w:t>
      </w:r>
    </w:p>
    <w:p w14:paraId="46DCE7CC" w14:textId="77777777" w:rsidR="00982853"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23B55C32" w14:textId="77777777" w:rsidR="00982853" w:rsidRDefault="00000000">
      <w:pPr>
        <w:numPr>
          <w:ilvl w:val="0"/>
          <w:numId w:val="4"/>
        </w:numPr>
      </w:pPr>
      <w:r>
        <w:t>Indicate if masking was used during group allocation, data collection and/or data analysis</w:t>
      </w:r>
    </w:p>
    <w:sectPr w:rsidR="00982853">
      <w:headerReference w:type="default" r:id="rId14"/>
      <w:footerReference w:type="default" r:id="rId15"/>
      <w:headerReference w:type="first" r:id="rId16"/>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6378" w14:textId="77777777" w:rsidR="00190D40" w:rsidRDefault="00190D40">
      <w:r>
        <w:separator/>
      </w:r>
    </w:p>
  </w:endnote>
  <w:endnote w:type="continuationSeparator" w:id="0">
    <w:p w14:paraId="35B9F054" w14:textId="77777777" w:rsidR="00190D40" w:rsidRDefault="0019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49D4" w14:textId="77777777" w:rsidR="00982853"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6</w:t>
    </w:r>
    <w:r>
      <w:rPr>
        <w:color w:val="000000"/>
      </w:rPr>
      <w:fldChar w:fldCharType="end"/>
    </w:r>
  </w:p>
  <w:p w14:paraId="65FB2799" w14:textId="77777777" w:rsidR="00982853" w:rsidRDefault="00982853">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FF5F" w14:textId="77777777" w:rsidR="00190D40" w:rsidRDefault="00190D40">
      <w:r>
        <w:separator/>
      </w:r>
    </w:p>
  </w:footnote>
  <w:footnote w:type="continuationSeparator" w:id="0">
    <w:p w14:paraId="2ECC8181" w14:textId="77777777" w:rsidR="00190D40" w:rsidRDefault="00190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E239" w14:textId="77777777" w:rsidR="00982853" w:rsidRDefault="00982853">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115B" w14:textId="77777777" w:rsidR="00982853" w:rsidRDefault="00000000">
    <w:pPr>
      <w:pStyle w:val="Header"/>
    </w:pPr>
    <w:r>
      <w:rPr>
        <w:noProof/>
      </w:rPr>
      <w:drawing>
        <wp:anchor distT="0" distB="0" distL="114300" distR="114300" simplePos="0" relativeHeight="2" behindDoc="1" locked="0" layoutInCell="1" allowOverlap="1" wp14:anchorId="414A761D" wp14:editId="60A2104C">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82"/>
                  <a:stretch>
                    <a:fillRect/>
                  </a:stretch>
                </pic:blipFill>
                <pic:spPr bwMode="auto">
                  <a:xfrm>
                    <a:off x="0" y="0"/>
                    <a:ext cx="3390900" cy="1038225"/>
                  </a:xfrm>
                  <a:prstGeom prst="rect">
                    <a:avLst/>
                  </a:prstGeom>
                </pic:spPr>
              </pic:pic>
            </a:graphicData>
          </a:graphic>
        </wp:anchor>
      </w:drawing>
    </w:r>
    <w:r>
      <w:rPr>
        <w:noProof/>
      </w:rPr>
      <w:drawing>
        <wp:inline distT="0" distB="0" distL="0" distR="0" wp14:anchorId="445824AD" wp14:editId="0483DE5D">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D6A76"/>
    <w:multiLevelType w:val="multilevel"/>
    <w:tmpl w:val="05B084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 w15:restartNumberingAfterBreak="0">
    <w:nsid w:val="2FD4074C"/>
    <w:multiLevelType w:val="multilevel"/>
    <w:tmpl w:val="1C8804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CB5E6F"/>
    <w:multiLevelType w:val="multilevel"/>
    <w:tmpl w:val="1D3E31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15:restartNumberingAfterBreak="0">
    <w:nsid w:val="3A3241FB"/>
    <w:multiLevelType w:val="multilevel"/>
    <w:tmpl w:val="104ED10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15:restartNumberingAfterBreak="0">
    <w:nsid w:val="4A6132EF"/>
    <w:multiLevelType w:val="multilevel"/>
    <w:tmpl w:val="67324F3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num w:numId="1" w16cid:durableId="412511482">
    <w:abstractNumId w:val="4"/>
  </w:num>
  <w:num w:numId="2" w16cid:durableId="1673485566">
    <w:abstractNumId w:val="2"/>
  </w:num>
  <w:num w:numId="3" w16cid:durableId="933241787">
    <w:abstractNumId w:val="0"/>
  </w:num>
  <w:num w:numId="4" w16cid:durableId="1655530269">
    <w:abstractNumId w:val="3"/>
  </w:num>
  <w:num w:numId="5" w16cid:durableId="100567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53"/>
    <w:rsid w:val="00190D40"/>
    <w:rsid w:val="001D20CB"/>
    <w:rsid w:val="002168DC"/>
    <w:rsid w:val="003540F9"/>
    <w:rsid w:val="00375F06"/>
    <w:rsid w:val="00552939"/>
    <w:rsid w:val="00562FB2"/>
    <w:rsid w:val="005D014A"/>
    <w:rsid w:val="005D2259"/>
    <w:rsid w:val="005E5079"/>
    <w:rsid w:val="00634655"/>
    <w:rsid w:val="00790558"/>
    <w:rsid w:val="00982853"/>
    <w:rsid w:val="009C2D1A"/>
    <w:rsid w:val="009F0A5E"/>
    <w:rsid w:val="00A4579D"/>
    <w:rsid w:val="00A65B63"/>
    <w:rsid w:val="00B34873"/>
    <w:rsid w:val="00C0767D"/>
    <w:rsid w:val="00C507E4"/>
    <w:rsid w:val="00CC0ABF"/>
    <w:rsid w:val="00D651F5"/>
    <w:rsid w:val="00DC6B6B"/>
    <w:rsid w:val="00F76B7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5B4"/>
  <w15:docId w15:val="{358508AE-281A-4170-8D49-D44EB570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osbiology.org/article/info:doi/10.1371/journal.pbio.1000412" TargetMode="External"/><Relationship Id="rId13" Type="http://schemas.openxmlformats.org/officeDocument/2006/relationships/hyperlink" Target="https://doi.org/10.7554/eLife.481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crunch.org/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viewer.elifesciences.org/author-guide/journal-policies" TargetMode="External"/><Relationship Id="rId4" Type="http://schemas.openxmlformats.org/officeDocument/2006/relationships/webSettings" Target="webSettings.xml"/><Relationship Id="rId9" Type="http://schemas.openxmlformats.org/officeDocument/2006/relationships/hyperlink" Target="https://doi.org/10.1038/d41586-020-01751-5"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Anna Maria Fijarczyk</cp:lastModifiedBy>
  <cp:revision>28</cp:revision>
  <dcterms:created xsi:type="dcterms:W3CDTF">2022-02-28T12:21:00Z</dcterms:created>
  <dcterms:modified xsi:type="dcterms:W3CDTF">2025-11-30T19:25:00Z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