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31EE9" w14:textId="0D6FA1EC" w:rsidR="0070517E" w:rsidRPr="001B1354" w:rsidRDefault="0070517E" w:rsidP="0070517E">
      <w:pPr>
        <w:pStyle w:val="Caption"/>
        <w:keepNext/>
        <w:rPr>
          <w:rFonts w:asciiTheme="majorHAnsi" w:hAnsiTheme="majorHAnsi" w:cstheme="minorBidi"/>
        </w:rPr>
      </w:pPr>
      <w:r>
        <w:rPr>
          <w:rFonts w:asciiTheme="majorHAnsi" w:hAnsiTheme="majorHAnsi" w:cstheme="minorBidi"/>
        </w:rPr>
        <w:t xml:space="preserve">Supplementary </w:t>
      </w:r>
      <w:r w:rsidR="00931BDF">
        <w:rPr>
          <w:rFonts w:asciiTheme="majorHAnsi" w:hAnsiTheme="majorHAnsi" w:cstheme="minorBidi"/>
        </w:rPr>
        <w:t>file</w:t>
      </w:r>
      <w:r>
        <w:rPr>
          <w:rFonts w:asciiTheme="majorHAnsi" w:hAnsiTheme="majorHAnsi" w:cstheme="minorBidi"/>
        </w:rPr>
        <w:t xml:space="preserve"> 7</w:t>
      </w:r>
      <w:r w:rsidRPr="001B1354">
        <w:rPr>
          <w:rFonts w:asciiTheme="majorHAnsi" w:hAnsiTheme="majorHAnsi" w:cstheme="minorBidi"/>
        </w:rPr>
        <w:t>: ANOVA marginal tests for the effect of trial sequence and trial type (control/cerebellar block) on the peak hand velocity relative to 1</w:t>
      </w:r>
      <w:r w:rsidRPr="001B1354">
        <w:rPr>
          <w:rFonts w:asciiTheme="majorHAnsi" w:hAnsiTheme="majorHAnsi" w:cstheme="minorBidi"/>
          <w:vertAlign w:val="superscript"/>
        </w:rPr>
        <w:t>st</w:t>
      </w:r>
      <w:r w:rsidRPr="001B1354">
        <w:rPr>
          <w:rFonts w:asciiTheme="majorHAnsi" w:hAnsiTheme="majorHAnsi" w:cstheme="minorBidi"/>
        </w:rPr>
        <w:t xml:space="preserve"> 2 trials in control for movements to target 2-4. (DF: degrees of freedom)</w:t>
      </w:r>
    </w:p>
    <w:p w14:paraId="04A5C071" w14:textId="77777777" w:rsidR="0070517E" w:rsidRPr="001B1354" w:rsidRDefault="0070517E" w:rsidP="0070517E">
      <w:pPr>
        <w:rPr>
          <w:rFonts w:asciiTheme="majorHAnsi" w:hAnsiTheme="majorHAnsi"/>
          <w:sz w:val="20"/>
        </w:rPr>
      </w:pPr>
    </w:p>
    <w:tbl>
      <w:tblPr>
        <w:tblStyle w:val="TableGrid"/>
        <w:tblW w:w="0" w:type="auto"/>
        <w:tblLook w:val="04A0" w:firstRow="1" w:lastRow="0" w:firstColumn="1" w:lastColumn="0" w:noHBand="0" w:noVBand="1"/>
      </w:tblPr>
      <w:tblGrid>
        <w:gridCol w:w="3775"/>
        <w:gridCol w:w="1170"/>
        <w:gridCol w:w="990"/>
        <w:gridCol w:w="990"/>
        <w:gridCol w:w="1620"/>
      </w:tblGrid>
      <w:tr w:rsidR="0070517E" w:rsidRPr="001B1354" w14:paraId="1FE02633" w14:textId="77777777" w:rsidTr="0070209B">
        <w:tc>
          <w:tcPr>
            <w:tcW w:w="8545" w:type="dxa"/>
            <w:gridSpan w:val="5"/>
          </w:tcPr>
          <w:p w14:paraId="65D462D3" w14:textId="77777777" w:rsidR="0070517E" w:rsidRPr="001B1354" w:rsidRDefault="0070517E" w:rsidP="0070209B">
            <w:pPr>
              <w:jc w:val="center"/>
              <w:rPr>
                <w:rFonts w:asciiTheme="majorHAnsi" w:hAnsiTheme="majorHAnsi"/>
                <w:b/>
                <w:bCs/>
                <w:sz w:val="20"/>
              </w:rPr>
            </w:pPr>
            <w:r w:rsidRPr="001B1354">
              <w:rPr>
                <w:rFonts w:asciiTheme="majorHAnsi" w:hAnsiTheme="majorHAnsi"/>
                <w:b/>
                <w:bCs/>
                <w:sz w:val="20"/>
              </w:rPr>
              <w:t>Model</w:t>
            </w:r>
            <w:proofErr w:type="gramStart"/>
            <w:r w:rsidRPr="001B1354">
              <w:rPr>
                <w:rFonts w:asciiTheme="majorHAnsi" w:hAnsiTheme="majorHAnsi"/>
                <w:b/>
                <w:bCs/>
                <w:sz w:val="20"/>
              </w:rPr>
              <w:t>:  Peak</w:t>
            </w:r>
            <w:proofErr w:type="gramEnd"/>
            <w:r w:rsidRPr="001B1354">
              <w:rPr>
                <w:rFonts w:asciiTheme="majorHAnsi" w:hAnsiTheme="majorHAnsi"/>
                <w:b/>
                <w:bCs/>
                <w:sz w:val="20"/>
              </w:rPr>
              <w:t xml:space="preserve"> velocity (%) ~ Trial type x Trial sequence + (1 + Trial type x Trial sequence | Subject)</w:t>
            </w:r>
          </w:p>
        </w:tc>
      </w:tr>
      <w:tr w:rsidR="0070517E" w:rsidRPr="001B1354" w14:paraId="4D829F3F" w14:textId="77777777" w:rsidTr="0070209B">
        <w:tc>
          <w:tcPr>
            <w:tcW w:w="3775" w:type="dxa"/>
          </w:tcPr>
          <w:p w14:paraId="75263B6E" w14:textId="77777777" w:rsidR="0070517E" w:rsidRPr="001B1354" w:rsidRDefault="0070517E" w:rsidP="0070209B">
            <w:pPr>
              <w:jc w:val="center"/>
              <w:rPr>
                <w:rFonts w:asciiTheme="majorHAnsi" w:hAnsiTheme="majorHAnsi"/>
                <w:b/>
                <w:bCs/>
                <w:sz w:val="20"/>
              </w:rPr>
            </w:pPr>
            <w:r w:rsidRPr="001B1354">
              <w:rPr>
                <w:rFonts w:asciiTheme="majorHAnsi" w:hAnsiTheme="majorHAnsi"/>
                <w:b/>
                <w:bCs/>
                <w:sz w:val="20"/>
              </w:rPr>
              <w:t>Term</w:t>
            </w:r>
          </w:p>
        </w:tc>
        <w:tc>
          <w:tcPr>
            <w:tcW w:w="1170" w:type="dxa"/>
          </w:tcPr>
          <w:p w14:paraId="56C2E10C" w14:textId="77777777" w:rsidR="0070517E" w:rsidRPr="001B1354" w:rsidRDefault="0070517E" w:rsidP="0070209B">
            <w:pPr>
              <w:jc w:val="center"/>
              <w:rPr>
                <w:rFonts w:asciiTheme="majorHAnsi" w:hAnsiTheme="majorHAnsi"/>
                <w:b/>
                <w:bCs/>
                <w:sz w:val="20"/>
              </w:rPr>
            </w:pPr>
            <w:r w:rsidRPr="001B1354">
              <w:rPr>
                <w:rFonts w:asciiTheme="majorHAnsi" w:hAnsiTheme="majorHAnsi"/>
                <w:b/>
                <w:bCs/>
                <w:sz w:val="20"/>
              </w:rPr>
              <w:t>F-Statistic</w:t>
            </w:r>
          </w:p>
        </w:tc>
        <w:tc>
          <w:tcPr>
            <w:tcW w:w="990" w:type="dxa"/>
          </w:tcPr>
          <w:p w14:paraId="0D406D64" w14:textId="77777777" w:rsidR="0070517E" w:rsidRPr="001B1354" w:rsidRDefault="0070517E" w:rsidP="0070209B">
            <w:pPr>
              <w:jc w:val="center"/>
              <w:rPr>
                <w:rFonts w:asciiTheme="majorHAnsi" w:hAnsiTheme="majorHAnsi"/>
                <w:b/>
                <w:bCs/>
                <w:sz w:val="20"/>
              </w:rPr>
            </w:pPr>
            <w:r w:rsidRPr="001B1354">
              <w:rPr>
                <w:rFonts w:asciiTheme="majorHAnsi" w:hAnsiTheme="majorHAnsi"/>
                <w:b/>
                <w:bCs/>
                <w:sz w:val="20"/>
              </w:rPr>
              <w:t>DF1</w:t>
            </w:r>
          </w:p>
        </w:tc>
        <w:tc>
          <w:tcPr>
            <w:tcW w:w="990" w:type="dxa"/>
          </w:tcPr>
          <w:p w14:paraId="7BB15B9C" w14:textId="77777777" w:rsidR="0070517E" w:rsidRPr="001B1354" w:rsidRDefault="0070517E" w:rsidP="0070209B">
            <w:pPr>
              <w:jc w:val="center"/>
              <w:rPr>
                <w:rFonts w:asciiTheme="majorHAnsi" w:hAnsiTheme="majorHAnsi"/>
                <w:b/>
                <w:bCs/>
                <w:sz w:val="20"/>
              </w:rPr>
            </w:pPr>
            <w:r w:rsidRPr="001B1354">
              <w:rPr>
                <w:rFonts w:asciiTheme="majorHAnsi" w:hAnsiTheme="majorHAnsi"/>
                <w:b/>
                <w:bCs/>
                <w:sz w:val="20"/>
              </w:rPr>
              <w:t>DF2</w:t>
            </w:r>
          </w:p>
        </w:tc>
        <w:tc>
          <w:tcPr>
            <w:tcW w:w="1620" w:type="dxa"/>
          </w:tcPr>
          <w:p w14:paraId="5E14580C" w14:textId="77777777" w:rsidR="0070517E" w:rsidRPr="001B1354" w:rsidRDefault="0070517E" w:rsidP="0070209B">
            <w:pPr>
              <w:jc w:val="center"/>
              <w:rPr>
                <w:rFonts w:asciiTheme="majorHAnsi" w:hAnsiTheme="majorHAnsi"/>
                <w:b/>
                <w:bCs/>
                <w:sz w:val="20"/>
              </w:rPr>
            </w:pPr>
            <w:r w:rsidRPr="001B1354">
              <w:rPr>
                <w:rFonts w:asciiTheme="majorHAnsi" w:hAnsiTheme="majorHAnsi"/>
                <w:b/>
                <w:bCs/>
                <w:sz w:val="20"/>
              </w:rPr>
              <w:t>p-value</w:t>
            </w:r>
          </w:p>
        </w:tc>
      </w:tr>
      <w:tr w:rsidR="0070517E" w:rsidRPr="001B1354" w14:paraId="6DBF6D63" w14:textId="77777777" w:rsidTr="0070209B">
        <w:tc>
          <w:tcPr>
            <w:tcW w:w="3775" w:type="dxa"/>
          </w:tcPr>
          <w:p w14:paraId="27241A64" w14:textId="77777777" w:rsidR="0070517E" w:rsidRPr="001B1354" w:rsidRDefault="0070517E" w:rsidP="0070209B">
            <w:pPr>
              <w:jc w:val="center"/>
              <w:rPr>
                <w:rFonts w:asciiTheme="majorHAnsi" w:hAnsiTheme="majorHAnsi"/>
                <w:sz w:val="20"/>
              </w:rPr>
            </w:pPr>
            <w:r w:rsidRPr="001B1354">
              <w:rPr>
                <w:rFonts w:asciiTheme="majorHAnsi" w:hAnsiTheme="majorHAnsi"/>
                <w:sz w:val="20"/>
              </w:rPr>
              <w:t>Intercept</w:t>
            </w:r>
          </w:p>
        </w:tc>
        <w:tc>
          <w:tcPr>
            <w:tcW w:w="1170" w:type="dxa"/>
          </w:tcPr>
          <w:p w14:paraId="2F153463" w14:textId="77777777" w:rsidR="0070517E" w:rsidRPr="001B1354" w:rsidRDefault="0070517E" w:rsidP="0070209B">
            <w:pPr>
              <w:jc w:val="center"/>
              <w:rPr>
                <w:rFonts w:asciiTheme="majorHAnsi" w:hAnsiTheme="majorHAnsi"/>
                <w:sz w:val="20"/>
              </w:rPr>
            </w:pPr>
            <w:r w:rsidRPr="001B1354">
              <w:rPr>
                <w:rFonts w:asciiTheme="majorHAnsi" w:hAnsiTheme="majorHAnsi"/>
                <w:sz w:val="20"/>
              </w:rPr>
              <w:t>23585.00</w:t>
            </w:r>
          </w:p>
        </w:tc>
        <w:tc>
          <w:tcPr>
            <w:tcW w:w="990" w:type="dxa"/>
          </w:tcPr>
          <w:p w14:paraId="5B878D6F" w14:textId="77777777" w:rsidR="0070517E" w:rsidRPr="001B1354" w:rsidRDefault="0070517E" w:rsidP="0070209B">
            <w:pPr>
              <w:jc w:val="center"/>
              <w:rPr>
                <w:rFonts w:asciiTheme="majorHAnsi" w:hAnsiTheme="majorHAnsi"/>
                <w:sz w:val="20"/>
              </w:rPr>
            </w:pPr>
            <w:r w:rsidRPr="001B1354">
              <w:rPr>
                <w:rFonts w:asciiTheme="majorHAnsi" w:hAnsiTheme="majorHAnsi"/>
                <w:sz w:val="20"/>
              </w:rPr>
              <w:t>1</w:t>
            </w:r>
          </w:p>
        </w:tc>
        <w:tc>
          <w:tcPr>
            <w:tcW w:w="990" w:type="dxa"/>
          </w:tcPr>
          <w:p w14:paraId="7A49C27F" w14:textId="77777777" w:rsidR="0070517E" w:rsidRPr="001B1354" w:rsidRDefault="0070517E" w:rsidP="0070209B">
            <w:pPr>
              <w:jc w:val="center"/>
              <w:rPr>
                <w:rFonts w:asciiTheme="majorHAnsi" w:hAnsiTheme="majorHAnsi"/>
                <w:sz w:val="20"/>
              </w:rPr>
            </w:pPr>
            <w:r w:rsidRPr="001B1354">
              <w:rPr>
                <w:rFonts w:asciiTheme="majorHAnsi" w:hAnsiTheme="majorHAnsi"/>
                <w:sz w:val="20"/>
              </w:rPr>
              <w:t>1178</w:t>
            </w:r>
          </w:p>
        </w:tc>
        <w:tc>
          <w:tcPr>
            <w:tcW w:w="1620" w:type="dxa"/>
          </w:tcPr>
          <w:p w14:paraId="7AB786E8" w14:textId="77777777" w:rsidR="0070517E" w:rsidRPr="001B1354" w:rsidRDefault="0070517E" w:rsidP="0070209B">
            <w:pPr>
              <w:jc w:val="center"/>
              <w:rPr>
                <w:rFonts w:asciiTheme="majorHAnsi" w:hAnsiTheme="majorHAnsi"/>
                <w:sz w:val="20"/>
              </w:rPr>
            </w:pPr>
            <w:r w:rsidRPr="001B1354">
              <w:rPr>
                <w:rFonts w:asciiTheme="majorHAnsi" w:hAnsiTheme="majorHAnsi"/>
                <w:sz w:val="20"/>
              </w:rPr>
              <w:t>&lt; 0.001</w:t>
            </w:r>
          </w:p>
        </w:tc>
      </w:tr>
      <w:tr w:rsidR="0070517E" w:rsidRPr="001B1354" w14:paraId="587A0620" w14:textId="77777777" w:rsidTr="0070209B">
        <w:tc>
          <w:tcPr>
            <w:tcW w:w="3775" w:type="dxa"/>
          </w:tcPr>
          <w:p w14:paraId="63D45996" w14:textId="77777777" w:rsidR="0070517E" w:rsidRPr="001B1354" w:rsidRDefault="0070517E" w:rsidP="0070209B">
            <w:pPr>
              <w:jc w:val="center"/>
              <w:rPr>
                <w:rFonts w:asciiTheme="majorHAnsi" w:hAnsiTheme="majorHAnsi"/>
                <w:sz w:val="20"/>
              </w:rPr>
            </w:pPr>
            <w:r w:rsidRPr="001B1354">
              <w:rPr>
                <w:rFonts w:asciiTheme="majorHAnsi" w:hAnsiTheme="majorHAnsi"/>
                <w:sz w:val="20"/>
              </w:rPr>
              <w:t>Trial type</w:t>
            </w:r>
          </w:p>
        </w:tc>
        <w:tc>
          <w:tcPr>
            <w:tcW w:w="1170" w:type="dxa"/>
          </w:tcPr>
          <w:p w14:paraId="647DBB9D" w14:textId="77777777" w:rsidR="0070517E" w:rsidRPr="001B1354" w:rsidRDefault="0070517E" w:rsidP="0070209B">
            <w:pPr>
              <w:jc w:val="center"/>
              <w:rPr>
                <w:rFonts w:asciiTheme="majorHAnsi" w:hAnsiTheme="majorHAnsi"/>
                <w:sz w:val="20"/>
              </w:rPr>
            </w:pPr>
            <w:r w:rsidRPr="001B1354">
              <w:rPr>
                <w:rFonts w:asciiTheme="majorHAnsi" w:hAnsiTheme="majorHAnsi"/>
                <w:sz w:val="20"/>
              </w:rPr>
              <w:t>18.29</w:t>
            </w:r>
          </w:p>
        </w:tc>
        <w:tc>
          <w:tcPr>
            <w:tcW w:w="990" w:type="dxa"/>
          </w:tcPr>
          <w:p w14:paraId="469353FF" w14:textId="77777777" w:rsidR="0070517E" w:rsidRPr="001B1354" w:rsidRDefault="0070517E" w:rsidP="0070209B">
            <w:pPr>
              <w:jc w:val="center"/>
              <w:rPr>
                <w:rFonts w:asciiTheme="majorHAnsi" w:hAnsiTheme="majorHAnsi"/>
                <w:sz w:val="20"/>
              </w:rPr>
            </w:pPr>
            <w:r w:rsidRPr="001B1354">
              <w:rPr>
                <w:rFonts w:asciiTheme="majorHAnsi" w:hAnsiTheme="majorHAnsi"/>
                <w:sz w:val="20"/>
              </w:rPr>
              <w:t>1</w:t>
            </w:r>
          </w:p>
        </w:tc>
        <w:tc>
          <w:tcPr>
            <w:tcW w:w="990" w:type="dxa"/>
          </w:tcPr>
          <w:p w14:paraId="1D0A2EF0" w14:textId="77777777" w:rsidR="0070517E" w:rsidRPr="001B1354" w:rsidRDefault="0070517E" w:rsidP="0070209B">
            <w:pPr>
              <w:jc w:val="center"/>
              <w:rPr>
                <w:rFonts w:asciiTheme="majorHAnsi" w:hAnsiTheme="majorHAnsi"/>
                <w:sz w:val="20"/>
              </w:rPr>
            </w:pPr>
            <w:r w:rsidRPr="001B1354">
              <w:rPr>
                <w:rFonts w:asciiTheme="majorHAnsi" w:hAnsiTheme="majorHAnsi"/>
                <w:sz w:val="20"/>
              </w:rPr>
              <w:t>1178</w:t>
            </w:r>
          </w:p>
        </w:tc>
        <w:tc>
          <w:tcPr>
            <w:tcW w:w="1620" w:type="dxa"/>
          </w:tcPr>
          <w:p w14:paraId="2AB763BD" w14:textId="77777777" w:rsidR="0070517E" w:rsidRPr="001B1354" w:rsidRDefault="0070517E" w:rsidP="0070209B">
            <w:pPr>
              <w:jc w:val="center"/>
              <w:rPr>
                <w:rFonts w:asciiTheme="majorHAnsi" w:hAnsiTheme="majorHAnsi"/>
                <w:sz w:val="20"/>
              </w:rPr>
            </w:pPr>
            <w:r w:rsidRPr="001B1354">
              <w:rPr>
                <w:rFonts w:asciiTheme="majorHAnsi" w:hAnsiTheme="majorHAnsi"/>
                <w:sz w:val="20"/>
              </w:rPr>
              <w:t>&lt; 0.001</w:t>
            </w:r>
          </w:p>
        </w:tc>
      </w:tr>
      <w:tr w:rsidR="0070517E" w:rsidRPr="001B1354" w14:paraId="06524334" w14:textId="77777777" w:rsidTr="0070209B">
        <w:tc>
          <w:tcPr>
            <w:tcW w:w="3775" w:type="dxa"/>
          </w:tcPr>
          <w:p w14:paraId="5C49E9DE" w14:textId="77777777" w:rsidR="0070517E" w:rsidRPr="001B1354" w:rsidRDefault="0070517E" w:rsidP="0070209B">
            <w:pPr>
              <w:jc w:val="center"/>
              <w:rPr>
                <w:rFonts w:asciiTheme="majorHAnsi" w:hAnsiTheme="majorHAnsi"/>
                <w:sz w:val="20"/>
              </w:rPr>
            </w:pPr>
            <w:r w:rsidRPr="001B1354">
              <w:rPr>
                <w:rFonts w:asciiTheme="majorHAnsi" w:hAnsiTheme="majorHAnsi"/>
                <w:sz w:val="20"/>
              </w:rPr>
              <w:t>Trial sequence</w:t>
            </w:r>
          </w:p>
        </w:tc>
        <w:tc>
          <w:tcPr>
            <w:tcW w:w="1170" w:type="dxa"/>
          </w:tcPr>
          <w:p w14:paraId="1A9DC73D" w14:textId="77777777" w:rsidR="0070517E" w:rsidRPr="001B1354" w:rsidRDefault="0070517E" w:rsidP="0070209B">
            <w:pPr>
              <w:jc w:val="center"/>
              <w:rPr>
                <w:rFonts w:asciiTheme="majorHAnsi" w:hAnsiTheme="majorHAnsi"/>
                <w:sz w:val="20"/>
              </w:rPr>
            </w:pPr>
            <w:r w:rsidRPr="001B1354">
              <w:rPr>
                <w:rFonts w:asciiTheme="majorHAnsi" w:hAnsiTheme="majorHAnsi"/>
                <w:sz w:val="20"/>
              </w:rPr>
              <w:t>5.48</w:t>
            </w:r>
          </w:p>
        </w:tc>
        <w:tc>
          <w:tcPr>
            <w:tcW w:w="990" w:type="dxa"/>
          </w:tcPr>
          <w:p w14:paraId="31F11D9E" w14:textId="77777777" w:rsidR="0070517E" w:rsidRPr="001B1354" w:rsidRDefault="0070517E" w:rsidP="0070209B">
            <w:pPr>
              <w:jc w:val="center"/>
              <w:rPr>
                <w:rFonts w:asciiTheme="majorHAnsi" w:hAnsiTheme="majorHAnsi"/>
                <w:sz w:val="20"/>
              </w:rPr>
            </w:pPr>
            <w:r w:rsidRPr="001B1354">
              <w:rPr>
                <w:rFonts w:asciiTheme="majorHAnsi" w:hAnsiTheme="majorHAnsi"/>
                <w:sz w:val="20"/>
              </w:rPr>
              <w:t>1</w:t>
            </w:r>
          </w:p>
        </w:tc>
        <w:tc>
          <w:tcPr>
            <w:tcW w:w="990" w:type="dxa"/>
          </w:tcPr>
          <w:p w14:paraId="0A0A018E" w14:textId="77777777" w:rsidR="0070517E" w:rsidRPr="001B1354" w:rsidRDefault="0070517E" w:rsidP="0070209B">
            <w:pPr>
              <w:jc w:val="center"/>
              <w:rPr>
                <w:rFonts w:asciiTheme="majorHAnsi" w:hAnsiTheme="majorHAnsi"/>
                <w:sz w:val="20"/>
              </w:rPr>
            </w:pPr>
            <w:r w:rsidRPr="001B1354">
              <w:rPr>
                <w:rFonts w:asciiTheme="majorHAnsi" w:hAnsiTheme="majorHAnsi"/>
                <w:sz w:val="20"/>
              </w:rPr>
              <w:t>1178</w:t>
            </w:r>
          </w:p>
        </w:tc>
        <w:tc>
          <w:tcPr>
            <w:tcW w:w="1620" w:type="dxa"/>
          </w:tcPr>
          <w:p w14:paraId="3CEA5F2E" w14:textId="77777777" w:rsidR="0070517E" w:rsidRPr="001B1354" w:rsidRDefault="0070517E" w:rsidP="0070209B">
            <w:pPr>
              <w:jc w:val="center"/>
              <w:rPr>
                <w:rFonts w:asciiTheme="majorHAnsi" w:hAnsiTheme="majorHAnsi"/>
                <w:sz w:val="20"/>
              </w:rPr>
            </w:pPr>
            <w:r w:rsidRPr="001B1354">
              <w:rPr>
                <w:rFonts w:asciiTheme="majorHAnsi" w:hAnsiTheme="majorHAnsi"/>
                <w:sz w:val="20"/>
              </w:rPr>
              <w:t>0.02</w:t>
            </w:r>
          </w:p>
        </w:tc>
      </w:tr>
      <w:tr w:rsidR="0070517E" w:rsidRPr="001B1354" w14:paraId="1D27826A" w14:textId="77777777" w:rsidTr="0070209B">
        <w:tc>
          <w:tcPr>
            <w:tcW w:w="3775" w:type="dxa"/>
          </w:tcPr>
          <w:p w14:paraId="1CE8CD0D" w14:textId="77777777" w:rsidR="0070517E" w:rsidRPr="001B1354" w:rsidRDefault="0070517E" w:rsidP="0070209B">
            <w:pPr>
              <w:jc w:val="center"/>
              <w:rPr>
                <w:rFonts w:asciiTheme="majorHAnsi" w:hAnsiTheme="majorHAnsi"/>
                <w:sz w:val="20"/>
              </w:rPr>
            </w:pPr>
            <w:r w:rsidRPr="001B1354">
              <w:rPr>
                <w:rFonts w:asciiTheme="majorHAnsi" w:hAnsiTheme="majorHAnsi"/>
                <w:sz w:val="20"/>
              </w:rPr>
              <w:t xml:space="preserve">Trial </w:t>
            </w:r>
            <w:proofErr w:type="gramStart"/>
            <w:r w:rsidRPr="001B1354">
              <w:rPr>
                <w:rFonts w:asciiTheme="majorHAnsi" w:hAnsiTheme="majorHAnsi"/>
                <w:sz w:val="20"/>
              </w:rPr>
              <w:t>type :</w:t>
            </w:r>
            <w:proofErr w:type="gramEnd"/>
            <w:r w:rsidRPr="001B1354">
              <w:rPr>
                <w:rFonts w:asciiTheme="majorHAnsi" w:hAnsiTheme="majorHAnsi"/>
                <w:sz w:val="20"/>
              </w:rPr>
              <w:t xml:space="preserve"> Trial sequence</w:t>
            </w:r>
          </w:p>
        </w:tc>
        <w:tc>
          <w:tcPr>
            <w:tcW w:w="1170" w:type="dxa"/>
          </w:tcPr>
          <w:p w14:paraId="2A0F372D" w14:textId="77777777" w:rsidR="0070517E" w:rsidRPr="001B1354" w:rsidRDefault="0070517E" w:rsidP="0070209B">
            <w:pPr>
              <w:jc w:val="center"/>
              <w:rPr>
                <w:rFonts w:asciiTheme="majorHAnsi" w:hAnsiTheme="majorHAnsi"/>
                <w:sz w:val="20"/>
              </w:rPr>
            </w:pPr>
            <w:r w:rsidRPr="001B1354">
              <w:rPr>
                <w:rFonts w:asciiTheme="majorHAnsi" w:hAnsiTheme="majorHAnsi"/>
                <w:sz w:val="20"/>
              </w:rPr>
              <w:t>7.30</w:t>
            </w:r>
          </w:p>
        </w:tc>
        <w:tc>
          <w:tcPr>
            <w:tcW w:w="990" w:type="dxa"/>
          </w:tcPr>
          <w:p w14:paraId="24C48FD1" w14:textId="77777777" w:rsidR="0070517E" w:rsidRPr="001B1354" w:rsidRDefault="0070517E" w:rsidP="0070209B">
            <w:pPr>
              <w:jc w:val="center"/>
              <w:rPr>
                <w:rFonts w:asciiTheme="majorHAnsi" w:hAnsiTheme="majorHAnsi"/>
                <w:sz w:val="20"/>
              </w:rPr>
            </w:pPr>
            <w:r w:rsidRPr="001B1354">
              <w:rPr>
                <w:rFonts w:asciiTheme="majorHAnsi" w:hAnsiTheme="majorHAnsi"/>
                <w:sz w:val="20"/>
              </w:rPr>
              <w:t>1</w:t>
            </w:r>
          </w:p>
        </w:tc>
        <w:tc>
          <w:tcPr>
            <w:tcW w:w="990" w:type="dxa"/>
          </w:tcPr>
          <w:p w14:paraId="23CE0FEE" w14:textId="77777777" w:rsidR="0070517E" w:rsidRPr="001B1354" w:rsidRDefault="0070517E" w:rsidP="0070209B">
            <w:pPr>
              <w:jc w:val="center"/>
              <w:rPr>
                <w:rFonts w:asciiTheme="majorHAnsi" w:hAnsiTheme="majorHAnsi"/>
                <w:sz w:val="20"/>
              </w:rPr>
            </w:pPr>
            <w:r w:rsidRPr="001B1354">
              <w:rPr>
                <w:rFonts w:asciiTheme="majorHAnsi" w:hAnsiTheme="majorHAnsi"/>
                <w:sz w:val="20"/>
              </w:rPr>
              <w:t>1178</w:t>
            </w:r>
          </w:p>
        </w:tc>
        <w:tc>
          <w:tcPr>
            <w:tcW w:w="1620" w:type="dxa"/>
          </w:tcPr>
          <w:p w14:paraId="3345F07C" w14:textId="77777777" w:rsidR="0070517E" w:rsidRPr="001B1354" w:rsidRDefault="0070517E" w:rsidP="0070209B">
            <w:pPr>
              <w:jc w:val="center"/>
              <w:rPr>
                <w:rFonts w:asciiTheme="majorHAnsi" w:hAnsiTheme="majorHAnsi"/>
                <w:sz w:val="20"/>
              </w:rPr>
            </w:pPr>
            <w:r w:rsidRPr="001B1354">
              <w:rPr>
                <w:rFonts w:asciiTheme="majorHAnsi" w:hAnsiTheme="majorHAnsi"/>
                <w:sz w:val="20"/>
              </w:rPr>
              <w:t>0.007</w:t>
            </w:r>
          </w:p>
        </w:tc>
      </w:tr>
    </w:tbl>
    <w:p w14:paraId="0FC2ED49" w14:textId="77777777" w:rsidR="0070517E" w:rsidRPr="001B1354" w:rsidRDefault="0070517E" w:rsidP="0070517E">
      <w:pPr>
        <w:rPr>
          <w:rFonts w:asciiTheme="majorHAnsi" w:hAnsiTheme="majorHAnsi" w:cstheme="minorBidi"/>
          <w:sz w:val="20"/>
        </w:rPr>
      </w:pPr>
    </w:p>
    <w:p w14:paraId="4415B5A7" w14:textId="77777777" w:rsidR="0070517E" w:rsidRPr="001B1354" w:rsidRDefault="0070517E" w:rsidP="0070517E">
      <w:pPr>
        <w:jc w:val="both"/>
        <w:rPr>
          <w:rFonts w:asciiTheme="majorHAnsi" w:hAnsiTheme="majorHAnsi" w:cstheme="minorBidi"/>
          <w:b/>
          <w:bCs/>
          <w:sz w:val="20"/>
        </w:rPr>
      </w:pPr>
      <w:r w:rsidRPr="001B1354">
        <w:rPr>
          <w:rFonts w:asciiTheme="majorHAnsi" w:hAnsiTheme="majorHAnsi" w:cstheme="minorBidi"/>
          <w:b/>
          <w:bCs/>
          <w:sz w:val="20"/>
        </w:rPr>
        <w:t xml:space="preserve">Description: </w:t>
      </w:r>
      <w:r w:rsidRPr="001B1354">
        <w:rPr>
          <w:rFonts w:asciiTheme="majorHAnsi" w:hAnsiTheme="majorHAnsi" w:cstheme="minorBidi"/>
          <w:sz w:val="20"/>
        </w:rPr>
        <w:t xml:space="preserve">The evolution of peak hand velocities during control vs. cerebellar block was analyzed by preserving the order of presentation of the target in each block of trials (i.e., trial sequence). For each monkey, the peak hand velocities were normalized to the median peak velocity of the early trials 1-2 in the control blocks. The normalized peak velocities were then modeled using a linear mixed-effects model, with trial type (control/cerebellar block) and trial sequence (1-20) as fixed effects and random intercepts and slopes for trial type and trial sequence within each subject (i.e. monkey). </w:t>
      </w:r>
    </w:p>
    <w:p w14:paraId="30F9887C" w14:textId="77777777" w:rsidR="009D29A5" w:rsidRPr="001B1354" w:rsidRDefault="009D29A5" w:rsidP="009D29A5">
      <w:pPr>
        <w:rPr>
          <w:rFonts w:asciiTheme="majorHAnsi" w:hAnsiTheme="majorHAnsi"/>
          <w:sz w:val="20"/>
        </w:rPr>
      </w:pPr>
    </w:p>
    <w:p w14:paraId="6FF5CAE5" w14:textId="77777777" w:rsidR="009D29A5" w:rsidRPr="001B1354" w:rsidRDefault="009D29A5" w:rsidP="009D29A5">
      <w:pPr>
        <w:rPr>
          <w:rFonts w:asciiTheme="majorHAnsi" w:hAnsiTheme="majorHAnsi"/>
          <w:sz w:val="20"/>
        </w:rPr>
      </w:pPr>
    </w:p>
    <w:p w14:paraId="739229BA" w14:textId="77777777" w:rsidR="008E564A" w:rsidRDefault="008E564A"/>
    <w:sectPr w:rsidR="008E56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64A"/>
    <w:rsid w:val="00505BEE"/>
    <w:rsid w:val="0070517E"/>
    <w:rsid w:val="00742658"/>
    <w:rsid w:val="00840622"/>
    <w:rsid w:val="008E564A"/>
    <w:rsid w:val="00931BDF"/>
    <w:rsid w:val="009D29A5"/>
    <w:rsid w:val="00AE546F"/>
    <w:rsid w:val="00B81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9E654"/>
  <w15:chartTrackingRefBased/>
  <w15:docId w15:val="{510ECED1-A4A0-46EB-9E0A-8CD2337B8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64A"/>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8E564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E564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E564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E564A"/>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8E564A"/>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8E564A"/>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8E564A"/>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8E564A"/>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8E564A"/>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6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56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56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56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56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56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6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6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64A"/>
    <w:rPr>
      <w:rFonts w:eastAsiaTheme="majorEastAsia" w:cstheme="majorBidi"/>
      <w:color w:val="272727" w:themeColor="text1" w:themeTint="D8"/>
    </w:rPr>
  </w:style>
  <w:style w:type="paragraph" w:styleId="Title">
    <w:name w:val="Title"/>
    <w:basedOn w:val="Normal"/>
    <w:next w:val="Normal"/>
    <w:link w:val="TitleChar"/>
    <w:uiPriority w:val="10"/>
    <w:qFormat/>
    <w:rsid w:val="008E564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E56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64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E56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64A"/>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8E564A"/>
    <w:rPr>
      <w:i/>
      <w:iCs/>
      <w:color w:val="404040" w:themeColor="text1" w:themeTint="BF"/>
    </w:rPr>
  </w:style>
  <w:style w:type="paragraph" w:styleId="ListParagraph">
    <w:name w:val="List Paragraph"/>
    <w:basedOn w:val="Normal"/>
    <w:uiPriority w:val="34"/>
    <w:qFormat/>
    <w:rsid w:val="008E564A"/>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8E564A"/>
    <w:rPr>
      <w:i/>
      <w:iCs/>
      <w:color w:val="0F4761" w:themeColor="accent1" w:themeShade="BF"/>
    </w:rPr>
  </w:style>
  <w:style w:type="paragraph" w:styleId="IntenseQuote">
    <w:name w:val="Intense Quote"/>
    <w:basedOn w:val="Normal"/>
    <w:next w:val="Normal"/>
    <w:link w:val="IntenseQuoteChar"/>
    <w:uiPriority w:val="30"/>
    <w:qFormat/>
    <w:rsid w:val="008E564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8E564A"/>
    <w:rPr>
      <w:i/>
      <w:iCs/>
      <w:color w:val="0F4761" w:themeColor="accent1" w:themeShade="BF"/>
    </w:rPr>
  </w:style>
  <w:style w:type="character" w:styleId="IntenseReference">
    <w:name w:val="Intense Reference"/>
    <w:basedOn w:val="DefaultParagraphFont"/>
    <w:uiPriority w:val="32"/>
    <w:qFormat/>
    <w:rsid w:val="008E564A"/>
    <w:rPr>
      <w:b/>
      <w:bCs/>
      <w:smallCaps/>
      <w:color w:val="0F4761" w:themeColor="accent1" w:themeShade="BF"/>
      <w:spacing w:val="5"/>
    </w:rPr>
  </w:style>
  <w:style w:type="paragraph" w:styleId="Caption">
    <w:name w:val="caption"/>
    <w:basedOn w:val="Normal"/>
    <w:next w:val="Normal"/>
    <w:uiPriority w:val="35"/>
    <w:qFormat/>
    <w:rsid w:val="008E564A"/>
    <w:rPr>
      <w:b/>
      <w:bCs/>
      <w:sz w:val="20"/>
    </w:rPr>
  </w:style>
  <w:style w:type="table" w:styleId="TableGrid">
    <w:name w:val="Table Grid"/>
    <w:basedOn w:val="TableNormal"/>
    <w:uiPriority w:val="39"/>
    <w:rsid w:val="008E564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169</Words>
  <Characters>964</Characters>
  <Application>Microsoft Office Word</Application>
  <DocSecurity>0</DocSecurity>
  <Lines>8</Lines>
  <Paragraphs>2</Paragraphs>
  <ScaleCrop>false</ScaleCrop>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Nirvik Sinha</dc:creator>
  <cp:keywords/>
  <dc:description/>
  <cp:lastModifiedBy>Nirvik Sinha</cp:lastModifiedBy>
  <cp:revision>8</cp:revision>
  <dcterms:created xsi:type="dcterms:W3CDTF">2025-06-05T10:30:00Z</dcterms:created>
  <dcterms:modified xsi:type="dcterms:W3CDTF">2025-06-05T11:44:00Z</dcterms:modified>
</cp:coreProperties>
</file>