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rsidRPr="00BF2458"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0A5BE0FB" w:rsidR="00F102CC" w:rsidRPr="00BF2458" w:rsidRDefault="009A041F">
            <w:pPr>
              <w:rPr>
                <w:rFonts w:ascii="Noto Sans" w:eastAsia="Noto Sans" w:hAnsi="Noto Sans" w:cs="Noto Sans"/>
                <w:color w:val="434343"/>
                <w:sz w:val="18"/>
                <w:szCs w:val="18"/>
              </w:rPr>
            </w:pPr>
            <w:r w:rsidRPr="00BF2458">
              <w:rPr>
                <w:rFonts w:ascii="Noto Sans" w:hAnsi="Noto Sans" w:cs="Noto Sans"/>
                <w:sz w:val="18"/>
                <w:szCs w:val="18"/>
              </w:rPr>
              <w:t>Described in ‘Data availability’ statement</w:t>
            </w:r>
            <w:r w:rsidR="00C0096D" w:rsidRPr="00BF2458">
              <w:rPr>
                <w:rFonts w:ascii="Noto Sans" w:hAnsi="Noto Sans" w:cs="Noto Sans"/>
                <w:sz w:val="18"/>
                <w:szCs w:val="18"/>
              </w:rPr>
              <w: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BF2458" w:rsidRDefault="00F102CC">
            <w:pPr>
              <w:rPr>
                <w:rFonts w:ascii="Noto Sans" w:eastAsia="Noto Sans" w:hAnsi="Noto Sans" w:cs="Noto Sans"/>
                <w:bCs/>
                <w:color w:val="434343"/>
                <w:sz w:val="18"/>
                <w:szCs w:val="18"/>
              </w:rPr>
            </w:pPr>
          </w:p>
        </w:tc>
      </w:tr>
      <w:tr w:rsidR="00F102CC" w:rsidRPr="00BF2458"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BF2458" w:rsidRDefault="003D5AF6">
            <w:pPr>
              <w:rPr>
                <w:rFonts w:ascii="Noto Sans" w:eastAsia="Noto Sans" w:hAnsi="Noto Sans" w:cs="Noto Sans"/>
                <w:b/>
                <w:color w:val="434343"/>
                <w:sz w:val="18"/>
                <w:szCs w:val="18"/>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Pr="00BF2458" w:rsidRDefault="00427975">
            <w:pPr>
              <w:spacing w:line="225" w:lineRule="auto"/>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Pr="00BF2458" w:rsidRDefault="00427975">
            <w:pPr>
              <w:spacing w:line="225" w:lineRule="auto"/>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For commercial reagents, provide supplier name, catalogue number and</w:t>
            </w:r>
            <w:hyperlink r:id="rId12">
              <w:r w:rsidRPr="00BF2458">
                <w:rPr>
                  <w:rFonts w:ascii="Noto Sans" w:eastAsia="Noto Sans" w:hAnsi="Noto Sans" w:cs="Noto Sans"/>
                  <w:color w:val="434343"/>
                  <w:sz w:val="18"/>
                  <w:szCs w:val="18"/>
                </w:rPr>
                <w:t xml:space="preserve"> </w:t>
              </w:r>
            </w:hyperlink>
            <w:hyperlink r:id="rId13">
              <w:r w:rsidRPr="00BF2458">
                <w:rPr>
                  <w:rFonts w:ascii="Noto Sans" w:eastAsia="Noto Sans" w:hAnsi="Noto Sans" w:cs="Noto Sans"/>
                  <w:color w:val="1155CC"/>
                  <w:sz w:val="18"/>
                  <w:szCs w:val="18"/>
                  <w:u w:val="single"/>
                </w:rPr>
                <w:t>RRID</w:t>
              </w:r>
            </w:hyperlink>
            <w:r w:rsidRPr="00BF2458">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5DFEB8A" w:rsidR="00F102CC" w:rsidRPr="00BF2458" w:rsidRDefault="00C0096D">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 xml:space="preserve">Documented in </w:t>
            </w:r>
            <w:r w:rsidR="009A041F" w:rsidRPr="00BF2458">
              <w:rPr>
                <w:rFonts w:ascii="Noto Sans" w:eastAsia="Noto Sans" w:hAnsi="Noto Sans" w:cs="Noto Sans"/>
                <w:bCs/>
                <w:color w:val="434343"/>
                <w:sz w:val="18"/>
                <w:szCs w:val="18"/>
              </w:rPr>
              <w:t>Supplemental file 6</w:t>
            </w:r>
            <w:r w:rsidRPr="00BF2458">
              <w:rPr>
                <w:rFonts w:ascii="Noto Sans" w:eastAsia="Noto Sans" w:hAnsi="Noto Sans" w:cs="Noto Sans"/>
                <w:bCs/>
                <w:color w:val="434343"/>
                <w:sz w:val="18"/>
                <w:szCs w:val="18"/>
              </w:rPr>
              <w: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BF2458" w:rsidRDefault="00F102CC">
            <w:pPr>
              <w:rPr>
                <w:rFonts w:ascii="Noto Sans" w:eastAsia="Noto Sans" w:hAnsi="Noto Sans" w:cs="Noto Sans"/>
                <w:bCs/>
                <w:color w:val="434343"/>
                <w:sz w:val="18"/>
                <w:szCs w:val="18"/>
              </w:rPr>
            </w:pPr>
          </w:p>
        </w:tc>
      </w:tr>
      <w:tr w:rsidR="00F102CC" w:rsidRPr="00BF2458"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BF2458" w:rsidRDefault="00F102CC">
            <w:pPr>
              <w:rPr>
                <w:rFonts w:ascii="Noto Sans" w:eastAsia="Noto Sans" w:hAnsi="Noto Sans" w:cs="Noto Sans"/>
                <w:b/>
                <w:color w:val="434343"/>
                <w:sz w:val="18"/>
                <w:szCs w:val="18"/>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Pr="00BF2458" w:rsidRDefault="00427975">
            <w:pPr>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Pr="00BF2458" w:rsidRDefault="00427975">
            <w:pPr>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Pr="00BF2458" w:rsidRDefault="00427975">
            <w:pPr>
              <w:rPr>
                <w:rFonts w:ascii="Noto Sans" w:eastAsia="Noto Sans" w:hAnsi="Noto Sans" w:cs="Noto Sans"/>
                <w:color w:val="434343"/>
                <w:sz w:val="18"/>
                <w:szCs w:val="18"/>
                <w:highlight w:val="white"/>
              </w:rPr>
            </w:pPr>
            <w:r w:rsidRPr="00BF2458">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4E7F5EB8"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Primers are described in Figure legend</w:t>
            </w:r>
            <w:r w:rsidR="00BF2458">
              <w:rPr>
                <w:rFonts w:ascii="Noto Sans" w:eastAsia="Noto Sans" w:hAnsi="Noto Sans" w:cs="Noto Sans"/>
                <w:bCs/>
                <w:color w:val="434343"/>
                <w:sz w:val="18"/>
                <w:szCs w:val="18"/>
              </w:rPr>
              <w:t>s</w:t>
            </w:r>
            <w:r w:rsidR="00C0096D" w:rsidRPr="00BF2458">
              <w:rPr>
                <w:rFonts w:ascii="Noto Sans" w:eastAsia="Noto Sans" w:hAnsi="Noto Sans" w:cs="Noto Sans"/>
                <w:bCs/>
                <w:color w:val="434343"/>
                <w:sz w:val="18"/>
                <w:szCs w:val="18"/>
              </w:rPr>
              <w:t>.</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BF2458" w:rsidRDefault="00F102CC">
            <w:pPr>
              <w:rPr>
                <w:rFonts w:ascii="Noto Sans" w:eastAsia="Noto Sans" w:hAnsi="Noto Sans" w:cs="Noto Sans"/>
                <w:bCs/>
                <w:color w:val="434343"/>
                <w:sz w:val="18"/>
                <w:szCs w:val="18"/>
              </w:rPr>
            </w:pPr>
          </w:p>
        </w:tc>
      </w:tr>
      <w:tr w:rsidR="00F102CC" w:rsidRPr="00BF2458"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BF2458" w:rsidRDefault="00F102CC">
            <w:pPr>
              <w:rPr>
                <w:rFonts w:ascii="Noto Sans" w:eastAsia="Noto Sans" w:hAnsi="Noto Sans" w:cs="Noto Sans"/>
                <w:b/>
                <w:color w:val="434343"/>
                <w:sz w:val="18"/>
                <w:szCs w:val="18"/>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Pr="00BF2458" w:rsidRDefault="00427975">
            <w:pPr>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Pr="00BF2458" w:rsidRDefault="00427975">
            <w:pPr>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9D62230"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X</w:t>
            </w:r>
          </w:p>
        </w:tc>
      </w:tr>
      <w:tr w:rsidR="00F102CC" w:rsidRPr="00BF2458"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Primary cultures: Provide species, strain, sex of origin, genetic modification status.</w:t>
            </w:r>
            <w:r w:rsidR="00C84413" w:rsidRPr="00BF2458">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6EA47C2"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X</w:t>
            </w:r>
          </w:p>
        </w:tc>
      </w:tr>
      <w:tr w:rsidR="00F102CC" w:rsidRPr="00BF2458"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BF2458" w:rsidRDefault="00F102CC">
            <w:pPr>
              <w:rPr>
                <w:rFonts w:ascii="Noto Sans" w:eastAsia="Noto Sans" w:hAnsi="Noto Sans" w:cs="Noto Sans"/>
                <w:b/>
                <w:color w:val="434343"/>
                <w:sz w:val="18"/>
                <w:szCs w:val="18"/>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Pr="00BF2458" w:rsidRDefault="00427975">
            <w:pPr>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Pr="00BF2458" w:rsidRDefault="00427975">
            <w:pPr>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01BBA4D5" w14:textId="48A8F938" w:rsidR="009A041F" w:rsidRPr="00BF2458" w:rsidRDefault="009A041F" w:rsidP="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Described in Methods -</w:t>
            </w:r>
          </w:p>
          <w:p w14:paraId="228A64E8" w14:textId="16AF31E2" w:rsidR="00F102CC" w:rsidRPr="00BF2458" w:rsidRDefault="009A041F" w:rsidP="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Experimental animals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BF2458" w:rsidRDefault="00F102CC">
            <w:pPr>
              <w:rPr>
                <w:rFonts w:ascii="Noto Sans" w:eastAsia="Noto Sans" w:hAnsi="Noto Sans" w:cs="Noto Sans"/>
                <w:bCs/>
                <w:color w:val="434343"/>
                <w:sz w:val="18"/>
                <w:szCs w:val="18"/>
              </w:rPr>
            </w:pPr>
          </w:p>
        </w:tc>
      </w:tr>
      <w:tr w:rsidR="00F102CC" w:rsidRPr="00BF2458"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4CF996C"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X</w:t>
            </w:r>
          </w:p>
        </w:tc>
      </w:tr>
      <w:tr w:rsidR="00F102CC" w:rsidRPr="00BF2458"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BF2458" w:rsidRDefault="00F102CC">
            <w:pPr>
              <w:rPr>
                <w:rFonts w:ascii="Noto Sans" w:eastAsia="Noto Sans" w:hAnsi="Noto Sans" w:cs="Noto Sans"/>
                <w:b/>
                <w:color w:val="434343"/>
                <w:sz w:val="18"/>
                <w:szCs w:val="18"/>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Pr="00BF2458" w:rsidRDefault="00427975">
            <w:pPr>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Pr="00BF2458" w:rsidRDefault="00427975">
            <w:pPr>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color w:val="434343"/>
                <w:sz w:val="18"/>
                <w:szCs w:val="18"/>
              </w:rPr>
              <w:t xml:space="preserve">Plants: provide species and strain, </w:t>
            </w:r>
            <w:proofErr w:type="gramStart"/>
            <w:r w:rsidRPr="00BF2458">
              <w:rPr>
                <w:rFonts w:ascii="Noto Sans" w:eastAsia="Noto Sans" w:hAnsi="Noto Sans" w:cs="Noto Sans"/>
                <w:color w:val="434343"/>
                <w:sz w:val="18"/>
                <w:szCs w:val="18"/>
              </w:rPr>
              <w:t>ecotype</w:t>
            </w:r>
            <w:proofErr w:type="gramEnd"/>
            <w:r w:rsidRPr="00BF2458">
              <w:rPr>
                <w:rFonts w:ascii="Noto Sans" w:eastAsia="Noto Sans" w:hAnsi="Noto Sans" w:cs="Noto Sans"/>
                <w:color w:val="434343"/>
                <w:sz w:val="18"/>
                <w:szCs w:val="18"/>
              </w:rPr>
              <w:t xml:space="preserv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1C60DA9A"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x</w:t>
            </w:r>
          </w:p>
        </w:tc>
      </w:tr>
      <w:tr w:rsidR="00F102CC" w:rsidRPr="00BF2458"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Pr="00BF2458" w:rsidRDefault="00427975">
            <w:pPr>
              <w:rPr>
                <w:rFonts w:ascii="Noto Sans" w:eastAsia="Noto Sans" w:hAnsi="Noto Sans" w:cs="Noto Sans"/>
                <w:color w:val="434343"/>
                <w:sz w:val="18"/>
                <w:szCs w:val="18"/>
              </w:rPr>
            </w:pPr>
            <w:r w:rsidRPr="00BF2458">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4AAF1837" w:rsidR="00F102CC" w:rsidRPr="00BF2458" w:rsidRDefault="009A041F">
            <w:pPr>
              <w:rPr>
                <w:rFonts w:ascii="Noto Sans" w:eastAsia="Noto Sans" w:hAnsi="Noto Sans" w:cs="Noto Sans"/>
                <w:bCs/>
                <w:color w:val="434343"/>
                <w:sz w:val="18"/>
                <w:szCs w:val="18"/>
              </w:rPr>
            </w:pPr>
            <w:r w:rsidRPr="00BF2458">
              <w:rPr>
                <w:rFonts w:ascii="Noto Sans" w:eastAsia="Noto Sans" w:hAnsi="Noto Sans" w:cs="Noto Sans"/>
                <w:bCs/>
                <w:color w:val="434343"/>
                <w:sz w:val="18"/>
                <w:szCs w:val="18"/>
              </w:rPr>
              <w:t>x</w:t>
            </w:r>
          </w:p>
        </w:tc>
      </w:tr>
      <w:tr w:rsidR="00F102CC" w:rsidRPr="00BF2458"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BF2458" w:rsidRDefault="00F102CC">
            <w:pPr>
              <w:spacing w:line="225" w:lineRule="auto"/>
              <w:rPr>
                <w:rFonts w:ascii="Noto Sans" w:eastAsia="Noto Sans" w:hAnsi="Noto Sans" w:cs="Noto Sans"/>
                <w:b/>
                <w:color w:val="434343"/>
                <w:sz w:val="18"/>
                <w:szCs w:val="18"/>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Pr="00BF2458" w:rsidRDefault="00427975">
            <w:pPr>
              <w:ind w:left="400"/>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Pr="00BF2458" w:rsidRDefault="00427975">
            <w:pPr>
              <w:ind w:left="400"/>
              <w:jc w:val="cente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 xml:space="preserve"> </w:t>
            </w:r>
          </w:p>
        </w:tc>
      </w:tr>
      <w:tr w:rsidR="00F102CC" w:rsidRPr="00BF2458"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Pr="00BF2458" w:rsidRDefault="00427975">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Pr="00BF2458" w:rsidRDefault="00427975">
            <w:pPr>
              <w:spacing w:line="225" w:lineRule="auto"/>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N/A</w:t>
            </w:r>
          </w:p>
        </w:tc>
      </w:tr>
      <w:tr w:rsidR="00F102CC" w:rsidRPr="00BF2458"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Pr="00BF2458" w:rsidRDefault="00427975">
            <w:pPr>
              <w:spacing w:line="225" w:lineRule="auto"/>
              <w:rPr>
                <w:rFonts w:ascii="Noto Sans" w:eastAsia="Noto Sans" w:hAnsi="Noto Sans" w:cs="Noto Sans"/>
                <w:color w:val="434343"/>
                <w:sz w:val="18"/>
                <w:szCs w:val="18"/>
              </w:rPr>
            </w:pPr>
            <w:r w:rsidRPr="00BF2458">
              <w:rPr>
                <w:rFonts w:ascii="Noto Sans" w:eastAsia="Noto Sans" w:hAnsi="Noto Sans" w:cs="Noto Sans"/>
                <w:color w:val="434343"/>
                <w:sz w:val="18"/>
                <w:szCs w:val="18"/>
              </w:rPr>
              <w:t>If collected and within the bounds of privacy constraints report on age, sex</w:t>
            </w:r>
            <w:r w:rsidR="00A11E52" w:rsidRPr="00BF2458">
              <w:rPr>
                <w:rFonts w:ascii="Noto Sans" w:eastAsia="Noto Sans" w:hAnsi="Noto Sans" w:cs="Noto Sans"/>
                <w:color w:val="434343"/>
                <w:sz w:val="18"/>
                <w:szCs w:val="18"/>
              </w:rPr>
              <w:t xml:space="preserve">, </w:t>
            </w:r>
            <w:proofErr w:type="gramStart"/>
            <w:r w:rsidRPr="00BF2458">
              <w:rPr>
                <w:rFonts w:ascii="Noto Sans" w:eastAsia="Noto Sans" w:hAnsi="Noto Sans" w:cs="Noto Sans"/>
                <w:color w:val="434343"/>
                <w:sz w:val="18"/>
                <w:szCs w:val="18"/>
              </w:rPr>
              <w:t>gender</w:t>
            </w:r>
            <w:proofErr w:type="gramEnd"/>
            <w:r w:rsidRPr="00BF2458">
              <w:rPr>
                <w:rFonts w:ascii="Noto Sans" w:eastAsia="Noto Sans" w:hAnsi="Noto Sans" w:cs="Noto Sans"/>
                <w:color w:val="434343"/>
                <w:sz w:val="18"/>
                <w:szCs w:val="18"/>
              </w:rPr>
              <w:t xml:space="preserve"> </w:t>
            </w:r>
            <w:r w:rsidR="00A11E52" w:rsidRPr="00BF2458">
              <w:rPr>
                <w:rFonts w:ascii="Noto Sans" w:eastAsia="Noto Sans" w:hAnsi="Noto Sans" w:cs="Noto Sans"/>
                <w:color w:val="434343"/>
                <w:sz w:val="18"/>
                <w:szCs w:val="18"/>
              </w:rPr>
              <w:t>and</w:t>
            </w:r>
            <w:r w:rsidRPr="00BF2458">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BF2458"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0D772945" w:rsidR="00F102CC" w:rsidRPr="00BF2458" w:rsidRDefault="00C0096D">
            <w:pPr>
              <w:rPr>
                <w:rFonts w:ascii="Noto Sans" w:eastAsia="Noto Sans" w:hAnsi="Noto Sans" w:cs="Noto Sans"/>
                <w:b/>
                <w:color w:val="434343"/>
                <w:sz w:val="18"/>
                <w:szCs w:val="18"/>
              </w:rPr>
            </w:pPr>
            <w:r w:rsidRPr="00BF2458">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F3DD49E"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637872F5"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4ACAA4BB"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11B9CD4A"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5B1E7F29"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20055D70" w:rsidR="00F102CC" w:rsidRDefault="00C0096D">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3C0130F2"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08DE4518"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14BF80B8"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520D4E0F"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1DC2FECC"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Experiments were repeated at least three times. Details are d</w:t>
            </w:r>
            <w:r w:rsidR="0039488A">
              <w:rPr>
                <w:rFonts w:ascii="Noto Sans" w:eastAsia="Noto Sans" w:hAnsi="Noto Sans" w:cs="Noto Sans"/>
                <w:bCs/>
                <w:color w:val="434343"/>
                <w:sz w:val="18"/>
                <w:szCs w:val="18"/>
              </w:rPr>
              <w:t>escribed in figure legends</w:t>
            </w:r>
            <w:r>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65703C37" w:rsidR="00F102CC" w:rsidRPr="003D5AF6" w:rsidRDefault="0039488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are biological replicates</w:t>
            </w:r>
            <w:r w:rsidR="00C0096D">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542C5F4F" w:rsidR="00F102CC" w:rsidRPr="003D5AF6" w:rsidRDefault="009A04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4F8C020E" w:rsidR="00F102CC" w:rsidRPr="003D5AF6" w:rsidRDefault="009A041F">
            <w:pPr>
              <w:spacing w:line="225" w:lineRule="auto"/>
              <w:rPr>
                <w:rFonts w:ascii="Noto Sans" w:eastAsia="Noto Sans" w:hAnsi="Noto Sans" w:cs="Noto Sans"/>
                <w:bCs/>
                <w:color w:val="434343"/>
                <w:sz w:val="18"/>
                <w:szCs w:val="18"/>
              </w:rPr>
            </w:pPr>
            <w:r w:rsidRPr="009A041F">
              <w:rPr>
                <w:rFonts w:ascii="Noto Sans" w:eastAsia="Noto Sans" w:hAnsi="Noto Sans" w:cs="Noto Sans"/>
                <w:bCs/>
                <w:color w:val="434343"/>
                <w:sz w:val="18"/>
                <w:szCs w:val="18"/>
              </w:rPr>
              <w:t>All animal experiments were performed according to protocols approved by the IACUC of Duke University</w:t>
            </w:r>
            <w:r>
              <w:rPr>
                <w:rFonts w:ascii="Noto Sans" w:eastAsia="Noto Sans" w:hAnsi="Noto Sans" w:cs="Noto Sans"/>
                <w:bCs/>
                <w:color w:val="434343"/>
                <w:sz w:val="18"/>
                <w:szCs w:val="18"/>
              </w:rPr>
              <w:t xml:space="preserve"> (Protocol #: </w:t>
            </w:r>
            <w:r w:rsidR="006935D8" w:rsidRPr="006935D8">
              <w:rPr>
                <w:rFonts w:ascii="Noto Sans" w:eastAsia="Noto Sans" w:hAnsi="Noto Sans" w:cs="Noto Sans"/>
                <w:bCs/>
                <w:color w:val="434343"/>
                <w:sz w:val="18"/>
                <w:szCs w:val="18"/>
              </w:rPr>
              <w:t>A233-21-12</w:t>
            </w:r>
            <w:r w:rsidR="006935D8">
              <w:rPr>
                <w:rFonts w:ascii="Noto Sans" w:eastAsia="Noto Sans" w:hAnsi="Noto Sans" w:cs="Noto Sans"/>
                <w:bCs/>
                <w:color w:val="434343"/>
                <w:sz w:val="18"/>
                <w:szCs w:val="18"/>
              </w:rPr>
              <w:t>)</w:t>
            </w:r>
            <w:r w:rsidRPr="009A041F">
              <w:rPr>
                <w:rFonts w:ascii="Noto Sans" w:eastAsia="Noto Sans" w:hAnsi="Noto Sans" w:cs="Noto Sans"/>
                <w:bCs/>
                <w:color w:val="434343"/>
                <w:sz w:val="18"/>
                <w:szCs w:val="18"/>
              </w:rPr>
              <w:t>.</w:t>
            </w:r>
            <w:r>
              <w:rPr>
                <w:rFonts w:ascii="Noto Sans" w:eastAsia="Noto Sans" w:hAnsi="Noto Sans" w:cs="Noto Sans"/>
                <w:bCs/>
                <w:color w:val="434343"/>
                <w:sz w:val="18"/>
                <w:szCs w:val="18"/>
              </w:rPr>
              <w:t xml:space="preserve"> </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4937BCF6" w:rsidR="00F102CC" w:rsidRPr="003D5AF6" w:rsidRDefault="006935D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7A58F617" w:rsidR="00F102CC" w:rsidRPr="003D5AF6" w:rsidRDefault="006935D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54604D99"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data generated or analyzed are included in the figures.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02B23580" w:rsidR="00F102CC" w:rsidRPr="003D5AF6" w:rsidRDefault="0039488A">
            <w:pPr>
              <w:spacing w:line="225" w:lineRule="auto"/>
              <w:rPr>
                <w:rFonts w:ascii="Noto Sans" w:eastAsia="Noto Sans" w:hAnsi="Noto Sans" w:cs="Noto Sans"/>
                <w:bCs/>
                <w:color w:val="434343"/>
                <w:sz w:val="18"/>
                <w:szCs w:val="18"/>
              </w:rPr>
            </w:pPr>
            <w:r w:rsidRPr="0039488A">
              <w:rPr>
                <w:rFonts w:ascii="Noto Sans" w:eastAsia="Noto Sans" w:hAnsi="Noto Sans" w:cs="Noto Sans"/>
                <w:bCs/>
                <w:color w:val="434343"/>
                <w:sz w:val="18"/>
                <w:szCs w:val="18"/>
              </w:rPr>
              <w:t xml:space="preserve">Details are provided in </w:t>
            </w:r>
            <w:r w:rsidR="008A5C97">
              <w:rPr>
                <w:rFonts w:ascii="Noto Sans" w:eastAsia="Noto Sans" w:hAnsi="Noto Sans" w:cs="Noto Sans"/>
                <w:bCs/>
                <w:color w:val="434343"/>
                <w:sz w:val="18"/>
                <w:szCs w:val="18"/>
              </w:rPr>
              <w:t xml:space="preserve">‘Statistical Analysis’ in </w:t>
            </w:r>
            <w:r w:rsidRPr="0039488A">
              <w:rPr>
                <w:rFonts w:ascii="Noto Sans" w:eastAsia="Noto Sans" w:hAnsi="Noto Sans" w:cs="Noto Sans"/>
                <w:bCs/>
                <w:color w:val="434343"/>
                <w:sz w:val="18"/>
                <w:szCs w:val="18"/>
              </w:rPr>
              <w:t xml:space="preserve">the Methods and </w:t>
            </w:r>
            <w:r w:rsidR="008A5C97">
              <w:rPr>
                <w:rFonts w:ascii="Noto Sans" w:eastAsia="Noto Sans" w:hAnsi="Noto Sans" w:cs="Noto Sans"/>
                <w:bCs/>
                <w:color w:val="434343"/>
                <w:sz w:val="18"/>
                <w:szCs w:val="18"/>
              </w:rPr>
              <w:t xml:space="preserve">in </w:t>
            </w:r>
            <w:r w:rsidRPr="0039488A">
              <w:rPr>
                <w:rFonts w:ascii="Noto Sans" w:eastAsia="Noto Sans" w:hAnsi="Noto Sans" w:cs="Noto Sans"/>
                <w:bCs/>
                <w:color w:val="434343"/>
                <w:sz w:val="18"/>
                <w:szCs w:val="18"/>
              </w:rPr>
              <w:t>figure legends</w:t>
            </w:r>
            <w:r w:rsidR="007770B7">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6D02A8E3" w:rsidR="00F102CC" w:rsidRPr="003D5AF6" w:rsidRDefault="007770B7">
            <w:pPr>
              <w:spacing w:line="225" w:lineRule="auto"/>
              <w:rPr>
                <w:rFonts w:ascii="Noto Sans" w:eastAsia="Noto Sans" w:hAnsi="Noto Sans" w:cs="Noto Sans"/>
                <w:bCs/>
                <w:color w:val="434343"/>
                <w:sz w:val="18"/>
                <w:szCs w:val="18"/>
              </w:rPr>
            </w:pPr>
            <w:r>
              <w:rPr>
                <w:rFonts w:ascii="Times New Roman" w:hAnsi="Times New Roman" w:cs="Times New Roman"/>
              </w:rPr>
              <w:t>Described in ‘</w:t>
            </w:r>
            <w:r w:rsidRPr="009A041F">
              <w:rPr>
                <w:rFonts w:ascii="Times New Roman" w:hAnsi="Times New Roman" w:cs="Times New Roman"/>
              </w:rPr>
              <w:t>Data availability</w:t>
            </w:r>
            <w:r>
              <w:rPr>
                <w:rFonts w:ascii="Times New Roman" w:hAnsi="Times New Roman" w:cs="Times New Roman"/>
              </w:rPr>
              <w:t>’ statement</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036206A0" w:rsidR="00F102CC" w:rsidRPr="003D5AF6" w:rsidRDefault="007770B7">
            <w:pPr>
              <w:spacing w:line="225" w:lineRule="auto"/>
              <w:rPr>
                <w:rFonts w:ascii="Noto Sans" w:eastAsia="Noto Sans" w:hAnsi="Noto Sans" w:cs="Noto Sans"/>
                <w:bCs/>
                <w:color w:val="434343"/>
                <w:sz w:val="18"/>
                <w:szCs w:val="18"/>
              </w:rPr>
            </w:pPr>
            <w:r>
              <w:rPr>
                <w:rFonts w:ascii="Times New Roman" w:hAnsi="Times New Roman" w:cs="Times New Roman"/>
                <w:bCs/>
              </w:rPr>
              <w:t xml:space="preserve">Dataset </w:t>
            </w:r>
            <w:r w:rsidRPr="005E5661">
              <w:rPr>
                <w:rFonts w:ascii="Times New Roman" w:hAnsi="Times New Roman" w:cs="Times New Roman"/>
                <w:bCs/>
              </w:rPr>
              <w:t>GSE276410</w:t>
            </w:r>
            <w:r>
              <w:rPr>
                <w:rFonts w:ascii="Times New Roman" w:hAnsi="Times New Roman" w:cs="Times New Roman"/>
                <w:bCs/>
              </w:rPr>
              <w:t xml:space="preserve"> in GEO database is now publicly available.</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4C020625" w:rsidR="00F102CC" w:rsidRPr="003D5AF6" w:rsidRDefault="007770B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5FF41A01" w:rsidR="00F102CC" w:rsidRPr="003D5AF6" w:rsidRDefault="007770B7">
            <w:pPr>
              <w:spacing w:line="225" w:lineRule="auto"/>
              <w:rPr>
                <w:rFonts w:ascii="Noto Sans" w:eastAsia="Noto Sans" w:hAnsi="Noto Sans" w:cs="Noto Sans"/>
                <w:bCs/>
                <w:color w:val="434343"/>
                <w:sz w:val="18"/>
                <w:szCs w:val="18"/>
              </w:rPr>
            </w:pPr>
            <w:r>
              <w:t xml:space="preserve">No new computer code or custom software was generated. RNA-seq data were analyzed using standard software pipelines as described in </w:t>
            </w:r>
            <w:r>
              <w:rPr>
                <w:rStyle w:val="Emphasis"/>
              </w:rPr>
              <w:t>Methods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2B8F586C" w:rsidR="00F102CC" w:rsidRPr="003D5AF6" w:rsidRDefault="008A5C9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lastRenderedPageBreak/>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4855DD35" w:rsidR="00F102CC" w:rsidRPr="003D5AF6" w:rsidRDefault="00C0096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EB2C728" w:rsidR="00F102CC" w:rsidRPr="003D5AF6" w:rsidRDefault="008A5C9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w:t>
            </w:r>
            <w:r w:rsidR="00717F51" w:rsidRPr="00717F51">
              <w:rPr>
                <w:rFonts w:ascii="Noto Sans" w:eastAsia="Noto Sans" w:hAnsi="Noto Sans" w:cs="Noto Sans"/>
                <w:bCs/>
                <w:color w:val="434343"/>
                <w:sz w:val="18"/>
                <w:szCs w:val="18"/>
              </w:rPr>
              <w:t xml:space="preserve">nimal </w:t>
            </w:r>
            <w:r>
              <w:rPr>
                <w:rFonts w:ascii="Noto Sans" w:eastAsia="Noto Sans" w:hAnsi="Noto Sans" w:cs="Noto Sans"/>
                <w:bCs/>
                <w:color w:val="434343"/>
                <w:sz w:val="18"/>
                <w:szCs w:val="18"/>
              </w:rPr>
              <w:t xml:space="preserve">information is described in ‘Methods’. </w:t>
            </w:r>
            <w:r w:rsidR="00717F51" w:rsidRPr="00717F51">
              <w:rPr>
                <w:rFonts w:ascii="Noto Sans" w:eastAsia="Noto Sans" w:hAnsi="Noto Sans" w:cs="Noto Sans"/>
                <w:bCs/>
                <w:color w:val="434343"/>
                <w:sz w:val="18"/>
                <w:szCs w:val="18"/>
              </w:rPr>
              <w:t>Antibodies are reported with RRIDs. Data deposition follows FAIR principles (RNA-seq datasets in GEO). The MDAR checklist is provided with the manuscript</w:t>
            </w:r>
            <w:r>
              <w:rPr>
                <w:rFonts w:ascii="Noto Sans" w:eastAsia="Noto Sans" w:hAnsi="Noto Sans" w:cs="Noto Sans"/>
                <w:bCs/>
                <w:color w:val="434343"/>
                <w:sz w:val="18"/>
                <w:szCs w:val="18"/>
              </w:rPr>
              <w:t>.</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B344B1">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lastRenderedPageBreak/>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8EA84" w14:textId="77777777" w:rsidR="00B344B1" w:rsidRDefault="00B344B1">
      <w:r>
        <w:separator/>
      </w:r>
    </w:p>
  </w:endnote>
  <w:endnote w:type="continuationSeparator" w:id="0">
    <w:p w14:paraId="01BB0060" w14:textId="77777777" w:rsidR="00B344B1" w:rsidRDefault="00B3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0070A" w14:textId="77777777" w:rsidR="00B344B1" w:rsidRDefault="00B344B1">
      <w:r>
        <w:separator/>
      </w:r>
    </w:p>
  </w:footnote>
  <w:footnote w:type="continuationSeparator" w:id="0">
    <w:p w14:paraId="7C6ECEC1" w14:textId="77777777" w:rsidR="00B344B1" w:rsidRDefault="00B3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9488A"/>
    <w:rsid w:val="003D5AF6"/>
    <w:rsid w:val="00400AF6"/>
    <w:rsid w:val="00400C53"/>
    <w:rsid w:val="00427975"/>
    <w:rsid w:val="004E2C31"/>
    <w:rsid w:val="005B0259"/>
    <w:rsid w:val="006935D8"/>
    <w:rsid w:val="007054B6"/>
    <w:rsid w:val="00717F51"/>
    <w:rsid w:val="007770B7"/>
    <w:rsid w:val="0078687E"/>
    <w:rsid w:val="007D0B8C"/>
    <w:rsid w:val="008A5C97"/>
    <w:rsid w:val="009A041F"/>
    <w:rsid w:val="009C7B26"/>
    <w:rsid w:val="00A11E52"/>
    <w:rsid w:val="00B2483D"/>
    <w:rsid w:val="00B344B1"/>
    <w:rsid w:val="00BD41E9"/>
    <w:rsid w:val="00BF2458"/>
    <w:rsid w:val="00C0096D"/>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Emphasis">
    <w:name w:val="Emphasis"/>
    <w:basedOn w:val="DefaultParagraphFont"/>
    <w:uiPriority w:val="20"/>
    <w:qFormat/>
    <w:rsid w:val="007770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1561</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Xiaoping Zhong, M.D., Ph.D.</cp:lastModifiedBy>
  <cp:revision>6</cp:revision>
  <dcterms:created xsi:type="dcterms:W3CDTF">2025-08-24T02:00:00Z</dcterms:created>
  <dcterms:modified xsi:type="dcterms:W3CDTF">2025-08-24T16:32:00Z</dcterms:modified>
</cp:coreProperties>
</file>