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037B" w14:textId="77777777" w:rsidR="001B54D9" w:rsidRPr="001B54D9" w:rsidRDefault="001B54D9" w:rsidP="001B54D9">
      <w:pPr>
        <w:widowControl/>
        <w:spacing w:after="0" w:line="240" w:lineRule="auto"/>
        <w:jc w:val="both"/>
        <w:rPr>
          <w:rFonts w:ascii="Times New Roman" w:eastAsia="Malgun Gothic" w:hAnsi="Times New Roman" w:cs="Times New Roman"/>
          <w:color w:val="000000"/>
          <w:kern w:val="0"/>
          <w:sz w:val="24"/>
          <w:lang w:eastAsia="ko-KR"/>
          <w14:ligatures w14:val="none"/>
        </w:rPr>
      </w:pPr>
      <w:r w:rsidRPr="001B54D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14:ligatures w14:val="none"/>
        </w:rPr>
        <w:t xml:space="preserve">Supplementary File 2 List of parameter values used for adopting the </w:t>
      </w:r>
      <w:r w:rsidRPr="001B54D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>“</w:t>
      </w:r>
      <w:r w:rsidRPr="001B54D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14:ligatures w14:val="none"/>
        </w:rPr>
        <w:t>parallel cluster model</w:t>
      </w:r>
      <w:r w:rsidRPr="001B54D9">
        <w:rPr>
          <w:rFonts w:ascii="Times New Roman" w:eastAsia="宋体" w:hAnsi="Times New Roman" w:cs="Times New Roman"/>
          <w:b/>
          <w:bCs/>
          <w:color w:val="000000"/>
          <w:kern w:val="0"/>
          <w:sz w:val="24"/>
          <w14:ligatures w14:val="none"/>
        </w:rPr>
        <w:t>”</w:t>
      </w:r>
      <w:r w:rsidRPr="001B54D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14:ligatures w14:val="none"/>
        </w:rPr>
        <w:t xml:space="preserve">. </w:t>
      </w:r>
      <w:r w:rsidRPr="001B54D9">
        <w:rPr>
          <w:rFonts w:ascii="Times New Roman" w:eastAsia="宋体" w:hAnsi="Times New Roman" w:cs="Times New Roman" w:hint="eastAsia"/>
          <w:color w:val="000000"/>
          <w:kern w:val="0"/>
          <w:sz w:val="24"/>
          <w14:ligatures w14:val="none"/>
        </w:rPr>
        <w:t xml:space="preserve">Note that we used slightly different values for </w:t>
      </w:r>
      <w:r w:rsidRPr="001B54D9">
        <w:rPr>
          <w:rFonts w:ascii="Times" w:eastAsia="Yu Mincho" w:hAnsi="Times" w:cs="Times" w:hint="eastAsia"/>
          <w:i/>
          <w:iCs/>
          <w:color w:val="000000"/>
          <w:sz w:val="24"/>
          <w:lang w:eastAsia="ja-JP"/>
        </w:rPr>
        <w:t>F</w:t>
      </w:r>
      <w:r w:rsidRPr="001B54D9">
        <w:rPr>
          <w:rFonts w:ascii="Times" w:eastAsia="Yu Mincho" w:hAnsi="Times" w:cs="Times" w:hint="eastAsia"/>
          <w:color w:val="000000"/>
          <w:sz w:val="24"/>
          <w:vertAlign w:val="subscript"/>
          <w:lang w:eastAsia="ja-JP"/>
        </w:rPr>
        <w:t>0</w:t>
      </w:r>
      <w:r w:rsidRPr="001B54D9">
        <w:rPr>
          <w:rFonts w:ascii="Times New Roman" w:eastAsia="宋体" w:hAnsi="Times New Roman" w:cs="Times New Roman" w:hint="eastAsia"/>
          <w:color w:val="000000"/>
          <w:kern w:val="0"/>
          <w:sz w:val="24"/>
          <w14:ligatures w14:val="none"/>
        </w:rPr>
        <w:t>,</w:t>
      </w:r>
      <w:r w:rsidRPr="001B54D9">
        <w:rPr>
          <w:rFonts w:ascii="Times New Roman" w:eastAsia="Malgun Gothic" w:hAnsi="Times New Roman" w:cs="Times New Roman" w:hint="eastAsia"/>
          <w:color w:val="000000"/>
          <w:kern w:val="0"/>
          <w:sz w:val="24"/>
          <w:lang w:eastAsia="ko-KR"/>
          <w14:ligatures w14:val="none"/>
        </w:rPr>
        <w:t xml:space="preserve"> </w:t>
      </w:r>
      <w:r w:rsidRPr="001B54D9">
        <w:rPr>
          <w:rFonts w:ascii="Times New Roman" w:eastAsia="Malgun Gothic" w:hAnsi="Times New Roman" w:cs="Times New Roman" w:hint="eastAsia"/>
          <w:i/>
          <w:iCs/>
          <w:color w:val="000000"/>
          <w:kern w:val="0"/>
          <w:sz w:val="24"/>
          <w:lang w:eastAsia="ko-KR"/>
          <w14:ligatures w14:val="none"/>
        </w:rPr>
        <w:t>d</w:t>
      </w:r>
      <w:r w:rsidRPr="001B54D9">
        <w:rPr>
          <w:rFonts w:ascii="Times New Roman" w:eastAsia="宋体" w:hAnsi="Times New Roman" w:cs="Times New Roman" w:hint="eastAsia"/>
          <w:color w:val="000000"/>
          <w:kern w:val="0"/>
          <w:sz w:val="24"/>
          <w14:ligatures w14:val="none"/>
        </w:rPr>
        <w:t xml:space="preserve">, and </w:t>
      </w:r>
      <w:r w:rsidRPr="001B54D9">
        <w:rPr>
          <w:rFonts w:ascii="Times" w:eastAsia="Yu Mincho" w:hAnsi="Times" w:cs="Times" w:hint="eastAsia"/>
          <w:i/>
          <w:iCs/>
          <w:color w:val="000000"/>
          <w:sz w:val="24"/>
          <w:lang w:eastAsia="ja-JP"/>
        </w:rPr>
        <w:t>k</w:t>
      </w:r>
      <w:r w:rsidRPr="001B54D9">
        <w:rPr>
          <w:rFonts w:ascii="Times" w:eastAsia="Yu Mincho" w:hAnsi="Times" w:cs="Times" w:hint="eastAsia"/>
          <w:color w:val="000000"/>
          <w:sz w:val="24"/>
          <w:vertAlign w:val="subscript"/>
          <w:lang w:eastAsia="ja-JP"/>
        </w:rPr>
        <w:t>m</w:t>
      </w:r>
      <w:r w:rsidRPr="001B54D9">
        <w:rPr>
          <w:rFonts w:ascii="Times New Roman" w:eastAsia="宋体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1B54D9">
        <w:rPr>
          <w:rFonts w:ascii="Times New Roman" w:eastAsia="宋体" w:hAnsi="Times New Roman" w:cs="Times New Roman" w:hint="eastAsia"/>
          <w:color w:val="000000"/>
          <w:kern w:val="0"/>
          <w:sz w:val="24"/>
          <w14:ligatures w14:val="none"/>
        </w:rPr>
        <w:t>from those in the literature</w:t>
      </w:r>
      <w:r w:rsidRPr="001B54D9">
        <w:rPr>
          <w:rFonts w:ascii="Times New Roman" w:eastAsia="Malgun Gothic" w:hAnsi="Times New Roman" w:cs="Times New Roman" w:hint="eastAsia"/>
          <w:color w:val="000000"/>
          <w:kern w:val="0"/>
          <w:sz w:val="24"/>
          <w:lang w:eastAsia="ko-KR"/>
          <w14:ligatures w14:val="none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123"/>
        <w:gridCol w:w="5367"/>
        <w:gridCol w:w="1806"/>
      </w:tblGrid>
      <w:tr w:rsidR="001B54D9" w:rsidRPr="001B54D9" w14:paraId="2D0410C7" w14:textId="77777777" w:rsidTr="007115F1">
        <w:trPr>
          <w:trHeight w:val="144"/>
        </w:trPr>
        <w:tc>
          <w:tcPr>
            <w:tcW w:w="1129" w:type="dxa"/>
          </w:tcPr>
          <w:p w14:paraId="663635DC" w14:textId="77777777" w:rsidR="001B54D9" w:rsidRPr="001B54D9" w:rsidRDefault="001B54D9" w:rsidP="001B54D9">
            <w:pPr>
              <w:widowControl/>
              <w:jc w:val="center"/>
              <w:rPr>
                <w:rFonts w:eastAsia="宋体"/>
                <w:b/>
                <w:bCs/>
                <w:color w:val="000000"/>
                <w:position w:val="-12"/>
                <w:sz w:val="24"/>
              </w:rPr>
            </w:pPr>
            <w:r w:rsidRPr="001B54D9">
              <w:rPr>
                <w:rFonts w:eastAsia="宋体" w:hint="eastAsia"/>
                <w:b/>
                <w:bCs/>
                <w:color w:val="000000"/>
                <w:position w:val="-12"/>
                <w:sz w:val="24"/>
              </w:rPr>
              <w:t>Symbol</w:t>
            </w:r>
          </w:p>
        </w:tc>
        <w:tc>
          <w:tcPr>
            <w:tcW w:w="5529" w:type="dxa"/>
          </w:tcPr>
          <w:p w14:paraId="48BD3142" w14:textId="77777777" w:rsidR="001B54D9" w:rsidRPr="001B54D9" w:rsidRDefault="001B54D9" w:rsidP="001B54D9">
            <w:pPr>
              <w:widowControl/>
              <w:jc w:val="center"/>
              <w:rPr>
                <w:rFonts w:eastAsia="宋体"/>
                <w:b/>
                <w:bCs/>
                <w:color w:val="000000"/>
                <w:position w:val="-12"/>
                <w:sz w:val="24"/>
              </w:rPr>
            </w:pPr>
            <w:r w:rsidRPr="001B54D9">
              <w:rPr>
                <w:rFonts w:eastAsia="宋体"/>
                <w:b/>
                <w:bCs/>
                <w:color w:val="000000"/>
                <w:position w:val="-12"/>
                <w:sz w:val="24"/>
              </w:rPr>
              <w:t>Definition</w:t>
            </w:r>
          </w:p>
        </w:tc>
        <w:tc>
          <w:tcPr>
            <w:tcW w:w="1836" w:type="dxa"/>
          </w:tcPr>
          <w:p w14:paraId="1D1796E2" w14:textId="77777777" w:rsidR="001B54D9" w:rsidRPr="001B54D9" w:rsidRDefault="001B54D9" w:rsidP="001B54D9">
            <w:pPr>
              <w:widowControl/>
              <w:jc w:val="center"/>
              <w:rPr>
                <w:rFonts w:eastAsia="宋体"/>
                <w:b/>
                <w:bCs/>
                <w:color w:val="000000"/>
                <w:position w:val="-12"/>
                <w:sz w:val="24"/>
              </w:rPr>
            </w:pPr>
            <w:r w:rsidRPr="001B54D9">
              <w:rPr>
                <w:rFonts w:eastAsia="宋体" w:hint="eastAsia"/>
                <w:b/>
                <w:bCs/>
                <w:color w:val="000000"/>
                <w:position w:val="-12"/>
                <w:sz w:val="24"/>
              </w:rPr>
              <w:t>Value</w:t>
            </w:r>
          </w:p>
        </w:tc>
      </w:tr>
      <w:tr w:rsidR="001B54D9" w:rsidRPr="001B54D9" w14:paraId="0977086F" w14:textId="77777777" w:rsidTr="007115F1">
        <w:trPr>
          <w:trHeight w:val="144"/>
        </w:trPr>
        <w:tc>
          <w:tcPr>
            <w:tcW w:w="1129" w:type="dxa"/>
          </w:tcPr>
          <w:p w14:paraId="1004705F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k</w:t>
            </w:r>
            <w:r w:rsidRPr="001B54D9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01</w:t>
            </w:r>
          </w:p>
        </w:tc>
        <w:tc>
          <w:tcPr>
            <w:tcW w:w="5529" w:type="dxa"/>
          </w:tcPr>
          <w:p w14:paraId="1557AA55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A rate from unbound to weakly bound state</w:t>
            </w:r>
          </w:p>
        </w:tc>
        <w:tc>
          <w:tcPr>
            <w:tcW w:w="1836" w:type="dxa"/>
          </w:tcPr>
          <w:p w14:paraId="5F2E2CBC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40 [s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  <w:vertAlign w:val="superscript"/>
              </w:rPr>
              <w:t>-1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]</w:t>
            </w:r>
          </w:p>
        </w:tc>
      </w:tr>
      <w:tr w:rsidR="001B54D9" w:rsidRPr="001B54D9" w14:paraId="06FFCD46" w14:textId="77777777" w:rsidTr="007115F1">
        <w:trPr>
          <w:trHeight w:val="144"/>
        </w:trPr>
        <w:tc>
          <w:tcPr>
            <w:tcW w:w="1129" w:type="dxa"/>
          </w:tcPr>
          <w:p w14:paraId="368B3F86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k</w:t>
            </w:r>
            <w:r w:rsidRPr="001B54D9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10</w:t>
            </w:r>
          </w:p>
        </w:tc>
        <w:tc>
          <w:tcPr>
            <w:tcW w:w="5529" w:type="dxa"/>
          </w:tcPr>
          <w:p w14:paraId="1710D02C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A rate from weakly bound to unbound state</w:t>
            </w:r>
          </w:p>
        </w:tc>
        <w:tc>
          <w:tcPr>
            <w:tcW w:w="1836" w:type="dxa"/>
          </w:tcPr>
          <w:p w14:paraId="7B0EEF50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2 [s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  <w:vertAlign w:val="superscript"/>
              </w:rPr>
              <w:t>-1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]</w:t>
            </w:r>
          </w:p>
        </w:tc>
      </w:tr>
      <w:tr w:rsidR="001B54D9" w:rsidRPr="001B54D9" w14:paraId="48A35BA8" w14:textId="77777777" w:rsidTr="007115F1">
        <w:trPr>
          <w:trHeight w:val="144"/>
        </w:trPr>
        <w:tc>
          <w:tcPr>
            <w:tcW w:w="1129" w:type="dxa"/>
          </w:tcPr>
          <w:p w14:paraId="1E7297A0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k</w:t>
            </w:r>
            <w:r w:rsidRPr="001B54D9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12</w:t>
            </w:r>
          </w:p>
        </w:tc>
        <w:tc>
          <w:tcPr>
            <w:tcW w:w="5529" w:type="dxa"/>
          </w:tcPr>
          <w:p w14:paraId="2D2F9A83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A rate from weakly bound to post-power-stroke state</w:t>
            </w:r>
          </w:p>
        </w:tc>
        <w:tc>
          <w:tcPr>
            <w:tcW w:w="1836" w:type="dxa"/>
          </w:tcPr>
          <w:p w14:paraId="16474EB6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1,000 [s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  <w:vertAlign w:val="superscript"/>
              </w:rPr>
              <w:t>-1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]</w:t>
            </w:r>
          </w:p>
        </w:tc>
      </w:tr>
      <w:tr w:rsidR="001B54D9" w:rsidRPr="001B54D9" w14:paraId="4CD5E433" w14:textId="77777777" w:rsidTr="007115F1">
        <w:trPr>
          <w:trHeight w:val="144"/>
        </w:trPr>
        <w:tc>
          <w:tcPr>
            <w:tcW w:w="1129" w:type="dxa"/>
          </w:tcPr>
          <w:p w14:paraId="3E001712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k</w:t>
            </w:r>
            <w:r w:rsidRPr="001B54D9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21</w:t>
            </w:r>
          </w:p>
        </w:tc>
        <w:tc>
          <w:tcPr>
            <w:tcW w:w="5529" w:type="dxa"/>
          </w:tcPr>
          <w:p w14:paraId="2481DB9E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A rate from post-power-stroke to weakly bound state</w:t>
            </w:r>
          </w:p>
        </w:tc>
        <w:tc>
          <w:tcPr>
            <w:tcW w:w="1836" w:type="dxa"/>
          </w:tcPr>
          <w:p w14:paraId="24D2FA37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1,000 [s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  <w:vertAlign w:val="superscript"/>
              </w:rPr>
              <w:t>-1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]</w:t>
            </w:r>
          </w:p>
        </w:tc>
      </w:tr>
      <w:tr w:rsidR="001B54D9" w:rsidRPr="001B54D9" w14:paraId="4E2C9878" w14:textId="77777777" w:rsidTr="007115F1">
        <w:trPr>
          <w:trHeight w:val="144"/>
        </w:trPr>
        <w:tc>
          <w:tcPr>
            <w:tcW w:w="1129" w:type="dxa"/>
          </w:tcPr>
          <w:p w14:paraId="44A058A9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k</w:t>
            </w:r>
            <w:r w:rsidRPr="001B54D9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20</w:t>
            </w:r>
          </w:p>
        </w:tc>
        <w:tc>
          <w:tcPr>
            <w:tcW w:w="5529" w:type="dxa"/>
          </w:tcPr>
          <w:p w14:paraId="567626F5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A rate from post-power-stroke to unbound state</w:t>
            </w:r>
          </w:p>
        </w:tc>
        <w:tc>
          <w:tcPr>
            <w:tcW w:w="1836" w:type="dxa"/>
          </w:tcPr>
          <w:p w14:paraId="0DC15D7F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20 [s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  <w:vertAlign w:val="superscript"/>
              </w:rPr>
              <w:t>-1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]</w:t>
            </w:r>
          </w:p>
        </w:tc>
      </w:tr>
      <w:tr w:rsidR="001B54D9" w:rsidRPr="001B54D9" w14:paraId="52A6AEA8" w14:textId="77777777" w:rsidTr="007115F1">
        <w:trPr>
          <w:trHeight w:val="144"/>
        </w:trPr>
        <w:tc>
          <w:tcPr>
            <w:tcW w:w="1129" w:type="dxa"/>
          </w:tcPr>
          <w:p w14:paraId="1FE20A70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F</w:t>
            </w:r>
            <w:r w:rsidRPr="001B54D9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0</w:t>
            </w:r>
          </w:p>
        </w:tc>
        <w:tc>
          <w:tcPr>
            <w:tcW w:w="5529" w:type="dxa"/>
          </w:tcPr>
          <w:p w14:paraId="3DB7322B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color w:val="000000"/>
                <w:position w:val="-12"/>
                <w:sz w:val="24"/>
              </w:rPr>
              <w:t>F</w:t>
            </w: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orce dependence</w:t>
            </w:r>
          </w:p>
        </w:tc>
        <w:tc>
          <w:tcPr>
            <w:tcW w:w="1836" w:type="dxa"/>
          </w:tcPr>
          <w:p w14:paraId="380C8067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sz w:val="24"/>
              </w:rPr>
              <w:t>5.04×10</w:t>
            </w:r>
            <w:r w:rsidRPr="001B54D9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-12</w:t>
            </w:r>
            <w:r w:rsidRPr="001B54D9">
              <w:rPr>
                <w:rFonts w:ascii="Times" w:eastAsia="宋体" w:hAnsi="Times" w:cs="Times"/>
                <w:color w:val="000000"/>
                <w:sz w:val="24"/>
              </w:rPr>
              <w:t xml:space="preserve"> [N]</w:t>
            </w:r>
          </w:p>
        </w:tc>
      </w:tr>
      <w:tr w:rsidR="001B54D9" w:rsidRPr="001B54D9" w14:paraId="7DAD8395" w14:textId="77777777" w:rsidTr="007115F1">
        <w:trPr>
          <w:trHeight w:val="144"/>
        </w:trPr>
        <w:tc>
          <w:tcPr>
            <w:tcW w:w="1129" w:type="dxa"/>
          </w:tcPr>
          <w:p w14:paraId="5F87488F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/>
                <w:i/>
                <w:iCs/>
                <w:color w:val="000000"/>
                <w:position w:val="-12"/>
                <w:sz w:val="24"/>
              </w:rPr>
              <w:t>E</w:t>
            </w:r>
            <w:r w:rsidRPr="001B54D9">
              <w:rPr>
                <w:rFonts w:ascii="Times" w:hAnsi="Times" w:cs="Times"/>
                <w:color w:val="000000"/>
                <w:position w:val="-12"/>
                <w:sz w:val="24"/>
                <w:vertAlign w:val="subscript"/>
              </w:rPr>
              <w:t>pp</w:t>
            </w:r>
          </w:p>
        </w:tc>
        <w:tc>
          <w:tcPr>
            <w:tcW w:w="5529" w:type="dxa"/>
          </w:tcPr>
          <w:p w14:paraId="63F77482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Free energy bias toward the post-power-stroke state</w:t>
            </w:r>
          </w:p>
        </w:tc>
        <w:tc>
          <w:tcPr>
            <w:tcW w:w="1836" w:type="dxa"/>
          </w:tcPr>
          <w:p w14:paraId="273D81E9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sz w:val="24"/>
              </w:rPr>
              <w:t>-60×10</w:t>
            </w:r>
            <w:r w:rsidRPr="001B54D9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-21</w:t>
            </w:r>
            <w:r w:rsidRPr="001B54D9">
              <w:rPr>
                <w:rFonts w:ascii="Times" w:eastAsia="宋体" w:hAnsi="Times" w:cs="Times"/>
                <w:color w:val="000000"/>
                <w:sz w:val="24"/>
              </w:rPr>
              <w:t xml:space="preserve"> [J]</w:t>
            </w:r>
          </w:p>
        </w:tc>
      </w:tr>
      <w:tr w:rsidR="001B54D9" w:rsidRPr="001B54D9" w14:paraId="3E24C698" w14:textId="77777777" w:rsidTr="007115F1">
        <w:trPr>
          <w:trHeight w:val="144"/>
        </w:trPr>
        <w:tc>
          <w:tcPr>
            <w:tcW w:w="1129" w:type="dxa"/>
          </w:tcPr>
          <w:p w14:paraId="049DF753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proofErr w:type="spellStart"/>
            <w:r w:rsidRPr="001B54D9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E</w:t>
            </w:r>
            <w:r w:rsidRPr="001B54D9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ext</w:t>
            </w:r>
            <w:proofErr w:type="spellEnd"/>
          </w:p>
        </w:tc>
        <w:tc>
          <w:tcPr>
            <w:tcW w:w="5529" w:type="dxa"/>
          </w:tcPr>
          <w:p w14:paraId="3B25D8EF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External energy contribution</w:t>
            </w:r>
          </w:p>
        </w:tc>
        <w:tc>
          <w:tcPr>
            <w:tcW w:w="1836" w:type="dxa"/>
          </w:tcPr>
          <w:p w14:paraId="360021FD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sz w:val="24"/>
              </w:rPr>
              <w:t>0 [J]</w:t>
            </w:r>
          </w:p>
        </w:tc>
      </w:tr>
      <w:tr w:rsidR="001B54D9" w:rsidRPr="001B54D9" w14:paraId="22E48A62" w14:textId="77777777" w:rsidTr="007115F1">
        <w:trPr>
          <w:trHeight w:val="417"/>
        </w:trPr>
        <w:tc>
          <w:tcPr>
            <w:tcW w:w="1129" w:type="dxa"/>
          </w:tcPr>
          <w:p w14:paraId="23E38D56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i/>
                <w:iCs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i/>
                <w:iCs/>
                <w:color w:val="000000"/>
                <w:position w:val="-12"/>
                <w:sz w:val="24"/>
              </w:rPr>
              <w:t>d</w:t>
            </w:r>
          </w:p>
        </w:tc>
        <w:tc>
          <w:tcPr>
            <w:tcW w:w="5529" w:type="dxa"/>
          </w:tcPr>
          <w:p w14:paraId="6BB1E718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Step size</w:t>
            </w:r>
          </w:p>
        </w:tc>
        <w:tc>
          <w:tcPr>
            <w:tcW w:w="1836" w:type="dxa"/>
          </w:tcPr>
          <w:p w14:paraId="22FB6F2B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sz w:val="24"/>
              </w:rPr>
              <w:t>7×10</w:t>
            </w:r>
            <w:r w:rsidRPr="001B54D9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-9</w:t>
            </w:r>
            <w:r w:rsidRPr="001B54D9">
              <w:rPr>
                <w:rFonts w:ascii="Times" w:eastAsia="宋体" w:hAnsi="Times" w:cs="Times"/>
                <w:color w:val="000000"/>
                <w:sz w:val="24"/>
              </w:rPr>
              <w:t xml:space="preserve"> [m]</w:t>
            </w:r>
          </w:p>
        </w:tc>
      </w:tr>
      <w:tr w:rsidR="001B54D9" w:rsidRPr="001B54D9" w14:paraId="4219B025" w14:textId="77777777" w:rsidTr="007115F1">
        <w:trPr>
          <w:trHeight w:val="144"/>
        </w:trPr>
        <w:tc>
          <w:tcPr>
            <w:tcW w:w="1129" w:type="dxa"/>
          </w:tcPr>
          <w:p w14:paraId="349D8933" w14:textId="77777777" w:rsidR="001B54D9" w:rsidRPr="001B54D9" w:rsidRDefault="001B54D9" w:rsidP="001B54D9">
            <w:pPr>
              <w:widowControl/>
              <w:jc w:val="center"/>
              <w:rPr>
                <w:rFonts w:ascii="Times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hAnsi="Times" w:cs="Times" w:hint="eastAsia"/>
                <w:i/>
                <w:iCs/>
                <w:color w:val="000000"/>
                <w:sz w:val="24"/>
              </w:rPr>
              <w:t>k</w:t>
            </w:r>
            <w:r w:rsidRPr="001B54D9">
              <w:rPr>
                <w:rFonts w:ascii="Times" w:hAnsi="Times" w:cs="Times" w:hint="eastAsia"/>
                <w:color w:val="000000"/>
                <w:sz w:val="24"/>
                <w:vertAlign w:val="subscript"/>
              </w:rPr>
              <w:t>m</w:t>
            </w:r>
          </w:p>
        </w:tc>
        <w:tc>
          <w:tcPr>
            <w:tcW w:w="5529" w:type="dxa"/>
          </w:tcPr>
          <w:p w14:paraId="1AA53AD4" w14:textId="77777777" w:rsidR="001B54D9" w:rsidRPr="001B54D9" w:rsidRDefault="001B54D9" w:rsidP="001B54D9">
            <w:pPr>
              <w:widowControl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position w:val="-12"/>
                <w:sz w:val="24"/>
              </w:rPr>
              <w:t>Spring constant of the neck linkers</w:t>
            </w:r>
          </w:p>
        </w:tc>
        <w:tc>
          <w:tcPr>
            <w:tcW w:w="1836" w:type="dxa"/>
          </w:tcPr>
          <w:p w14:paraId="4FCE8D90" w14:textId="77777777" w:rsidR="001B54D9" w:rsidRPr="001B54D9" w:rsidRDefault="001B54D9" w:rsidP="001B54D9">
            <w:pPr>
              <w:widowControl/>
              <w:jc w:val="center"/>
              <w:rPr>
                <w:rFonts w:ascii="Times" w:eastAsia="宋体" w:hAnsi="Times" w:cs="Times"/>
                <w:color w:val="000000"/>
                <w:position w:val="-12"/>
                <w:sz w:val="24"/>
              </w:rPr>
            </w:pPr>
            <w:r w:rsidRPr="001B54D9">
              <w:rPr>
                <w:rFonts w:ascii="Times" w:eastAsia="宋体" w:hAnsi="Times" w:cs="Times"/>
                <w:color w:val="000000"/>
                <w:sz w:val="24"/>
              </w:rPr>
              <w:t>1×10</w:t>
            </w:r>
            <w:r w:rsidRPr="001B54D9">
              <w:rPr>
                <w:rFonts w:ascii="Times" w:eastAsia="宋体" w:hAnsi="Times" w:cs="Times"/>
                <w:color w:val="000000"/>
                <w:sz w:val="24"/>
                <w:vertAlign w:val="superscript"/>
              </w:rPr>
              <w:t>-3</w:t>
            </w:r>
            <w:r w:rsidRPr="001B54D9">
              <w:rPr>
                <w:rFonts w:ascii="Times" w:eastAsia="宋体" w:hAnsi="Times" w:cs="Times"/>
                <w:color w:val="000000"/>
                <w:sz w:val="24"/>
              </w:rPr>
              <w:t xml:space="preserve"> [N/m]</w:t>
            </w:r>
          </w:p>
        </w:tc>
      </w:tr>
    </w:tbl>
    <w:p w14:paraId="65FC0C1D" w14:textId="1E1C447F" w:rsidR="00DA3151" w:rsidRPr="001B54D9" w:rsidRDefault="00DA3151" w:rsidP="001B54D9">
      <w:pPr>
        <w:widowControl/>
        <w:spacing w:line="259" w:lineRule="auto"/>
        <w:rPr>
          <w:rFonts w:ascii="Times New Roman" w:eastAsia="等线" w:hAnsi="Times New Roman" w:cs="Times New Roman" w:hint="eastAsia"/>
          <w:b/>
          <w:bCs/>
          <w:color w:val="000000"/>
          <w:kern w:val="36"/>
          <w:sz w:val="24"/>
          <w:shd w:val="clear" w:color="auto" w:fill="FFFFFF"/>
          <w14:ligatures w14:val="none"/>
        </w:rPr>
      </w:pPr>
    </w:p>
    <w:sectPr w:rsidR="00DA3151" w:rsidRPr="001B5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1CA6" w14:textId="77777777" w:rsidR="00734F6A" w:rsidRDefault="00734F6A" w:rsidP="001B54D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61F686B" w14:textId="77777777" w:rsidR="00734F6A" w:rsidRDefault="00734F6A" w:rsidP="001B54D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EF2E" w14:textId="77777777" w:rsidR="00734F6A" w:rsidRDefault="00734F6A" w:rsidP="001B54D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3ED3640" w14:textId="77777777" w:rsidR="00734F6A" w:rsidRDefault="00734F6A" w:rsidP="001B54D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51"/>
    <w:rsid w:val="001734CD"/>
    <w:rsid w:val="001B54D9"/>
    <w:rsid w:val="00734F6A"/>
    <w:rsid w:val="00DA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6C699"/>
  <w15:chartTrackingRefBased/>
  <w15:docId w15:val="{A152087B-66B1-4F1D-AB73-8413D3B5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1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1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1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1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1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1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1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1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1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15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54D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B54D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54D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B54D9"/>
    <w:rPr>
      <w:sz w:val="18"/>
      <w:szCs w:val="18"/>
    </w:rPr>
  </w:style>
  <w:style w:type="table" w:styleId="af2">
    <w:name w:val="Table Grid"/>
    <w:basedOn w:val="a1"/>
    <w:rsid w:val="001B54D9"/>
    <w:pPr>
      <w:spacing w:after="0" w:line="240" w:lineRule="auto"/>
    </w:pPr>
    <w:rPr>
      <w:rFonts w:ascii="Times New Roman" w:eastAsia="Malgun Gothic" w:hAnsi="Times New Roman" w:cs="Times New Roman"/>
      <w:kern w:val="0"/>
      <w:sz w:val="20"/>
      <w:szCs w:val="20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dingshihang@yeah.net</dc:creator>
  <cp:keywords/>
  <dc:description/>
  <cp:lastModifiedBy>dingshihang@yeah.net</cp:lastModifiedBy>
  <cp:revision>2</cp:revision>
  <dcterms:created xsi:type="dcterms:W3CDTF">2025-07-18T01:47:00Z</dcterms:created>
  <dcterms:modified xsi:type="dcterms:W3CDTF">2025-07-18T01:48:00Z</dcterms:modified>
</cp:coreProperties>
</file>