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FB28FF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9D07971" w:rsidR="00F102CC" w:rsidRPr="003D5AF6" w:rsidRDefault="00F711D0">
            <w:pPr>
              <w:rPr>
                <w:rFonts w:ascii="Noto Sans" w:eastAsia="Noto Sans" w:hAnsi="Noto Sans" w:cs="Noto Sans"/>
                <w:bCs/>
                <w:color w:val="434343"/>
                <w:sz w:val="18"/>
                <w:szCs w:val="18"/>
              </w:rPr>
            </w:pPr>
            <w:r w:rsidRPr="00C85FF3">
              <w:rPr>
                <w:rFonts w:ascii="Noto Sans" w:eastAsia="Noto Sans" w:hAnsi="Noto Sans" w:cs="Noto Sans"/>
                <w:bCs/>
                <w:color w:val="000000" w:themeColor="text1"/>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BEAE6C1" w:rsidR="00F102CC" w:rsidRPr="003D5AF6" w:rsidRDefault="00F711D0">
            <w:pPr>
              <w:rPr>
                <w:rFonts w:ascii="Noto Sans" w:eastAsia="Noto Sans" w:hAnsi="Noto Sans" w:cs="Noto Sans"/>
                <w:bCs/>
                <w:color w:val="434343"/>
                <w:sz w:val="18"/>
                <w:szCs w:val="18"/>
              </w:rPr>
            </w:pPr>
            <w:r w:rsidRPr="00C85FF3">
              <w:rPr>
                <w:rFonts w:ascii="Noto Sans" w:eastAsia="Noto Sans" w:hAnsi="Noto Sans" w:cs="Noto Sans"/>
                <w:bCs/>
                <w:color w:val="000000" w:themeColor="text1"/>
                <w:sz w:val="18"/>
                <w:szCs w:val="18"/>
              </w:rPr>
              <w:t>Key Resources Table in the Materials and Methods section</w:t>
            </w:r>
            <w:r w:rsidR="007C2F7C">
              <w:rPr>
                <w:rFonts w:ascii="Noto Sans" w:eastAsia="Noto Sans" w:hAnsi="Noto Sans" w:cs="Noto Sans"/>
                <w:bCs/>
                <w:color w:val="000000" w:themeColor="text1"/>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DCFBA26"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976EE52" w:rsidR="00F102CC" w:rsidRPr="003D5AF6" w:rsidRDefault="00E55899">
            <w:pPr>
              <w:rPr>
                <w:rFonts w:ascii="Noto Sans" w:eastAsia="Noto Sans" w:hAnsi="Noto Sans" w:cs="Noto Sans"/>
                <w:bCs/>
                <w:color w:val="434343"/>
                <w:sz w:val="18"/>
                <w:szCs w:val="18"/>
              </w:rPr>
            </w:pPr>
            <w:r w:rsidRPr="00C85FF3">
              <w:rPr>
                <w:rFonts w:ascii="Noto Sans" w:eastAsia="Noto Sans" w:hAnsi="Noto Sans" w:cs="Noto Sans"/>
                <w:bCs/>
                <w:color w:val="000000" w:themeColor="text1"/>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C3FAD4C" w:rsidR="00F102CC" w:rsidRPr="003D5AF6" w:rsidRDefault="00E55899">
            <w:pPr>
              <w:rPr>
                <w:rFonts w:ascii="Noto Sans" w:eastAsia="Noto Sans" w:hAnsi="Noto Sans" w:cs="Noto Sans"/>
                <w:bCs/>
                <w:color w:val="434343"/>
                <w:sz w:val="18"/>
                <w:szCs w:val="18"/>
              </w:rPr>
            </w:pPr>
            <w:r w:rsidRPr="00C85FF3">
              <w:rPr>
                <w:rFonts w:ascii="Noto Sans" w:eastAsia="Noto Sans" w:hAnsi="Noto Sans" w:cs="Noto Sans"/>
                <w:bCs/>
                <w:color w:val="000000" w:themeColor="text1"/>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B9A29BC" w:rsidR="00F102CC" w:rsidRPr="003D5AF6" w:rsidRDefault="00E55899">
            <w:pPr>
              <w:rPr>
                <w:rFonts w:ascii="Noto Sans" w:eastAsia="Noto Sans" w:hAnsi="Noto Sans" w:cs="Noto Sans"/>
                <w:bCs/>
                <w:color w:val="434343"/>
                <w:sz w:val="18"/>
                <w:szCs w:val="18"/>
              </w:rPr>
            </w:pPr>
            <w:r w:rsidRPr="00C85FF3">
              <w:rPr>
                <w:rFonts w:ascii="Noto Sans" w:eastAsia="Noto Sans" w:hAnsi="Noto Sans" w:cs="Noto Sans"/>
                <w:bCs/>
                <w:color w:val="000000" w:themeColor="text1"/>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D0A5CFF" w:rsidR="00F102CC" w:rsidRPr="00E55899" w:rsidRDefault="00FF517A">
            <w:pPr>
              <w:rPr>
                <w:rFonts w:ascii="Noto Sans" w:hAnsi="Noto Sans" w:cs="Noto Sans"/>
                <w:bCs/>
                <w:color w:val="434343"/>
                <w:sz w:val="18"/>
                <w:szCs w:val="18"/>
                <w:lang w:eastAsia="zh-CN"/>
              </w:rPr>
            </w:pPr>
            <w:r w:rsidRPr="00C85FF3">
              <w:rPr>
                <w:rFonts w:ascii="Noto Sans" w:hAnsi="Noto Sans" w:cs="Noto Sans"/>
                <w:bCs/>
                <w:color w:val="000000" w:themeColor="text1"/>
                <w:sz w:val="18"/>
                <w:szCs w:val="18"/>
                <w:lang w:eastAsia="zh-CN"/>
              </w:rPr>
              <w:t xml:space="preserve">Provided both in the Key Resources Table and in the </w:t>
            </w:r>
            <w:r w:rsidR="00C85FF3" w:rsidRPr="00C85FF3">
              <w:rPr>
                <w:rFonts w:ascii="Noto Sans" w:hAnsi="Noto Sans" w:cs="Noto Sans"/>
                <w:bCs/>
                <w:color w:val="000000" w:themeColor="text1"/>
                <w:sz w:val="18"/>
                <w:szCs w:val="18"/>
                <w:lang w:eastAsia="zh-CN"/>
              </w:rPr>
              <w:t>section</w:t>
            </w:r>
            <w:r w:rsidRPr="00C85FF3">
              <w:rPr>
                <w:rFonts w:ascii="Noto Sans" w:hAnsi="Noto Sans" w:cs="Noto Sans"/>
                <w:bCs/>
                <w:color w:val="000000" w:themeColor="text1"/>
                <w:sz w:val="18"/>
                <w:szCs w:val="18"/>
                <w:lang w:eastAsia="zh-CN"/>
              </w:rPr>
              <w:t xml:space="preserve"> ‘</w:t>
            </w:r>
            <w:r w:rsidR="00DA0F94" w:rsidRPr="00C85FF3">
              <w:rPr>
                <w:rFonts w:ascii="Noto Sans" w:hAnsi="Noto Sans" w:cs="Noto Sans"/>
                <w:bCs/>
                <w:color w:val="000000" w:themeColor="text1"/>
                <w:sz w:val="18"/>
                <w:szCs w:val="18"/>
                <w:lang w:eastAsia="zh-CN"/>
              </w:rPr>
              <w:t>Animals’ of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9A08F8E" w:rsidR="00F102CC" w:rsidRPr="003D5AF6" w:rsidRDefault="00E55899">
            <w:pPr>
              <w:rPr>
                <w:rFonts w:ascii="Noto Sans" w:eastAsia="Noto Sans" w:hAnsi="Noto Sans" w:cs="Noto Sans"/>
                <w:bCs/>
                <w:color w:val="434343"/>
                <w:sz w:val="18"/>
                <w:szCs w:val="18"/>
              </w:rPr>
            </w:pPr>
            <w:r w:rsidRPr="00C85FF3">
              <w:rPr>
                <w:rFonts w:ascii="Noto Sans" w:eastAsia="Noto Sans" w:hAnsi="Noto Sans" w:cs="Noto Sans"/>
                <w:bCs/>
                <w:color w:val="000000" w:themeColor="text1"/>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A95558A" w:rsidR="00F102CC" w:rsidRPr="003D5AF6" w:rsidRDefault="00E55899">
            <w:pPr>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C3A61E7" w:rsidR="00F102CC" w:rsidRPr="003D5AF6" w:rsidRDefault="00E55899">
            <w:pPr>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21B10EC" w:rsidR="00F102CC" w:rsidRDefault="00E55899">
            <w:pPr>
              <w:rPr>
                <w:rFonts w:ascii="Noto Sans" w:eastAsia="Noto Sans" w:hAnsi="Noto Sans" w:cs="Noto Sans"/>
                <w:b/>
                <w:color w:val="434343"/>
                <w:sz w:val="18"/>
                <w:szCs w:val="18"/>
              </w:rPr>
            </w:pPr>
            <w:r w:rsidRPr="00E55899">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171C9DE" w:rsidR="00F102CC" w:rsidRPr="003D5AF6" w:rsidRDefault="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77A9DAA" w:rsidR="00F102CC" w:rsidRPr="003D5AF6" w:rsidRDefault="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sidRPr="00E52821">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BB4F4F5" w:rsidR="00F102CC" w:rsidRPr="003D5AF6" w:rsidRDefault="00C85FF3">
            <w:pPr>
              <w:spacing w:line="225" w:lineRule="auto"/>
              <w:rPr>
                <w:rFonts w:ascii="Noto Sans" w:eastAsia="Noto Sans" w:hAnsi="Noto Sans" w:cs="Noto Sans"/>
                <w:bCs/>
                <w:color w:val="434343"/>
                <w:sz w:val="18"/>
                <w:szCs w:val="18"/>
              </w:rPr>
            </w:pPr>
            <w:r w:rsidRPr="00C85FF3">
              <w:rPr>
                <w:rFonts w:ascii="Noto Sans" w:eastAsia="Noto Sans" w:hAnsi="Noto Sans" w:cs="Noto Sans"/>
                <w:bCs/>
                <w:color w:val="000000" w:themeColor="text1"/>
                <w:sz w:val="18"/>
                <w:szCs w:val="18"/>
              </w:rPr>
              <w:t>A sample size determination statement is included in the section ‘Experimental design’ of Materials and Methods</w:t>
            </w:r>
            <w:r w:rsidR="00191700">
              <w:rPr>
                <w:rFonts w:ascii="Noto Sans" w:eastAsia="Noto Sans" w:hAnsi="Noto Sans" w:cs="Noto Sans"/>
                <w:bCs/>
                <w:color w:val="000000" w:themeColor="text1"/>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3C362037" w:rsidR="00F102CC" w:rsidRPr="003D5AF6" w:rsidRDefault="00191700">
            <w:pPr>
              <w:spacing w:line="225" w:lineRule="auto"/>
              <w:rPr>
                <w:rFonts w:ascii="Noto Sans" w:eastAsia="Noto Sans" w:hAnsi="Noto Sans" w:cs="Noto Sans"/>
                <w:bCs/>
                <w:color w:val="434343"/>
                <w:sz w:val="18"/>
                <w:szCs w:val="18"/>
              </w:rPr>
            </w:pPr>
            <w:r>
              <w:rPr>
                <w:rFonts w:ascii="Noto Sans" w:eastAsia="Noto Sans" w:hAnsi="Noto Sans" w:cs="Noto Sans"/>
                <w:bCs/>
                <w:color w:val="000000" w:themeColor="text1"/>
                <w:sz w:val="18"/>
                <w:szCs w:val="18"/>
              </w:rPr>
              <w:t>A statement about randomi</w:t>
            </w:r>
            <w:r w:rsidR="00EE508F">
              <w:rPr>
                <w:rFonts w:ascii="Noto Sans" w:eastAsia="Noto Sans" w:hAnsi="Noto Sans" w:cs="Noto Sans"/>
                <w:bCs/>
                <w:color w:val="000000" w:themeColor="text1"/>
                <w:sz w:val="18"/>
                <w:szCs w:val="18"/>
              </w:rPr>
              <w:t>s</w:t>
            </w:r>
            <w:r>
              <w:rPr>
                <w:rFonts w:ascii="Noto Sans" w:eastAsia="Noto Sans" w:hAnsi="Noto Sans" w:cs="Noto Sans"/>
                <w:bCs/>
                <w:color w:val="000000" w:themeColor="text1"/>
                <w:sz w:val="18"/>
                <w:szCs w:val="18"/>
              </w:rPr>
              <w:t>ation is included in the section ‘Experimental design’ of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2598DC19" w:rsidR="00F102CC" w:rsidRPr="00C85FF3" w:rsidRDefault="00E90D67" w:rsidP="009F2151">
            <w:pPr>
              <w:rPr>
                <w:rFonts w:ascii="Noto Sans" w:eastAsia="Noto Sans" w:hAnsi="Noto Sans" w:cs="Noto Sans"/>
                <w:bCs/>
                <w:color w:val="434343"/>
                <w:sz w:val="18"/>
                <w:szCs w:val="18"/>
              </w:rPr>
            </w:pPr>
            <w:r>
              <w:rPr>
                <w:rFonts w:ascii="Noto Sans" w:eastAsia="Noto Sans" w:hAnsi="Noto Sans" w:cs="Noto Sans"/>
                <w:bCs/>
                <w:color w:val="000000" w:themeColor="text1"/>
                <w:sz w:val="18"/>
                <w:szCs w:val="18"/>
              </w:rPr>
              <w:t>B</w:t>
            </w:r>
            <w:r w:rsidR="0065242D" w:rsidRPr="00C85FF3">
              <w:rPr>
                <w:rFonts w:ascii="Noto Sans" w:eastAsia="Noto Sans" w:hAnsi="Noto Sans" w:cs="Noto Sans"/>
                <w:bCs/>
                <w:color w:val="000000" w:themeColor="text1"/>
                <w:sz w:val="18"/>
                <w:szCs w:val="18"/>
              </w:rPr>
              <w:t>linding statement</w:t>
            </w:r>
            <w:r>
              <w:rPr>
                <w:rFonts w:ascii="Noto Sans" w:eastAsia="Noto Sans" w:hAnsi="Noto Sans" w:cs="Noto Sans"/>
                <w:bCs/>
                <w:color w:val="000000" w:themeColor="text1"/>
                <w:sz w:val="18"/>
                <w:szCs w:val="18"/>
              </w:rPr>
              <w:t>s</w:t>
            </w:r>
            <w:r w:rsidR="0065242D" w:rsidRPr="00C85FF3">
              <w:rPr>
                <w:rFonts w:ascii="Noto Sans" w:eastAsia="Noto Sans" w:hAnsi="Noto Sans" w:cs="Noto Sans"/>
                <w:bCs/>
                <w:color w:val="000000" w:themeColor="text1"/>
                <w:sz w:val="18"/>
                <w:szCs w:val="18"/>
              </w:rPr>
              <w:t xml:space="preserve"> </w:t>
            </w:r>
            <w:r>
              <w:rPr>
                <w:rFonts w:ascii="Noto Sans" w:eastAsia="Noto Sans" w:hAnsi="Noto Sans" w:cs="Noto Sans"/>
                <w:bCs/>
                <w:color w:val="000000" w:themeColor="text1"/>
                <w:sz w:val="18"/>
                <w:szCs w:val="18"/>
              </w:rPr>
              <w:t>are</w:t>
            </w:r>
            <w:r w:rsidR="0065242D" w:rsidRPr="00C85FF3">
              <w:rPr>
                <w:rFonts w:ascii="Noto Sans" w:eastAsia="Noto Sans" w:hAnsi="Noto Sans" w:cs="Noto Sans"/>
                <w:bCs/>
                <w:color w:val="000000" w:themeColor="text1"/>
                <w:sz w:val="18"/>
                <w:szCs w:val="18"/>
              </w:rPr>
              <w:t xml:space="preserve"> </w:t>
            </w:r>
            <w:r w:rsidR="00C85FF3" w:rsidRPr="00C85FF3">
              <w:rPr>
                <w:rFonts w:ascii="Noto Sans" w:eastAsia="Noto Sans" w:hAnsi="Noto Sans" w:cs="Noto Sans"/>
                <w:bCs/>
                <w:color w:val="000000" w:themeColor="text1"/>
                <w:sz w:val="18"/>
                <w:szCs w:val="18"/>
              </w:rPr>
              <w:t>included</w:t>
            </w:r>
            <w:r w:rsidR="0065242D" w:rsidRPr="00C85FF3">
              <w:rPr>
                <w:rFonts w:ascii="Noto Sans" w:eastAsia="Noto Sans" w:hAnsi="Noto Sans" w:cs="Noto Sans"/>
                <w:bCs/>
                <w:color w:val="000000" w:themeColor="text1"/>
                <w:sz w:val="18"/>
                <w:szCs w:val="18"/>
              </w:rPr>
              <w:t xml:space="preserve"> in the </w:t>
            </w:r>
            <w:r w:rsidR="00C85FF3" w:rsidRPr="00C85FF3">
              <w:rPr>
                <w:rFonts w:ascii="Noto Sans" w:eastAsia="Noto Sans" w:hAnsi="Noto Sans" w:cs="Noto Sans"/>
                <w:bCs/>
                <w:color w:val="000000" w:themeColor="text1"/>
                <w:sz w:val="18"/>
                <w:szCs w:val="18"/>
              </w:rPr>
              <w:t>section</w:t>
            </w:r>
            <w:r>
              <w:rPr>
                <w:rFonts w:ascii="Noto Sans" w:eastAsia="Noto Sans" w:hAnsi="Noto Sans" w:cs="Noto Sans"/>
                <w:bCs/>
                <w:color w:val="000000" w:themeColor="text1"/>
                <w:sz w:val="18"/>
                <w:szCs w:val="18"/>
              </w:rPr>
              <w:t>s</w:t>
            </w:r>
            <w:r w:rsidR="0065242D" w:rsidRPr="00C85FF3">
              <w:rPr>
                <w:rFonts w:ascii="Noto Sans" w:eastAsia="Noto Sans" w:hAnsi="Noto Sans" w:cs="Noto Sans"/>
                <w:bCs/>
                <w:color w:val="000000" w:themeColor="text1"/>
                <w:sz w:val="18"/>
                <w:szCs w:val="18"/>
              </w:rPr>
              <w:t xml:space="preserve"> ‘</w:t>
            </w:r>
            <w:r>
              <w:rPr>
                <w:rFonts w:ascii="Noto Sans" w:eastAsia="Noto Sans" w:hAnsi="Noto Sans" w:cs="Noto Sans"/>
                <w:bCs/>
                <w:color w:val="000000" w:themeColor="text1"/>
                <w:sz w:val="18"/>
                <w:szCs w:val="18"/>
              </w:rPr>
              <w:t>Experimental design’</w:t>
            </w:r>
            <w:r w:rsidR="0065242D" w:rsidRPr="00C85FF3">
              <w:rPr>
                <w:rFonts w:ascii="Noto Sans" w:eastAsia="Noto Sans" w:hAnsi="Noto Sans" w:cs="Noto Sans"/>
                <w:bCs/>
                <w:color w:val="000000" w:themeColor="text1"/>
                <w:sz w:val="18"/>
                <w:szCs w:val="18"/>
              </w:rPr>
              <w:t xml:space="preserve"> </w:t>
            </w:r>
            <w:r>
              <w:rPr>
                <w:rFonts w:ascii="Noto Sans" w:eastAsia="Noto Sans" w:hAnsi="Noto Sans" w:cs="Noto Sans"/>
                <w:bCs/>
                <w:color w:val="000000" w:themeColor="text1"/>
                <w:sz w:val="18"/>
                <w:szCs w:val="18"/>
              </w:rPr>
              <w:t xml:space="preserve">and ‘Data analysis’ </w:t>
            </w:r>
            <w:r w:rsidR="0065242D" w:rsidRPr="00C85FF3">
              <w:rPr>
                <w:rFonts w:ascii="Noto Sans" w:eastAsia="Noto Sans" w:hAnsi="Noto Sans" w:cs="Noto Sans"/>
                <w:bCs/>
                <w:color w:val="000000" w:themeColor="text1"/>
                <w:sz w:val="18"/>
                <w:szCs w:val="18"/>
              </w:rPr>
              <w:t>of Materials and Methods</w:t>
            </w:r>
            <w:r w:rsidR="009F2151">
              <w:rPr>
                <w:rFonts w:ascii="Noto Sans" w:eastAsia="Noto Sans" w:hAnsi="Noto Sans" w:cs="Noto Sans"/>
                <w:bCs/>
                <w:i/>
                <w:iCs/>
                <w:color w:val="000000" w:themeColor="text1"/>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03825160" w:rsidR="00F102CC" w:rsidRPr="00E90D67" w:rsidRDefault="00F75F37">
            <w:pPr>
              <w:spacing w:line="225" w:lineRule="auto"/>
              <w:rPr>
                <w:rFonts w:ascii="Noto Sans" w:eastAsia="Noto Sans" w:hAnsi="Noto Sans" w:cs="Noto Sans"/>
                <w:bCs/>
                <w:i/>
                <w:iCs/>
                <w:color w:val="000000" w:themeColor="text1"/>
                <w:sz w:val="18"/>
                <w:szCs w:val="18"/>
              </w:rPr>
            </w:pPr>
            <w:r w:rsidRPr="00E90D67">
              <w:rPr>
                <w:rFonts w:ascii="Noto Sans" w:eastAsia="Noto Sans" w:hAnsi="Noto Sans" w:cs="Noto Sans"/>
                <w:bCs/>
                <w:color w:val="000000" w:themeColor="text1"/>
                <w:sz w:val="18"/>
                <w:szCs w:val="18"/>
              </w:rPr>
              <w:t xml:space="preserve">Reasons to exclude cells from our </w:t>
            </w:r>
            <w:r w:rsidR="008129C8">
              <w:rPr>
                <w:rFonts w:ascii="Noto Sans" w:eastAsia="Noto Sans" w:hAnsi="Noto Sans" w:cs="Noto Sans"/>
                <w:bCs/>
                <w:color w:val="000000" w:themeColor="text1"/>
                <w:sz w:val="18"/>
                <w:szCs w:val="18"/>
              </w:rPr>
              <w:t>experiments and datasets</w:t>
            </w:r>
            <w:r w:rsidRPr="00E90D67">
              <w:rPr>
                <w:rFonts w:ascii="Noto Sans" w:eastAsia="Noto Sans" w:hAnsi="Noto Sans" w:cs="Noto Sans"/>
                <w:bCs/>
                <w:color w:val="000000" w:themeColor="text1"/>
                <w:sz w:val="18"/>
                <w:szCs w:val="18"/>
              </w:rPr>
              <w:t xml:space="preserve"> </w:t>
            </w:r>
            <w:r w:rsidR="009F2151">
              <w:rPr>
                <w:rFonts w:ascii="Noto Sans" w:eastAsia="Noto Sans" w:hAnsi="Noto Sans" w:cs="Noto Sans"/>
                <w:bCs/>
                <w:color w:val="000000" w:themeColor="text1"/>
                <w:sz w:val="18"/>
                <w:szCs w:val="18"/>
              </w:rPr>
              <w:t>are detailed throughout the sections of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Pr="00E90D67" w:rsidRDefault="00427975">
            <w:pPr>
              <w:spacing w:line="225" w:lineRule="auto"/>
              <w:ind w:left="500"/>
              <w:rPr>
                <w:rFonts w:ascii="Noto Sans" w:eastAsia="Noto Sans" w:hAnsi="Noto Sans" w:cs="Noto Sans"/>
                <w:b/>
                <w:i/>
                <w:iCs/>
                <w:color w:val="434343"/>
                <w:sz w:val="18"/>
                <w:szCs w:val="18"/>
              </w:rPr>
            </w:pPr>
            <w:r w:rsidRPr="00E90D67">
              <w:rPr>
                <w:rFonts w:ascii="Noto Sans" w:eastAsia="Noto Sans" w:hAnsi="Noto Sans" w:cs="Noto Sans"/>
                <w:b/>
                <w:i/>
                <w:iCs/>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7D84A2A" w:rsidR="00F102CC" w:rsidRPr="003D5AF6" w:rsidRDefault="00E55899">
            <w:pPr>
              <w:spacing w:line="225" w:lineRule="auto"/>
              <w:rPr>
                <w:rFonts w:ascii="Noto Sans" w:eastAsia="Noto Sans" w:hAnsi="Noto Sans" w:cs="Noto Sans"/>
                <w:bCs/>
                <w:color w:val="434343"/>
                <w:sz w:val="18"/>
                <w:szCs w:val="18"/>
              </w:rPr>
            </w:pPr>
            <w:r w:rsidRPr="00E52821">
              <w:rPr>
                <w:rFonts w:ascii="Noto Sans" w:hAnsi="Noto Sans" w:cs="Noto Sans"/>
                <w:bCs/>
                <w:color w:val="000000" w:themeColor="text1"/>
                <w:sz w:val="18"/>
                <w:szCs w:val="18"/>
                <w:lang w:eastAsia="zh-CN"/>
              </w:rPr>
              <w:t>Provided</w:t>
            </w:r>
            <w:r w:rsidRPr="00E52821">
              <w:rPr>
                <w:rFonts w:ascii="Noto Sans" w:hAnsi="Noto Sans" w:cs="Noto Sans" w:hint="eastAsia"/>
                <w:bCs/>
                <w:color w:val="000000" w:themeColor="text1"/>
                <w:sz w:val="18"/>
                <w:szCs w:val="18"/>
                <w:lang w:eastAsia="zh-CN"/>
              </w:rPr>
              <w:t xml:space="preserve"> </w:t>
            </w:r>
            <w:r w:rsidR="00845688" w:rsidRPr="00E52821">
              <w:rPr>
                <w:rFonts w:ascii="Noto Sans" w:hAnsi="Noto Sans" w:cs="Noto Sans"/>
                <w:bCs/>
                <w:color w:val="000000" w:themeColor="text1"/>
                <w:sz w:val="18"/>
                <w:szCs w:val="18"/>
                <w:lang w:eastAsia="zh-CN"/>
              </w:rPr>
              <w:t xml:space="preserve">in figure legends and in the </w:t>
            </w:r>
            <w:r w:rsidR="00430D2B">
              <w:rPr>
                <w:rFonts w:ascii="Noto Sans" w:hAnsi="Noto Sans" w:cs="Noto Sans"/>
                <w:bCs/>
                <w:color w:val="000000" w:themeColor="text1"/>
                <w:sz w:val="18"/>
                <w:szCs w:val="18"/>
                <w:lang w:eastAsia="zh-CN"/>
              </w:rPr>
              <w:t>section</w:t>
            </w:r>
            <w:r w:rsidR="00845688" w:rsidRPr="00E52821">
              <w:rPr>
                <w:rFonts w:ascii="Noto Sans" w:hAnsi="Noto Sans" w:cs="Noto Sans"/>
                <w:bCs/>
                <w:color w:val="000000" w:themeColor="text1"/>
                <w:sz w:val="18"/>
                <w:szCs w:val="18"/>
                <w:lang w:eastAsia="zh-CN"/>
              </w:rPr>
              <w:t xml:space="preserve"> ‘Data analysis’ of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A586561" w:rsidR="00F102CC" w:rsidRPr="003D5AF6" w:rsidRDefault="00845688">
            <w:pPr>
              <w:spacing w:line="225" w:lineRule="auto"/>
              <w:rPr>
                <w:rFonts w:ascii="Noto Sans" w:eastAsia="Noto Sans" w:hAnsi="Noto Sans" w:cs="Noto Sans"/>
                <w:bCs/>
                <w:color w:val="434343"/>
                <w:sz w:val="18"/>
                <w:szCs w:val="18"/>
              </w:rPr>
            </w:pPr>
            <w:r w:rsidRPr="00E52821">
              <w:rPr>
                <w:rFonts w:ascii="Noto Sans" w:eastAsia="Noto Sans" w:hAnsi="Noto Sans" w:cs="Noto Sans"/>
                <w:bCs/>
                <w:color w:val="000000" w:themeColor="text1"/>
                <w:sz w:val="18"/>
                <w:szCs w:val="18"/>
              </w:rPr>
              <w:t xml:space="preserve">This </w:t>
            </w:r>
            <w:r w:rsidR="00E52821" w:rsidRPr="00E52821">
              <w:rPr>
                <w:rFonts w:ascii="Noto Sans" w:eastAsia="Noto Sans" w:hAnsi="Noto Sans" w:cs="Noto Sans"/>
                <w:bCs/>
                <w:color w:val="000000" w:themeColor="text1"/>
                <w:sz w:val="18"/>
                <w:szCs w:val="18"/>
              </w:rPr>
              <w:t>information is provided</w:t>
            </w:r>
            <w:r w:rsidRPr="00E52821">
              <w:rPr>
                <w:rFonts w:ascii="Noto Sans" w:eastAsia="Noto Sans" w:hAnsi="Noto Sans" w:cs="Noto Sans"/>
                <w:bCs/>
                <w:color w:val="000000" w:themeColor="text1"/>
                <w:sz w:val="18"/>
                <w:szCs w:val="18"/>
              </w:rPr>
              <w:t xml:space="preserve"> in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D146224" w:rsidR="00F102CC" w:rsidRPr="003D5AF6" w:rsidRDefault="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648E899" w14:textId="3E3D9ADC" w:rsidR="002F138C" w:rsidRPr="00E52821" w:rsidRDefault="00E52821" w:rsidP="002F138C">
            <w:pPr>
              <w:spacing w:line="225" w:lineRule="auto"/>
              <w:rPr>
                <w:rFonts w:ascii="Noto Sans" w:hAnsi="Noto Sans" w:cs="Noto Sans"/>
                <w:bCs/>
                <w:color w:val="000000" w:themeColor="text1"/>
                <w:sz w:val="18"/>
                <w:szCs w:val="18"/>
                <w:lang w:eastAsia="zh-CN"/>
              </w:rPr>
            </w:pPr>
            <w:r>
              <w:rPr>
                <w:rFonts w:ascii="Noto Sans" w:hAnsi="Noto Sans" w:cs="Noto Sans"/>
                <w:bCs/>
                <w:color w:val="000000" w:themeColor="text1"/>
                <w:sz w:val="18"/>
                <w:szCs w:val="18"/>
                <w:lang w:eastAsia="zh-CN"/>
              </w:rPr>
              <w:t>This information is provided</w:t>
            </w:r>
            <w:r w:rsidR="00E55899" w:rsidRPr="00E52821">
              <w:rPr>
                <w:rFonts w:ascii="Noto Sans" w:hAnsi="Noto Sans" w:cs="Noto Sans" w:hint="eastAsia"/>
                <w:bCs/>
                <w:color w:val="000000" w:themeColor="text1"/>
                <w:sz w:val="18"/>
                <w:szCs w:val="18"/>
                <w:lang w:eastAsia="zh-CN"/>
              </w:rPr>
              <w:t xml:space="preserve"> </w:t>
            </w:r>
            <w:r w:rsidR="002F138C" w:rsidRPr="00E52821">
              <w:rPr>
                <w:rFonts w:ascii="Noto Sans" w:hAnsi="Noto Sans" w:cs="Noto Sans"/>
                <w:bCs/>
                <w:color w:val="000000" w:themeColor="text1"/>
                <w:sz w:val="18"/>
                <w:szCs w:val="18"/>
                <w:lang w:eastAsia="zh-CN"/>
              </w:rPr>
              <w:t xml:space="preserve">in </w:t>
            </w:r>
            <w:r w:rsidR="00654EBC" w:rsidRPr="00E52821">
              <w:rPr>
                <w:rFonts w:ascii="Noto Sans" w:hAnsi="Noto Sans" w:cs="Noto Sans"/>
                <w:bCs/>
                <w:color w:val="000000" w:themeColor="text1"/>
                <w:sz w:val="18"/>
                <w:szCs w:val="18"/>
                <w:lang w:eastAsia="zh-CN"/>
              </w:rPr>
              <w:t xml:space="preserve">the ‘Animals’ section of </w:t>
            </w:r>
            <w:r w:rsidR="002F138C" w:rsidRPr="00E52821">
              <w:rPr>
                <w:rFonts w:ascii="Noto Sans" w:hAnsi="Noto Sans" w:cs="Noto Sans"/>
                <w:bCs/>
                <w:color w:val="000000" w:themeColor="text1"/>
                <w:sz w:val="18"/>
                <w:szCs w:val="18"/>
                <w:lang w:eastAsia="zh-CN"/>
              </w:rPr>
              <w:t>Materials and</w:t>
            </w:r>
            <w:r w:rsidR="00E55899" w:rsidRPr="00E52821">
              <w:rPr>
                <w:rFonts w:ascii="Noto Sans" w:hAnsi="Noto Sans" w:cs="Noto Sans" w:hint="eastAsia"/>
                <w:bCs/>
                <w:color w:val="000000" w:themeColor="text1"/>
                <w:sz w:val="18"/>
                <w:szCs w:val="18"/>
                <w:lang w:eastAsia="zh-CN"/>
              </w:rPr>
              <w:t xml:space="preserve"> Methods</w:t>
            </w:r>
            <w:r w:rsidR="00654EBC" w:rsidRPr="00E52821">
              <w:rPr>
                <w:rFonts w:ascii="Noto Sans" w:hAnsi="Noto Sans" w:cs="Noto Sans"/>
                <w:bCs/>
                <w:color w:val="000000" w:themeColor="text1"/>
                <w:sz w:val="18"/>
                <w:szCs w:val="18"/>
                <w:lang w:eastAsia="zh-CN"/>
              </w:rPr>
              <w:t xml:space="preserve">. </w:t>
            </w:r>
          </w:p>
          <w:p w14:paraId="2A6BA9BD" w14:textId="7EEF5ABD" w:rsidR="00E55899" w:rsidRPr="00E55899" w:rsidRDefault="00E55899">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01E39DC" w:rsidR="00F102CC" w:rsidRPr="003D5AF6" w:rsidRDefault="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6B83E8B" w:rsidR="00F102CC" w:rsidRPr="003D5AF6" w:rsidRDefault="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0909A506" w:rsidR="00F102CC" w:rsidRPr="003D5AF6" w:rsidRDefault="00277A85">
            <w:pPr>
              <w:spacing w:line="225" w:lineRule="auto"/>
              <w:rPr>
                <w:rFonts w:ascii="Noto Sans" w:eastAsia="Noto Sans" w:hAnsi="Noto Sans" w:cs="Noto Sans"/>
                <w:bCs/>
                <w:color w:val="434343"/>
                <w:sz w:val="18"/>
                <w:szCs w:val="18"/>
              </w:rPr>
            </w:pPr>
            <w:r w:rsidRPr="00277A85">
              <w:rPr>
                <w:rFonts w:ascii="Noto Sans" w:eastAsia="Noto Sans" w:hAnsi="Noto Sans" w:cs="Noto Sans"/>
                <w:bCs/>
                <w:color w:val="000000" w:themeColor="text1"/>
                <w:sz w:val="18"/>
                <w:szCs w:val="18"/>
              </w:rPr>
              <w:t>Exclusion criteria</w:t>
            </w:r>
            <w:r>
              <w:rPr>
                <w:rFonts w:ascii="Noto Sans" w:eastAsia="Noto Sans" w:hAnsi="Noto Sans" w:cs="Noto Sans"/>
                <w:bCs/>
                <w:color w:val="000000" w:themeColor="text1"/>
                <w:sz w:val="18"/>
                <w:szCs w:val="18"/>
              </w:rPr>
              <w:t xml:space="preserve"> on experiments and analyses</w:t>
            </w:r>
            <w:r w:rsidRPr="00277A85">
              <w:rPr>
                <w:rFonts w:ascii="Noto Sans" w:eastAsia="Noto Sans" w:hAnsi="Noto Sans" w:cs="Noto Sans"/>
                <w:bCs/>
                <w:color w:val="000000" w:themeColor="text1"/>
                <w:sz w:val="18"/>
                <w:szCs w:val="18"/>
              </w:rPr>
              <w:t xml:space="preserve"> are detailed throughout </w:t>
            </w:r>
            <w:r>
              <w:rPr>
                <w:rFonts w:ascii="Noto Sans" w:eastAsia="Noto Sans" w:hAnsi="Noto Sans" w:cs="Noto Sans"/>
                <w:bCs/>
                <w:color w:val="000000" w:themeColor="text1"/>
                <w:sz w:val="18"/>
                <w:szCs w:val="18"/>
              </w:rPr>
              <w:t xml:space="preserve">the sections of </w:t>
            </w:r>
            <w:r w:rsidRPr="00277A85">
              <w:rPr>
                <w:rFonts w:ascii="Noto Sans" w:eastAsia="Noto Sans" w:hAnsi="Noto Sans" w:cs="Noto Sans"/>
                <w:bCs/>
                <w:color w:val="000000" w:themeColor="text1"/>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5899"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E55899" w:rsidRDefault="00E55899" w:rsidP="00E55899">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8E9FEDC" w:rsidR="00E55899" w:rsidRPr="007D1A2A" w:rsidRDefault="008129C8" w:rsidP="00E55899">
            <w:pPr>
              <w:spacing w:line="225" w:lineRule="auto"/>
              <w:rPr>
                <w:rFonts w:ascii="Noto Sans" w:eastAsia="Noto Sans" w:hAnsi="Noto Sans" w:cs="Noto Sans"/>
                <w:bCs/>
                <w:color w:val="000000" w:themeColor="text1"/>
                <w:sz w:val="18"/>
                <w:szCs w:val="18"/>
              </w:rPr>
            </w:pPr>
            <w:r w:rsidRPr="007D1A2A">
              <w:rPr>
                <w:rFonts w:ascii="Noto Sans" w:hAnsi="Noto Sans" w:cs="Noto Sans"/>
                <w:bCs/>
                <w:color w:val="000000" w:themeColor="text1"/>
                <w:sz w:val="18"/>
                <w:szCs w:val="18"/>
                <w:lang w:eastAsia="zh-CN"/>
              </w:rPr>
              <w:t xml:space="preserve">Details about statistical tests are provided in figure legends, and the justification for the test choice is </w:t>
            </w:r>
            <w:r w:rsidR="007D1A2A" w:rsidRPr="007D1A2A">
              <w:rPr>
                <w:rFonts w:ascii="Noto Sans" w:hAnsi="Noto Sans" w:cs="Noto Sans"/>
                <w:bCs/>
                <w:color w:val="000000" w:themeColor="text1"/>
                <w:sz w:val="18"/>
                <w:szCs w:val="18"/>
                <w:lang w:eastAsia="zh-CN"/>
              </w:rPr>
              <w:t>provided in the ‘Data analysis’ section of Materials and Methods</w:t>
            </w:r>
            <w:r w:rsidRPr="007D1A2A">
              <w:rPr>
                <w:rFonts w:ascii="Noto Sans" w:hAnsi="Noto Sans" w:cs="Noto Sans"/>
                <w:bCs/>
                <w:color w:val="000000" w:themeColor="text1"/>
                <w:sz w:val="18"/>
                <w:szCs w:val="18"/>
                <w:lang w:eastAsia="zh-CN"/>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E55899" w:rsidRPr="003D5AF6" w:rsidRDefault="00E55899" w:rsidP="00E55899">
            <w:pPr>
              <w:spacing w:line="225" w:lineRule="auto"/>
              <w:rPr>
                <w:rFonts w:ascii="Noto Sans" w:eastAsia="Noto Sans" w:hAnsi="Noto Sans" w:cs="Noto Sans"/>
                <w:bCs/>
                <w:color w:val="434343"/>
                <w:sz w:val="18"/>
                <w:szCs w:val="18"/>
              </w:rPr>
            </w:pPr>
          </w:p>
        </w:tc>
      </w:tr>
      <w:tr w:rsidR="00E55899"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E55899" w:rsidRPr="003D5AF6" w:rsidRDefault="00E55899" w:rsidP="00E55899">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E55899" w:rsidRDefault="00E55899" w:rsidP="00E5589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E55899" w:rsidRDefault="00E55899" w:rsidP="00E5589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55899"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E55899" w:rsidRDefault="00E55899" w:rsidP="00E55899">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E55899" w:rsidRDefault="00E55899" w:rsidP="00E558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E55899" w:rsidRDefault="00E55899" w:rsidP="00E558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5899"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E55899" w:rsidRDefault="00E55899" w:rsidP="00E55899">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E1A4B61" w:rsidR="00E55899" w:rsidRPr="003D5AF6" w:rsidRDefault="00451F63" w:rsidP="00E55899">
            <w:pPr>
              <w:spacing w:line="225" w:lineRule="auto"/>
              <w:rPr>
                <w:rFonts w:ascii="Noto Sans" w:eastAsia="Noto Sans" w:hAnsi="Noto Sans" w:cs="Noto Sans"/>
                <w:bCs/>
                <w:color w:val="434343"/>
                <w:sz w:val="18"/>
                <w:szCs w:val="18"/>
              </w:rPr>
            </w:pPr>
            <w:r w:rsidRPr="00CB325D">
              <w:rPr>
                <w:rFonts w:ascii="Noto Sans" w:eastAsia="Noto Sans" w:hAnsi="Noto Sans" w:cs="Noto Sans"/>
                <w:bCs/>
                <w:color w:val="000000" w:themeColor="text1"/>
                <w:sz w:val="18"/>
                <w:szCs w:val="18"/>
              </w:rPr>
              <w:t xml:space="preserve">A data availability statement, including the repository name and the ROI for the newly created datasets, is provided in ‘Data </w:t>
            </w:r>
            <w:r w:rsidR="00351892">
              <w:rPr>
                <w:rFonts w:ascii="Noto Sans" w:eastAsia="Noto Sans" w:hAnsi="Noto Sans" w:cs="Noto Sans"/>
                <w:bCs/>
                <w:color w:val="000000" w:themeColor="text1"/>
                <w:sz w:val="18"/>
                <w:szCs w:val="18"/>
              </w:rPr>
              <w:t xml:space="preserve">and code </w:t>
            </w:r>
            <w:r w:rsidRPr="00CB325D">
              <w:rPr>
                <w:rFonts w:ascii="Noto Sans" w:eastAsia="Noto Sans" w:hAnsi="Noto Sans" w:cs="Noto Sans"/>
                <w:bCs/>
                <w:color w:val="000000" w:themeColor="text1"/>
                <w:sz w:val="18"/>
                <w:szCs w:val="18"/>
              </w:rPr>
              <w:t>availability</w:t>
            </w:r>
            <w:r w:rsidR="00141B1F">
              <w:rPr>
                <w:rFonts w:ascii="Noto Sans" w:eastAsia="Noto Sans" w:hAnsi="Noto Sans" w:cs="Noto Sans"/>
                <w:bCs/>
                <w:color w:val="000000" w:themeColor="text1"/>
                <w:sz w:val="18"/>
                <w:szCs w:val="18"/>
              </w:rPr>
              <w:t xml:space="preserve"> statement’</w:t>
            </w:r>
            <w:r w:rsidRPr="00CB325D">
              <w:rPr>
                <w:rFonts w:ascii="Noto Sans" w:eastAsia="Noto Sans" w:hAnsi="Noto Sans" w:cs="Noto Sans"/>
                <w:bCs/>
                <w:color w:val="000000" w:themeColor="text1"/>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E55899" w:rsidRPr="003D5AF6" w:rsidRDefault="00E55899" w:rsidP="00E55899">
            <w:pPr>
              <w:spacing w:line="225" w:lineRule="auto"/>
              <w:rPr>
                <w:rFonts w:ascii="Noto Sans" w:eastAsia="Noto Sans" w:hAnsi="Noto Sans" w:cs="Noto Sans"/>
                <w:bCs/>
                <w:color w:val="434343"/>
                <w:sz w:val="18"/>
                <w:szCs w:val="18"/>
              </w:rPr>
            </w:pPr>
          </w:p>
        </w:tc>
      </w:tr>
      <w:tr w:rsidR="00E55899"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E55899" w:rsidRDefault="00E55899" w:rsidP="00E5589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FCB1D10" w:rsidR="00E55899" w:rsidRPr="003D5AF6" w:rsidRDefault="00451F63" w:rsidP="00E55899">
            <w:pPr>
              <w:spacing w:line="225" w:lineRule="auto"/>
              <w:rPr>
                <w:rFonts w:ascii="Noto Sans" w:eastAsia="Noto Sans" w:hAnsi="Noto Sans" w:cs="Noto Sans"/>
                <w:bCs/>
                <w:color w:val="434343"/>
                <w:sz w:val="18"/>
                <w:szCs w:val="18"/>
              </w:rPr>
            </w:pPr>
            <w:r w:rsidRPr="00CB325D">
              <w:rPr>
                <w:rFonts w:ascii="Noto Sans" w:eastAsia="Noto Sans" w:hAnsi="Noto Sans" w:cs="Noto Sans"/>
                <w:bCs/>
                <w:color w:val="000000" w:themeColor="text1"/>
                <w:sz w:val="18"/>
                <w:szCs w:val="18"/>
              </w:rPr>
              <w:t>This is included in ‘Data</w:t>
            </w:r>
            <w:r w:rsidR="00351892">
              <w:rPr>
                <w:rFonts w:ascii="Noto Sans" w:eastAsia="Noto Sans" w:hAnsi="Noto Sans" w:cs="Noto Sans"/>
                <w:bCs/>
                <w:color w:val="000000" w:themeColor="text1"/>
                <w:sz w:val="18"/>
                <w:szCs w:val="18"/>
              </w:rPr>
              <w:t xml:space="preserve"> and code</w:t>
            </w:r>
            <w:r w:rsidRPr="00CB325D">
              <w:rPr>
                <w:rFonts w:ascii="Noto Sans" w:eastAsia="Noto Sans" w:hAnsi="Noto Sans" w:cs="Noto Sans"/>
                <w:bCs/>
                <w:color w:val="000000" w:themeColor="text1"/>
                <w:sz w:val="18"/>
                <w:szCs w:val="18"/>
              </w:rPr>
              <w:t xml:space="preserve"> availability</w:t>
            </w:r>
            <w:r w:rsidR="00141B1F">
              <w:rPr>
                <w:rFonts w:ascii="Noto Sans" w:eastAsia="Noto Sans" w:hAnsi="Noto Sans" w:cs="Noto Sans"/>
                <w:bCs/>
                <w:color w:val="000000" w:themeColor="text1"/>
                <w:sz w:val="18"/>
                <w:szCs w:val="18"/>
              </w:rPr>
              <w:t xml:space="preserve"> statement’</w:t>
            </w:r>
            <w:r w:rsidRPr="00CB325D">
              <w:rPr>
                <w:rFonts w:ascii="Noto Sans" w:eastAsia="Noto Sans" w:hAnsi="Noto Sans" w:cs="Noto Sans"/>
                <w:bCs/>
                <w:color w:val="000000" w:themeColor="text1"/>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E55899" w:rsidRPr="003D5AF6" w:rsidRDefault="00E55899" w:rsidP="00E55899">
            <w:pPr>
              <w:spacing w:line="225" w:lineRule="auto"/>
              <w:rPr>
                <w:rFonts w:ascii="Noto Sans" w:eastAsia="Noto Sans" w:hAnsi="Noto Sans" w:cs="Noto Sans"/>
                <w:bCs/>
                <w:color w:val="434343"/>
                <w:sz w:val="18"/>
                <w:szCs w:val="18"/>
              </w:rPr>
            </w:pPr>
          </w:p>
        </w:tc>
      </w:tr>
      <w:tr w:rsidR="00E5589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E55899" w:rsidRDefault="00E55899" w:rsidP="00E5589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4DEE6AB3" w:rsidR="00E55899" w:rsidRPr="003D5AF6" w:rsidRDefault="005B222C" w:rsidP="00E55899">
            <w:pPr>
              <w:spacing w:line="225" w:lineRule="auto"/>
              <w:rPr>
                <w:rFonts w:ascii="Noto Sans" w:eastAsia="Noto Sans" w:hAnsi="Noto Sans" w:cs="Noto Sans"/>
                <w:bCs/>
                <w:color w:val="434343"/>
                <w:sz w:val="18"/>
                <w:szCs w:val="18"/>
              </w:rPr>
            </w:pPr>
            <w:r w:rsidRPr="00CB325D">
              <w:rPr>
                <w:rFonts w:ascii="Noto Sans" w:eastAsia="Noto Sans" w:hAnsi="Noto Sans" w:cs="Noto Sans"/>
                <w:bCs/>
                <w:color w:val="000000" w:themeColor="text1"/>
                <w:sz w:val="18"/>
                <w:szCs w:val="18"/>
              </w:rPr>
              <w:t>The full information for previously used RNAseq datasets is included in the ‘Data analysis’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425CDB0" w:rsidR="00E55899" w:rsidRPr="003D5AF6" w:rsidRDefault="00E55899" w:rsidP="00E55899">
            <w:pPr>
              <w:spacing w:line="225" w:lineRule="auto"/>
              <w:rPr>
                <w:rFonts w:ascii="Noto Sans" w:eastAsia="Noto Sans" w:hAnsi="Noto Sans" w:cs="Noto Sans"/>
                <w:bCs/>
                <w:color w:val="434343"/>
                <w:sz w:val="18"/>
                <w:szCs w:val="18"/>
              </w:rPr>
            </w:pPr>
          </w:p>
        </w:tc>
      </w:tr>
      <w:tr w:rsidR="00E55899"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E55899" w:rsidRPr="003D5AF6" w:rsidRDefault="00E55899" w:rsidP="00E55899">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E55899" w:rsidRDefault="00E55899" w:rsidP="00E5589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E55899" w:rsidRDefault="00E55899" w:rsidP="00E5589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5589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E55899" w:rsidRDefault="00E55899" w:rsidP="00E55899">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E55899" w:rsidRDefault="00E55899" w:rsidP="00E558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E55899" w:rsidRDefault="00E55899" w:rsidP="00E558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589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E55899" w:rsidRDefault="00E55899" w:rsidP="00E5589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02A62296" w:rsidR="00E55899" w:rsidRPr="003D5AF6" w:rsidRDefault="00126543" w:rsidP="00E55899">
            <w:pPr>
              <w:spacing w:line="225" w:lineRule="auto"/>
              <w:rPr>
                <w:rFonts w:ascii="Noto Sans" w:eastAsia="Noto Sans" w:hAnsi="Noto Sans" w:cs="Noto Sans"/>
                <w:bCs/>
                <w:color w:val="434343"/>
                <w:sz w:val="18"/>
                <w:szCs w:val="18"/>
              </w:rPr>
            </w:pPr>
            <w:r w:rsidRPr="00126543">
              <w:rPr>
                <w:rFonts w:ascii="Noto Sans" w:eastAsia="Noto Sans" w:hAnsi="Noto Sans" w:cs="Noto Sans"/>
                <w:bCs/>
                <w:color w:val="000000" w:themeColor="text1"/>
                <w:sz w:val="18"/>
                <w:szCs w:val="18"/>
              </w:rPr>
              <w:t>This is included in the</w:t>
            </w:r>
            <w:r w:rsidR="00351892" w:rsidRPr="00126543">
              <w:rPr>
                <w:rFonts w:ascii="Noto Sans" w:eastAsia="Noto Sans" w:hAnsi="Noto Sans" w:cs="Noto Sans"/>
                <w:bCs/>
                <w:color w:val="000000" w:themeColor="text1"/>
                <w:sz w:val="18"/>
                <w:szCs w:val="18"/>
              </w:rPr>
              <w:t xml:space="preserve"> ‘Data and code availability’ </w:t>
            </w:r>
            <w:r w:rsidRPr="00126543">
              <w:rPr>
                <w:rFonts w:ascii="Noto Sans" w:eastAsia="Noto Sans" w:hAnsi="Noto Sans" w:cs="Noto Sans"/>
                <w:bCs/>
                <w:color w:val="000000" w:themeColor="text1"/>
                <w:sz w:val="18"/>
                <w:szCs w:val="18"/>
              </w:rPr>
              <w:t>statement</w:t>
            </w:r>
            <w:r w:rsidR="00351892" w:rsidRPr="00126543">
              <w:rPr>
                <w:rFonts w:ascii="Noto Sans" w:eastAsia="Noto Sans" w:hAnsi="Noto Sans" w:cs="Noto Sans"/>
                <w:bCs/>
                <w:color w:val="000000" w:themeColor="text1"/>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E55899" w:rsidRPr="003D5AF6" w:rsidRDefault="00E55899" w:rsidP="00E55899">
            <w:pPr>
              <w:spacing w:line="225" w:lineRule="auto"/>
              <w:rPr>
                <w:rFonts w:ascii="Noto Sans" w:eastAsia="Noto Sans" w:hAnsi="Noto Sans" w:cs="Noto Sans"/>
                <w:bCs/>
                <w:color w:val="434343"/>
                <w:sz w:val="18"/>
                <w:szCs w:val="18"/>
              </w:rPr>
            </w:pPr>
          </w:p>
        </w:tc>
      </w:tr>
      <w:tr w:rsidR="00E5589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E55899" w:rsidRDefault="00E55899" w:rsidP="00E55899">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3A898FB0" w:rsidR="00E55899" w:rsidRPr="003D5AF6" w:rsidRDefault="00E55899" w:rsidP="00E55899">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79ED7715" w:rsidR="00E55899" w:rsidRPr="003D5AF6" w:rsidRDefault="00126543" w:rsidP="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N/A</w:t>
            </w:r>
          </w:p>
        </w:tc>
      </w:tr>
      <w:tr w:rsidR="00E55899"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E55899" w:rsidRDefault="00E55899" w:rsidP="00E5589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E55899" w:rsidRPr="003D5AF6" w:rsidRDefault="00E55899" w:rsidP="00E5589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0E2D6F8" w:rsidR="00E55899" w:rsidRPr="003D5AF6" w:rsidRDefault="00E55899" w:rsidP="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1D09DE83" w14:textId="3238F044" w:rsidR="00F102CC" w:rsidRPr="00CC660C" w:rsidRDefault="00CC660C">
            <w:pPr>
              <w:spacing w:line="225" w:lineRule="auto"/>
              <w:rPr>
                <w:rFonts w:ascii="Noto Sans" w:eastAsia="Noto Sans" w:hAnsi="Noto Sans" w:cs="Noto Sans"/>
                <w:bCs/>
                <w:color w:val="000000" w:themeColor="text1"/>
                <w:sz w:val="18"/>
                <w:szCs w:val="18"/>
              </w:rPr>
            </w:pPr>
            <w:r w:rsidRPr="00CC660C">
              <w:rPr>
                <w:rFonts w:ascii="Noto Sans" w:eastAsia="Noto Sans" w:hAnsi="Noto Sans" w:cs="Noto Sans"/>
                <w:bCs/>
                <w:color w:val="000000" w:themeColor="text1"/>
                <w:sz w:val="18"/>
                <w:szCs w:val="18"/>
              </w:rPr>
              <w:t>Not followed</w:t>
            </w:r>
          </w:p>
          <w:p w14:paraId="049881D3" w14:textId="77777777" w:rsidR="00E55899" w:rsidRPr="00E55899" w:rsidRDefault="00E55899" w:rsidP="00E55899">
            <w:pPr>
              <w:jc w:val="center"/>
              <w:rPr>
                <w:rFonts w:ascii="Noto Sans" w:eastAsia="Noto Sans" w:hAnsi="Noto Sans" w:cs="Noto Sans"/>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616AD">
      <w:pPr>
        <w:spacing w:before="80"/>
      </w:pPr>
      <w:bookmarkStart w:id="3" w:name="_cm0qssfkw66b" w:colFirst="0" w:colLast="0"/>
      <w:bookmarkEnd w:id="3"/>
      <w:r>
        <w:rPr>
          <w:noProof/>
        </w:rPr>
        <w:pict w14:anchorId="1C3FC39A">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34635" w14:textId="77777777" w:rsidR="004616AD" w:rsidRDefault="004616AD">
      <w:r>
        <w:separator/>
      </w:r>
    </w:p>
  </w:endnote>
  <w:endnote w:type="continuationSeparator" w:id="0">
    <w:p w14:paraId="07BEDA05" w14:textId="77777777" w:rsidR="004616AD" w:rsidRDefault="0046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3940D" w14:textId="77777777" w:rsidR="004616AD" w:rsidRDefault="004616AD">
      <w:r>
        <w:separator/>
      </w:r>
    </w:p>
  </w:footnote>
  <w:footnote w:type="continuationSeparator" w:id="0">
    <w:p w14:paraId="12BB4E3F" w14:textId="77777777" w:rsidR="004616AD" w:rsidRDefault="00461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178BF"/>
    <w:rsid w:val="00126543"/>
    <w:rsid w:val="00141B1F"/>
    <w:rsid w:val="00173B37"/>
    <w:rsid w:val="00191700"/>
    <w:rsid w:val="001B3BCC"/>
    <w:rsid w:val="002209A8"/>
    <w:rsid w:val="00265047"/>
    <w:rsid w:val="00277A85"/>
    <w:rsid w:val="002F138C"/>
    <w:rsid w:val="003367D7"/>
    <w:rsid w:val="00351892"/>
    <w:rsid w:val="00387443"/>
    <w:rsid w:val="003926AE"/>
    <w:rsid w:val="003D5AF6"/>
    <w:rsid w:val="00400C53"/>
    <w:rsid w:val="00427975"/>
    <w:rsid w:val="00430D2B"/>
    <w:rsid w:val="00451F63"/>
    <w:rsid w:val="004616AD"/>
    <w:rsid w:val="004E2C31"/>
    <w:rsid w:val="005B0259"/>
    <w:rsid w:val="005B222C"/>
    <w:rsid w:val="0065242D"/>
    <w:rsid w:val="00654EBC"/>
    <w:rsid w:val="007054B6"/>
    <w:rsid w:val="0078687E"/>
    <w:rsid w:val="007C2F7C"/>
    <w:rsid w:val="007D1A2A"/>
    <w:rsid w:val="008129C8"/>
    <w:rsid w:val="00845688"/>
    <w:rsid w:val="00860486"/>
    <w:rsid w:val="0087382D"/>
    <w:rsid w:val="008C65B1"/>
    <w:rsid w:val="009C7B26"/>
    <w:rsid w:val="009F2151"/>
    <w:rsid w:val="00A11E52"/>
    <w:rsid w:val="00B2483D"/>
    <w:rsid w:val="00BD41E9"/>
    <w:rsid w:val="00C84413"/>
    <w:rsid w:val="00C85FF3"/>
    <w:rsid w:val="00CB325D"/>
    <w:rsid w:val="00CC660C"/>
    <w:rsid w:val="00DA0F94"/>
    <w:rsid w:val="00E52821"/>
    <w:rsid w:val="00E55899"/>
    <w:rsid w:val="00E90D67"/>
    <w:rsid w:val="00EE508F"/>
    <w:rsid w:val="00F102CC"/>
    <w:rsid w:val="00F711D0"/>
    <w:rsid w:val="00F75F37"/>
    <w:rsid w:val="00F7640B"/>
    <w:rsid w:val="00F91042"/>
    <w:rsid w:val="00FF517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Dorrego-Rivas</cp:lastModifiedBy>
  <cp:revision>32</cp:revision>
  <dcterms:created xsi:type="dcterms:W3CDTF">2022-02-28T12:21:00Z</dcterms:created>
  <dcterms:modified xsi:type="dcterms:W3CDTF">2025-11-09T20:30:00Z</dcterms:modified>
</cp:coreProperties>
</file>