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120"/>
        <w:tblW w:w="11330" w:type="dxa"/>
        <w:tblLook w:val="04A0" w:firstRow="1" w:lastRow="0" w:firstColumn="1" w:lastColumn="0" w:noHBand="0" w:noVBand="1"/>
      </w:tblPr>
      <w:tblGrid>
        <w:gridCol w:w="2875"/>
        <w:gridCol w:w="8455"/>
      </w:tblGrid>
      <w:tr w:rsidR="00084028" w:rsidRPr="006C0F90" w14:paraId="6749ACC6" w14:textId="77777777" w:rsidTr="007626A4">
        <w:trPr>
          <w:trHeight w:val="32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200F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Data collection and processing</w:t>
            </w:r>
          </w:p>
        </w:tc>
      </w:tr>
      <w:tr w:rsidR="00084028" w:rsidRPr="006C0F90" w14:paraId="7C95582E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1328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Microscope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963D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 xml:space="preserve">Titan </w:t>
            </w:r>
            <w:proofErr w:type="spell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Krios</w:t>
            </w:r>
            <w:proofErr w:type="spellEnd"/>
          </w:p>
        </w:tc>
      </w:tr>
      <w:tr w:rsidR="00084028" w:rsidRPr="006C0F90" w14:paraId="197AE6AE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DB7E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Camera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3124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Gatan K3</w:t>
            </w:r>
          </w:p>
        </w:tc>
      </w:tr>
      <w:tr w:rsidR="00084028" w:rsidRPr="006C0F90" w14:paraId="666D5A6A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6852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Automation software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D3BB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Leginon</w:t>
            </w:r>
            <w:proofErr w:type="spellEnd"/>
          </w:p>
        </w:tc>
      </w:tr>
      <w:tr w:rsidR="00084028" w:rsidRPr="006C0F90" w14:paraId="2454156E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782A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Magnification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AD11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81,000</w:t>
            </w:r>
          </w:p>
        </w:tc>
      </w:tr>
      <w:tr w:rsidR="00084028" w:rsidRPr="006C0F90" w14:paraId="56E7B624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F5E7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Voltage (kV)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69B3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300</w:t>
            </w:r>
          </w:p>
        </w:tc>
      </w:tr>
      <w:tr w:rsidR="00084028" w:rsidRPr="006C0F90" w14:paraId="4257D9EA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732D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Frames collected per micrograph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2EA2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50</w:t>
            </w:r>
          </w:p>
        </w:tc>
      </w:tr>
      <w:tr w:rsidR="00084028" w:rsidRPr="006C0F90" w14:paraId="0F532DC8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B069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Dose per frame (e-/Å2)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9424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</w:p>
        </w:tc>
      </w:tr>
      <w:tr w:rsidR="00084028" w:rsidRPr="006C0F90" w14:paraId="358E8010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F926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Total electron dose (e-/Å2)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5CFB7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65</w:t>
            </w:r>
          </w:p>
        </w:tc>
      </w:tr>
      <w:tr w:rsidR="00084028" w:rsidRPr="006C0F90" w14:paraId="3027DC74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C4D3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Defocus range (µM)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926A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-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 xml:space="preserve">0.7 to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-2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.5</w:t>
            </w:r>
          </w:p>
        </w:tc>
      </w:tr>
      <w:tr w:rsidR="00084028" w:rsidRPr="006C0F90" w14:paraId="2AC1E2F0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1002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Total micrographs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C33D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10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,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922</w:t>
            </w:r>
          </w:p>
        </w:tc>
      </w:tr>
      <w:tr w:rsidR="00084028" w:rsidRPr="006C0F90" w14:paraId="0ED0AA65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DA9D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Initial particle images (no.)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B98A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12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,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985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,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439</w:t>
            </w:r>
          </w:p>
        </w:tc>
      </w:tr>
      <w:tr w:rsidR="00084028" w:rsidRPr="006C0F90" w14:paraId="6F30C240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58E33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2C7F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O/O state</w:t>
            </w:r>
          </w:p>
        </w:tc>
      </w:tr>
      <w:tr w:rsidR="00084028" w:rsidRPr="006C0F90" w14:paraId="184EF676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0158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Pixel size (Å)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5C9E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1.0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6</w:t>
            </w:r>
          </w:p>
        </w:tc>
      </w:tr>
      <w:tr w:rsidR="00084028" w:rsidRPr="006C0F90" w14:paraId="62D81C82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1D746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Energy filter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C5A11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20 eV slit</w:t>
            </w:r>
          </w:p>
        </w:tc>
      </w:tr>
      <w:tr w:rsidR="00084028" w:rsidRPr="006C0F90" w14:paraId="58579FD8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A9B5E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Final particle images (no.)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2D74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376,750</w:t>
            </w:r>
          </w:p>
        </w:tc>
      </w:tr>
      <w:tr w:rsidR="00084028" w:rsidRPr="006C0F90" w14:paraId="6961A9E7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001B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Symmetry imposed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CF18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C1</w:t>
            </w:r>
          </w:p>
        </w:tc>
      </w:tr>
      <w:tr w:rsidR="00084028" w:rsidRPr="006C0F90" w14:paraId="16945B28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E91E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Map resolution (Å)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F1ACE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5.15</w:t>
            </w:r>
          </w:p>
        </w:tc>
      </w:tr>
      <w:tr w:rsidR="00084028" w:rsidRPr="006C0F90" w14:paraId="036BBFF4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CCFF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FSC threshold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26B4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0.143</w:t>
            </w:r>
          </w:p>
        </w:tc>
      </w:tr>
      <w:tr w:rsidR="00084028" w:rsidRPr="006C0F90" w14:paraId="6D16ECE2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B115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EMDB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4A60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6C0F90">
              <w:rPr>
                <w:sz w:val="21"/>
                <w:szCs w:val="21"/>
              </w:rPr>
              <w:t xml:space="preserve"> EMD-</w:t>
            </w:r>
            <w:r>
              <w:rPr>
                <w:sz w:val="21"/>
                <w:szCs w:val="21"/>
              </w:rPr>
              <w:t>72393</w:t>
            </w:r>
          </w:p>
        </w:tc>
      </w:tr>
      <w:tr w:rsidR="00084028" w:rsidRPr="006C0F90" w14:paraId="1748B458" w14:textId="77777777" w:rsidTr="00FD6A36">
        <w:trPr>
          <w:trHeight w:val="32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8A9A28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Refinement</w:t>
            </w:r>
          </w:p>
        </w:tc>
      </w:tr>
      <w:tr w:rsidR="00084028" w:rsidRPr="006C0F90" w14:paraId="0E66F89D" w14:textId="77777777" w:rsidTr="00FD6A36">
        <w:trPr>
          <w:trHeight w:val="32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3B5634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Model resolution</w:t>
            </w:r>
          </w:p>
        </w:tc>
      </w:tr>
      <w:tr w:rsidR="00084028" w:rsidRPr="006C0F90" w14:paraId="667E3C75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4BD8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FSC 0.5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68C6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7.2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</w:rPr>
              <w:t>7.2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)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  <w:t>a</w:t>
            </w:r>
            <w:proofErr w:type="gramEnd"/>
          </w:p>
        </w:tc>
      </w:tr>
      <w:tr w:rsidR="00084028" w:rsidRPr="006C0F90" w14:paraId="5EE9499B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4E1E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FSC 0.143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80CE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4.9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</w:rPr>
              <w:t>4.9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)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  <w:t>a</w:t>
            </w:r>
            <w:proofErr w:type="gramEnd"/>
          </w:p>
        </w:tc>
      </w:tr>
      <w:tr w:rsidR="00084028" w:rsidRPr="006C0F90" w14:paraId="0F3EB6B3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B95E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Sharpening B factor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20DF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-270.4</w:t>
            </w:r>
          </w:p>
        </w:tc>
      </w:tr>
      <w:tr w:rsidR="00084028" w:rsidRPr="006C0F90" w14:paraId="2D3F0708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A087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Refinement package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6163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PHENIX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&amp; COOT</w:t>
            </w:r>
          </w:p>
        </w:tc>
      </w:tr>
      <w:tr w:rsidR="00084028" w:rsidRPr="006C0F90" w14:paraId="49075659" w14:textId="77777777" w:rsidTr="00FD6A36">
        <w:trPr>
          <w:trHeight w:val="32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7F3E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Model composition</w:t>
            </w:r>
          </w:p>
        </w:tc>
      </w:tr>
      <w:tr w:rsidR="00084028" w:rsidRPr="006C0F90" w14:paraId="3457F0F9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7298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Protein residues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F807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1888</w:t>
            </w:r>
          </w:p>
        </w:tc>
      </w:tr>
      <w:tr w:rsidR="00084028" w:rsidRPr="006C0F90" w14:paraId="0F0BAF39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3E6D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Total atoms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9763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15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412</w:t>
            </w:r>
          </w:p>
        </w:tc>
      </w:tr>
      <w:tr w:rsidR="00084028" w:rsidRPr="006C0F90" w14:paraId="1AC0855A" w14:textId="77777777" w:rsidTr="00FD6A36">
        <w:trPr>
          <w:trHeight w:val="32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D3BB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B factors</w:t>
            </w:r>
          </w:p>
        </w:tc>
      </w:tr>
      <w:tr w:rsidR="00084028" w:rsidRPr="006C0F90" w14:paraId="63C2999D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8E0F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Protein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B06A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258.04</w:t>
            </w:r>
          </w:p>
        </w:tc>
      </w:tr>
      <w:tr w:rsidR="00084028" w:rsidRPr="006C0F90" w14:paraId="058F2B17" w14:textId="77777777" w:rsidTr="00FD6A36">
        <w:trPr>
          <w:trHeight w:val="32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456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RMS deviations</w:t>
            </w:r>
          </w:p>
        </w:tc>
      </w:tr>
      <w:tr w:rsidR="00084028" w:rsidRPr="006C0F90" w14:paraId="38C788CA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CEA5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Bond length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801B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0.00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3</w:t>
            </w:r>
          </w:p>
        </w:tc>
      </w:tr>
      <w:tr w:rsidR="00084028" w:rsidRPr="006C0F90" w14:paraId="541CD6F0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8652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Bond angle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E8EE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0.755</w:t>
            </w:r>
          </w:p>
        </w:tc>
      </w:tr>
      <w:tr w:rsidR="00084028" w:rsidRPr="006C0F90" w14:paraId="3CC78ACE" w14:textId="77777777" w:rsidTr="00FD6A36">
        <w:trPr>
          <w:trHeight w:val="32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A547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Ramachandran (%)</w:t>
            </w:r>
          </w:p>
        </w:tc>
      </w:tr>
      <w:tr w:rsidR="00084028" w:rsidRPr="006C0F90" w14:paraId="62632AE5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4DDF9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Favored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6AD3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9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4.36</w:t>
            </w:r>
          </w:p>
        </w:tc>
      </w:tr>
      <w:tr w:rsidR="00084028" w:rsidRPr="006C0F90" w14:paraId="34815CF1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71FB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Allowed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550B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.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54</w:t>
            </w:r>
          </w:p>
        </w:tc>
      </w:tr>
      <w:tr w:rsidR="00084028" w:rsidRPr="006C0F90" w14:paraId="1D3D053D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4A23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Outliers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1096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.11</w:t>
            </w:r>
          </w:p>
        </w:tc>
      </w:tr>
      <w:tr w:rsidR="00084028" w:rsidRPr="006C0F90" w14:paraId="6EEE2BFC" w14:textId="77777777" w:rsidTr="00FD6A36">
        <w:trPr>
          <w:trHeight w:val="32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B839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lastRenderedPageBreak/>
              <w:t>Validation</w:t>
            </w:r>
          </w:p>
        </w:tc>
      </w:tr>
      <w:tr w:rsidR="00084028" w:rsidRPr="006C0F90" w14:paraId="3EA76D65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551D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MolProbity</w:t>
            </w:r>
            <w:proofErr w:type="spellEnd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 xml:space="preserve"> score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0090A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2.18</w:t>
            </w:r>
          </w:p>
        </w:tc>
      </w:tr>
      <w:tr w:rsidR="00084028" w:rsidRPr="006C0F90" w14:paraId="5CBBA726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8E57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Poor rotamers (%)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607E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.06</w:t>
            </w:r>
          </w:p>
        </w:tc>
      </w:tr>
      <w:tr w:rsidR="00084028" w:rsidRPr="006C0F90" w14:paraId="51B92CE4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53CB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Clash score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574F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19.85</w:t>
            </w:r>
          </w:p>
        </w:tc>
      </w:tr>
      <w:tr w:rsidR="00084028" w:rsidRPr="006C0F90" w14:paraId="27A1625E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13B3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Cbeta</w:t>
            </w:r>
            <w:proofErr w:type="spellEnd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 xml:space="preserve"> outliers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0F2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</w:t>
            </w:r>
          </w:p>
        </w:tc>
      </w:tr>
      <w:tr w:rsidR="00084028" w:rsidRPr="006C0F90" w14:paraId="46D689A0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6A71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CaBLAM</w:t>
            </w:r>
            <w:proofErr w:type="spellEnd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 xml:space="preserve"> outliers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5707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2.84</w:t>
            </w:r>
          </w:p>
        </w:tc>
      </w:tr>
      <w:tr w:rsidR="00084028" w:rsidRPr="006C0F90" w14:paraId="7402C8D1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900D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EMRinger</w:t>
            </w:r>
            <w:proofErr w:type="spellEnd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 xml:space="preserve"> score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FCCB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0.26</w:t>
            </w:r>
          </w:p>
        </w:tc>
      </w:tr>
      <w:tr w:rsidR="00084028" w:rsidRPr="006C0F90" w14:paraId="12BCBBAE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E84C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PDB ID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27483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9Y0H</w:t>
            </w:r>
          </w:p>
        </w:tc>
      </w:tr>
      <w:tr w:rsidR="00084028" w:rsidRPr="006C0F90" w14:paraId="4C65E105" w14:textId="77777777" w:rsidTr="00FD6A36">
        <w:trPr>
          <w:trHeight w:val="320"/>
        </w:trPr>
        <w:tc>
          <w:tcPr>
            <w:tcW w:w="1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BFE0" w14:textId="77777777" w:rsidR="00084028" w:rsidRPr="006C0F90" w:rsidRDefault="00084028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6C0F90">
              <w:rPr>
                <w:sz w:val="21"/>
                <w:szCs w:val="21"/>
                <w:vertAlign w:val="superscript"/>
              </w:rPr>
              <w:t>a</w:t>
            </w:r>
            <w:r w:rsidRPr="006C0F90">
              <w:rPr>
                <w:sz w:val="21"/>
                <w:szCs w:val="21"/>
              </w:rPr>
              <w:t>Unmasked</w:t>
            </w:r>
            <w:proofErr w:type="spellEnd"/>
            <w:r w:rsidRPr="006C0F90">
              <w:rPr>
                <w:sz w:val="21"/>
                <w:szCs w:val="21"/>
              </w:rPr>
              <w:t xml:space="preserve"> resolution is given in parentheses</w:t>
            </w:r>
          </w:p>
        </w:tc>
      </w:tr>
    </w:tbl>
    <w:p w14:paraId="7ADAA239" w14:textId="77777777" w:rsidR="005B31CF" w:rsidRDefault="005B31CF"/>
    <w:sectPr w:rsidR="005B3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28"/>
    <w:rsid w:val="00084028"/>
    <w:rsid w:val="00227CF9"/>
    <w:rsid w:val="0034656F"/>
    <w:rsid w:val="004C357A"/>
    <w:rsid w:val="004C5675"/>
    <w:rsid w:val="005B31CF"/>
    <w:rsid w:val="00710D53"/>
    <w:rsid w:val="007626A4"/>
    <w:rsid w:val="00825297"/>
    <w:rsid w:val="00B86964"/>
    <w:rsid w:val="00CE745A"/>
    <w:rsid w:val="00DA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826D"/>
  <w15:chartTrackingRefBased/>
  <w15:docId w15:val="{A24B92C9-8BBD-4E6C-A878-5D59BBD3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028"/>
    <w:pPr>
      <w:spacing w:after="20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0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0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0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0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0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0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0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0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0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0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4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02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4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02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4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02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4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0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898</Characters>
  <Application>Microsoft Office Word</Application>
  <DocSecurity>0</DocSecurity>
  <Lines>14</Lines>
  <Paragraphs>5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Mancl</dc:creator>
  <cp:keywords/>
  <dc:description/>
  <cp:lastModifiedBy>Jordan Mancl</cp:lastModifiedBy>
  <cp:revision>2</cp:revision>
  <dcterms:created xsi:type="dcterms:W3CDTF">2026-03-11T19:08:00Z</dcterms:created>
  <dcterms:modified xsi:type="dcterms:W3CDTF">2026-03-11T19:10:00Z</dcterms:modified>
</cp:coreProperties>
</file>