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A2CFB" w14:textId="6A2DA72C" w:rsidR="00B22E5A" w:rsidRPr="008D6792" w:rsidRDefault="00E22390" w:rsidP="00460A6A">
      <w:pPr>
        <w:pStyle w:val="Title"/>
        <w:jc w:val="left"/>
      </w:pPr>
      <w:r>
        <w:t xml:space="preserve">Supplemental </w:t>
      </w:r>
      <w:r w:rsidR="00220927">
        <w:t>file 4</w:t>
      </w:r>
      <w:r>
        <w:t>: Chemical Synthesis methods</w:t>
      </w:r>
    </w:p>
    <w:p w14:paraId="17EC8E26" w14:textId="77777777" w:rsidR="00B22E5A" w:rsidRDefault="00B22E5A" w:rsidP="00E22390">
      <w:pPr>
        <w:pStyle w:val="Address"/>
        <w:jc w:val="left"/>
        <w:rPr>
          <w:i w:val="0"/>
          <w:iCs/>
        </w:rPr>
      </w:pPr>
    </w:p>
    <w:p w14:paraId="69161009" w14:textId="77777777" w:rsidR="00E22390" w:rsidRPr="00E22390" w:rsidRDefault="00E22390" w:rsidP="00E22390">
      <w:pPr>
        <w:pStyle w:val="Address"/>
        <w:ind w:left="1440"/>
        <w:jc w:val="left"/>
        <w:rPr>
          <w:i w:val="0"/>
          <w:iCs/>
        </w:rPr>
      </w:pPr>
      <w:r>
        <w:rPr>
          <w:i w:val="0"/>
          <w:iCs/>
        </w:rPr>
        <w:t>Buglino et al</w:t>
      </w:r>
    </w:p>
    <w:p w14:paraId="0E720702" w14:textId="77777777" w:rsidR="00B22E5A" w:rsidRPr="00581370" w:rsidRDefault="00B22E5A" w:rsidP="00581370">
      <w:pPr>
        <w:pStyle w:val="Address"/>
      </w:pPr>
    </w:p>
    <w:p w14:paraId="4783941E" w14:textId="77777777" w:rsidR="00B22E5A" w:rsidRPr="00581370" w:rsidRDefault="00B22E5A" w:rsidP="00581370">
      <w:pPr>
        <w:pStyle w:val="Address"/>
      </w:pPr>
    </w:p>
    <w:p w14:paraId="1DD62C2D" w14:textId="77777777" w:rsidR="00B22E5A" w:rsidRPr="008D6792" w:rsidRDefault="00B22E5A" w:rsidP="00B22E5A">
      <w:pPr>
        <w:pStyle w:val="Title"/>
      </w:pPr>
      <w:r w:rsidRPr="008D6792">
        <w:t>Supporting Information</w:t>
      </w:r>
    </w:p>
    <w:p w14:paraId="3C6975B1" w14:textId="77777777" w:rsidR="00B22E5A" w:rsidRPr="008D6792" w:rsidRDefault="00B22E5A" w:rsidP="00B22E5A">
      <w:pPr>
        <w:pStyle w:val="Title"/>
        <w:rPr>
          <w:sz w:val="24"/>
        </w:rPr>
      </w:pPr>
    </w:p>
    <w:p w14:paraId="34D4DBBF" w14:textId="77777777" w:rsidR="00B22E5A" w:rsidRPr="00C90585" w:rsidRDefault="00B22E5A" w:rsidP="00C90585">
      <w:pPr>
        <w:pStyle w:val="TOCMain"/>
      </w:pPr>
      <w:r w:rsidRPr="00C90585">
        <w:tab/>
        <w:t>A.</w:t>
      </w:r>
      <w:r w:rsidRPr="00C90585">
        <w:tab/>
      </w:r>
      <w:r w:rsidR="00483616">
        <w:t>Synthetic</w:t>
      </w:r>
      <w:r w:rsidR="00A715F0">
        <w:t xml:space="preserve"> Methods</w:t>
      </w:r>
      <w:r w:rsidRPr="00C90585">
        <w:tab/>
        <w:t>S2</w:t>
      </w:r>
    </w:p>
    <w:p w14:paraId="64FEFD0F" w14:textId="77777777" w:rsidR="00B22E5A" w:rsidRDefault="00B22E5A" w:rsidP="00B22E5A">
      <w:pPr>
        <w:pStyle w:val="TOCMain"/>
      </w:pPr>
      <w:r>
        <w:tab/>
        <w:t>B.</w:t>
      </w:r>
      <w:r>
        <w:tab/>
      </w:r>
      <w:r w:rsidR="00A715F0">
        <w:t xml:space="preserve">Synthesis of Diisonitrile </w:t>
      </w:r>
      <w:r w:rsidR="00300645">
        <w:rPr>
          <w:b/>
          <w:bCs/>
        </w:rPr>
        <w:t>6</w:t>
      </w:r>
      <w:r>
        <w:tab/>
        <w:t>S</w:t>
      </w:r>
      <w:r w:rsidR="00A715F0">
        <w:t>3</w:t>
      </w:r>
    </w:p>
    <w:p w14:paraId="253F1E03" w14:textId="77777777" w:rsidR="00B22E5A" w:rsidRPr="0094488F" w:rsidRDefault="00B22E5A" w:rsidP="00B22E5A">
      <w:pPr>
        <w:pStyle w:val="TOCMain"/>
      </w:pPr>
      <w:r w:rsidRPr="0094488F">
        <w:tab/>
      </w:r>
      <w:r>
        <w:t>C</w:t>
      </w:r>
      <w:r w:rsidRPr="0094488F">
        <w:t>.</w:t>
      </w:r>
      <w:r w:rsidRPr="0094488F">
        <w:tab/>
      </w:r>
      <w:r w:rsidR="00A715F0" w:rsidRPr="0094488F">
        <w:rPr>
          <w:vertAlign w:val="superscript"/>
        </w:rPr>
        <w:t>1</w:t>
      </w:r>
      <w:r w:rsidR="00A715F0" w:rsidRPr="0094488F">
        <w:t xml:space="preserve">H-NMR and </w:t>
      </w:r>
      <w:r w:rsidR="00A715F0" w:rsidRPr="0094488F">
        <w:rPr>
          <w:vertAlign w:val="superscript"/>
        </w:rPr>
        <w:t>13</w:t>
      </w:r>
      <w:r w:rsidR="00A715F0" w:rsidRPr="0094488F">
        <w:t xml:space="preserve">C-NMR </w:t>
      </w:r>
      <w:r w:rsidR="00A715F0">
        <w:t>S</w:t>
      </w:r>
      <w:r w:rsidR="00A715F0" w:rsidRPr="0094488F">
        <w:t>pectra</w:t>
      </w:r>
      <w:r w:rsidRPr="0094488F">
        <w:tab/>
        <w:t>S</w:t>
      </w:r>
      <w:r w:rsidR="00A715F0">
        <w:t>7</w:t>
      </w:r>
    </w:p>
    <w:p w14:paraId="016F32B5" w14:textId="77777777" w:rsidR="00B22E5A" w:rsidRPr="0094488F" w:rsidRDefault="00B22E5A" w:rsidP="00B22E5A">
      <w:pPr>
        <w:pStyle w:val="TOCMain"/>
      </w:pPr>
      <w:r w:rsidRPr="0094488F">
        <w:tab/>
      </w:r>
    </w:p>
    <w:p w14:paraId="21F90686" w14:textId="77777777" w:rsidR="00B22E5A" w:rsidRPr="008D6792" w:rsidRDefault="00B22E5A" w:rsidP="00B22E5A">
      <w:pPr>
        <w:tabs>
          <w:tab w:val="left" w:pos="1440"/>
          <w:tab w:val="left" w:pos="7920"/>
        </w:tabs>
        <w:spacing w:line="300" w:lineRule="exact"/>
      </w:pPr>
    </w:p>
    <w:p w14:paraId="697C0211" w14:textId="77777777" w:rsidR="00B22E5A" w:rsidRPr="00BC40A2" w:rsidRDefault="00B22E5A" w:rsidP="00B22E5A">
      <w:pPr>
        <w:pStyle w:val="BodyText"/>
        <w:rPr>
          <w:color w:val="0000FF"/>
        </w:rPr>
      </w:pPr>
    </w:p>
    <w:p w14:paraId="55684524" w14:textId="77777777" w:rsidR="00B22E5A" w:rsidRPr="008D6792" w:rsidRDefault="00B22E5A" w:rsidP="00B22E5A">
      <w:pPr>
        <w:pStyle w:val="BodyText"/>
      </w:pPr>
    </w:p>
    <w:p w14:paraId="1C315B15" w14:textId="77777777" w:rsidR="00B22E5A" w:rsidRPr="008D6792" w:rsidRDefault="00A11F23" w:rsidP="00B22E5A">
      <w:pPr>
        <w:jc w:val="center"/>
      </w:pPr>
      <w:r>
        <w:rPr>
          <w:noProof/>
        </w:rPr>
        <w:pict w14:anchorId="317E6E59">
          <v:rect id="_x0000_i1027" alt="" style="width:468pt;height:.05pt;mso-width-percent:0;mso-height-percent:0;mso-width-percent:0;mso-height-percent:0" o:hralign="center" o:hrstd="t" o:hr="t" fillcolor="#aaa" stroked="f"/>
        </w:pict>
      </w:r>
    </w:p>
    <w:p w14:paraId="2C8008C6" w14:textId="77777777" w:rsidR="00B22E5A" w:rsidRPr="008D6792" w:rsidRDefault="00B22E5A" w:rsidP="008D4F88">
      <w:pPr>
        <w:pStyle w:val="BodyText"/>
      </w:pPr>
    </w:p>
    <w:p w14:paraId="46DD6D18" w14:textId="77777777" w:rsidR="00B22E5A" w:rsidRPr="00ED0003" w:rsidRDefault="00B22E5A" w:rsidP="00ED0003">
      <w:pPr>
        <w:pStyle w:val="Heading1"/>
      </w:pPr>
      <w:r w:rsidRPr="00ED0003">
        <w:lastRenderedPageBreak/>
        <w:t>A. Materials and Methods</w:t>
      </w:r>
    </w:p>
    <w:p w14:paraId="37AF1167" w14:textId="77777777" w:rsidR="00B22E5A" w:rsidRDefault="00B22E5A" w:rsidP="00B22E5A">
      <w:pPr>
        <w:pStyle w:val="BodyText"/>
        <w:rPr>
          <w:color w:val="0000FF"/>
        </w:rPr>
      </w:pPr>
    </w:p>
    <w:p w14:paraId="523B7488" w14:textId="77777777" w:rsidR="00F84BA3" w:rsidRDefault="00F84BA3" w:rsidP="00F84BA3">
      <w:pPr>
        <w:pStyle w:val="Heading3"/>
      </w:pPr>
      <w:r>
        <w:t>Reagents</w:t>
      </w:r>
    </w:p>
    <w:p w14:paraId="4DF2769F" w14:textId="77777777" w:rsidR="00B22E5A" w:rsidRDefault="00B22E5A" w:rsidP="00B22E5A">
      <w:pPr>
        <w:pStyle w:val="BodyText"/>
      </w:pPr>
      <w:r w:rsidRPr="008D6792">
        <w:t xml:space="preserve">Reagents were obtained from Aldrich Chemical (www.sigma-aldrich.com) or </w:t>
      </w:r>
      <w:proofErr w:type="spellStart"/>
      <w:r w:rsidRPr="008D6792">
        <w:t>Acros</w:t>
      </w:r>
      <w:proofErr w:type="spellEnd"/>
      <w:r w:rsidRPr="008D6792">
        <w:t xml:space="preserve"> Organics (www.fishersci.com) and used without further purification.  </w:t>
      </w:r>
      <w:r w:rsidR="00BC6DF6" w:rsidRPr="007A4664">
        <w:rPr>
          <w:bCs/>
          <w:i/>
          <w:iCs/>
        </w:rPr>
        <w:t>N</w:t>
      </w:r>
      <w:r w:rsidR="00BC6DF6" w:rsidRPr="007A4664">
        <w:rPr>
          <w:bCs/>
          <w:i/>
          <w:iCs/>
          <w:vertAlign w:val="superscript"/>
        </w:rPr>
        <w:t>2</w:t>
      </w:r>
      <w:r w:rsidR="00BC6DF6" w:rsidRPr="007A4664">
        <w:rPr>
          <w:bCs/>
          <w:i/>
          <w:iCs/>
        </w:rPr>
        <w:t>,N</w:t>
      </w:r>
      <w:r w:rsidR="00BC6DF6" w:rsidRPr="007A4664">
        <w:rPr>
          <w:bCs/>
          <w:i/>
          <w:iCs/>
          <w:vertAlign w:val="superscript"/>
        </w:rPr>
        <w:t>5</w:t>
      </w:r>
      <w:r w:rsidR="00BC6DF6" w:rsidRPr="007A4664">
        <w:rPr>
          <w:bCs/>
        </w:rPr>
        <w:t>-Bis(tert-</w:t>
      </w:r>
      <w:proofErr w:type="spellStart"/>
      <w:r w:rsidR="00BC6DF6" w:rsidRPr="007A4664">
        <w:rPr>
          <w:bCs/>
        </w:rPr>
        <w:t>butoxycarbonyl</w:t>
      </w:r>
      <w:proofErr w:type="spellEnd"/>
      <w:r w:rsidR="00BC6DF6" w:rsidRPr="007A4664">
        <w:rPr>
          <w:bCs/>
        </w:rPr>
        <w:t xml:space="preserve">)-L-ornithine </w:t>
      </w:r>
      <w:r w:rsidR="00BC6DF6">
        <w:rPr>
          <w:bCs/>
        </w:rPr>
        <w:t>and L-</w:t>
      </w:r>
      <w:proofErr w:type="spellStart"/>
      <w:r w:rsidR="00BC6DF6">
        <w:rPr>
          <w:bCs/>
        </w:rPr>
        <w:t>phenylalaninol</w:t>
      </w:r>
      <w:proofErr w:type="spellEnd"/>
      <w:r w:rsidR="00BC6DF6">
        <w:rPr>
          <w:bCs/>
        </w:rPr>
        <w:t xml:space="preserve"> were obtained from </w:t>
      </w:r>
      <w:proofErr w:type="spellStart"/>
      <w:r w:rsidR="00BC6DF6">
        <w:rPr>
          <w:bCs/>
        </w:rPr>
        <w:t>AmBeed</w:t>
      </w:r>
      <w:proofErr w:type="spellEnd"/>
      <w:r w:rsidR="00BC6DF6">
        <w:rPr>
          <w:bCs/>
        </w:rPr>
        <w:t xml:space="preserve"> (</w:t>
      </w:r>
      <w:r w:rsidR="00FB31EB" w:rsidRPr="00FB31EB">
        <w:rPr>
          <w:bCs/>
        </w:rPr>
        <w:t>www.ambeed.com</w:t>
      </w:r>
      <w:r w:rsidR="00BC6DF6">
        <w:rPr>
          <w:bCs/>
        </w:rPr>
        <w:t>)</w:t>
      </w:r>
      <w:r w:rsidR="00FB31EB">
        <w:rPr>
          <w:bCs/>
        </w:rPr>
        <w:t xml:space="preserve"> and used without further purification</w:t>
      </w:r>
      <w:r w:rsidRPr="00BC6DF6">
        <w:t>.</w:t>
      </w:r>
      <w:r w:rsidRPr="008D6792">
        <w:t xml:space="preserve">  Optima </w:t>
      </w:r>
      <w:r>
        <w:t xml:space="preserve">or HPLC </w:t>
      </w:r>
      <w:r w:rsidRPr="008D6792">
        <w:t xml:space="preserve">grade solvents were obtained from Fisher Scientific (www.fishersci.com), degassed with </w:t>
      </w:r>
      <w:proofErr w:type="spellStart"/>
      <w:r w:rsidRPr="008D6792">
        <w:t>Ar</w:t>
      </w:r>
      <w:proofErr w:type="spellEnd"/>
      <w:r w:rsidRPr="008D6792">
        <w:t>, and purified on a solvent drying system as described</w:t>
      </w:r>
      <w:r w:rsidRPr="008D6792">
        <w:rPr>
          <w:rStyle w:val="FootnoteReference"/>
        </w:rPr>
        <w:footnoteReference w:id="1"/>
      </w:r>
      <w:r w:rsidRPr="008D6792">
        <w:t xml:space="preserve"> unless otherwise indicated. </w:t>
      </w:r>
    </w:p>
    <w:p w14:paraId="69BD9D35" w14:textId="77777777" w:rsidR="00B22E5A" w:rsidRDefault="00B22E5A" w:rsidP="00B22E5A">
      <w:pPr>
        <w:pStyle w:val="BodyText"/>
      </w:pPr>
    </w:p>
    <w:p w14:paraId="2A44E63A" w14:textId="77777777" w:rsidR="00F84BA3" w:rsidRDefault="00F84BA3" w:rsidP="00F84BA3">
      <w:pPr>
        <w:pStyle w:val="Heading3"/>
      </w:pPr>
      <w:r>
        <w:t>Reactions</w:t>
      </w:r>
    </w:p>
    <w:p w14:paraId="30410F18" w14:textId="77777777" w:rsidR="00F84BA3" w:rsidRDefault="00B22E5A" w:rsidP="003219B5">
      <w:pPr>
        <w:pStyle w:val="BodyText"/>
      </w:pPr>
      <w:r w:rsidRPr="0057348F">
        <w:t>All reactions</w:t>
      </w:r>
      <w:r w:rsidRPr="008D6792">
        <w:t xml:space="preserve"> were performed in flame-dried glassware under positive </w:t>
      </w:r>
      <w:proofErr w:type="spellStart"/>
      <w:r w:rsidRPr="008D6792">
        <w:t>Ar</w:t>
      </w:r>
      <w:proofErr w:type="spellEnd"/>
      <w:r w:rsidRPr="008D6792">
        <w:t xml:space="preserve"> pressure with magnetic stirring</w:t>
      </w:r>
      <w:r>
        <w:t xml:space="preserve"> unless otherwise noted</w:t>
      </w:r>
      <w:r w:rsidRPr="008D6792">
        <w:t xml:space="preserve">.  </w:t>
      </w:r>
      <w:r>
        <w:t>Liquid reagents and solutions were transferred thr</w:t>
      </w:r>
      <w:r w:rsidR="0057348F">
        <w:t>ough</w:t>
      </w:r>
      <w:r>
        <w:t xml:space="preserve"> rubber septa via syringes flushed with </w:t>
      </w:r>
      <w:proofErr w:type="spellStart"/>
      <w:r>
        <w:t>Ar</w:t>
      </w:r>
      <w:proofErr w:type="spellEnd"/>
      <w:r>
        <w:t xml:space="preserve"> prior to use.  </w:t>
      </w:r>
      <w:r w:rsidRPr="008D6792">
        <w:t>Cold baths were generated as follows: 0 °C, wet ice/water</w:t>
      </w:r>
      <w:r w:rsidR="0057348F">
        <w:t xml:space="preserve">. </w:t>
      </w:r>
    </w:p>
    <w:p w14:paraId="4AECE542" w14:textId="77777777" w:rsidR="00F84BA3" w:rsidRDefault="00F84BA3" w:rsidP="00F84BA3">
      <w:pPr>
        <w:pStyle w:val="BodyText"/>
      </w:pPr>
    </w:p>
    <w:p w14:paraId="7D23F123" w14:textId="77777777" w:rsidR="00F84BA3" w:rsidRPr="008D6792" w:rsidRDefault="00F84BA3" w:rsidP="00F84BA3">
      <w:pPr>
        <w:pStyle w:val="Heading3"/>
      </w:pPr>
      <w:r>
        <w:t>Chromatography</w:t>
      </w:r>
    </w:p>
    <w:p w14:paraId="66E6B596" w14:textId="77777777" w:rsidR="00421161" w:rsidRDefault="00B22E5A" w:rsidP="00B22E5A">
      <w:pPr>
        <w:pStyle w:val="BodyText"/>
      </w:pPr>
      <w:r w:rsidRPr="008D6792">
        <w:t xml:space="preserve">TLC was performed on 0.25 mm E. Merck silica gel 60 F254 plates and visualized under UV light (254 nm) or by staining with </w:t>
      </w:r>
      <w:r w:rsidR="00A715F0">
        <w:t xml:space="preserve">basic </w:t>
      </w:r>
      <w:r w:rsidRPr="008D6792">
        <w:t>potassium permanganate (KMnO</w:t>
      </w:r>
      <w:r w:rsidRPr="008D6792">
        <w:rPr>
          <w:vertAlign w:val="subscript"/>
        </w:rPr>
        <w:t>4</w:t>
      </w:r>
      <w:r w:rsidRPr="008D6792">
        <w:t xml:space="preserve">), cerium ammonium </w:t>
      </w:r>
      <w:proofErr w:type="spellStart"/>
      <w:r w:rsidRPr="008D6792">
        <w:t>molybdenate</w:t>
      </w:r>
      <w:proofErr w:type="spellEnd"/>
      <w:r w:rsidRPr="008D6792">
        <w:t xml:space="preserve"> (CAM),</w:t>
      </w:r>
      <w:r w:rsidR="00A715F0">
        <w:t xml:space="preserve"> </w:t>
      </w:r>
      <w:r w:rsidRPr="008D6792">
        <w:t xml:space="preserve">or </w:t>
      </w:r>
      <w:r w:rsidRPr="008D6792">
        <w:rPr>
          <w:i/>
        </w:rPr>
        <w:t>p</w:t>
      </w:r>
      <w:r w:rsidRPr="008D6792">
        <w:t xml:space="preserve">-anisaldehyde.  Silica flash chromatography was performed on E. Merck 230–400 mesh silica gel 60.  Parallel chromatography was performed on an ISCO </w:t>
      </w:r>
      <w:proofErr w:type="spellStart"/>
      <w:r w:rsidRPr="008D6792">
        <w:t>CombiFlash</w:t>
      </w:r>
      <w:proofErr w:type="spellEnd"/>
      <w:r w:rsidRPr="008D6792">
        <w:t xml:space="preserve"> </w:t>
      </w:r>
      <w:proofErr w:type="spellStart"/>
      <w:r w:rsidRPr="008D6792">
        <w:t>OptiX</w:t>
      </w:r>
      <w:proofErr w:type="spellEnd"/>
      <w:r w:rsidRPr="008D6792">
        <w:t xml:space="preserve"> 10 instrument with </w:t>
      </w:r>
      <w:proofErr w:type="spellStart"/>
      <w:r w:rsidRPr="008D6792">
        <w:t>RediSep</w:t>
      </w:r>
      <w:proofErr w:type="spellEnd"/>
      <w:r w:rsidRPr="008D6792">
        <w:t xml:space="preserve"> silica gel normal phase columns with </w:t>
      </w:r>
      <w:r w:rsidR="00AF318B">
        <w:t xml:space="preserve">ELSD detection and </w:t>
      </w:r>
      <w:r w:rsidRPr="008D6792">
        <w:t xml:space="preserve">UV detection at </w:t>
      </w:r>
      <w:r w:rsidRPr="0057348F">
        <w:t>254 nm.</w:t>
      </w:r>
      <w:r w:rsidRPr="008D6792">
        <w:t xml:space="preserve">  </w:t>
      </w:r>
    </w:p>
    <w:p w14:paraId="3BD12EA8" w14:textId="77777777" w:rsidR="005551F4" w:rsidRDefault="005551F4" w:rsidP="00B22E5A">
      <w:pPr>
        <w:pStyle w:val="BodyText"/>
      </w:pPr>
    </w:p>
    <w:p w14:paraId="62F7C3D6" w14:textId="77777777" w:rsidR="00F84BA3" w:rsidRPr="008D6792" w:rsidRDefault="00F84BA3" w:rsidP="00F84BA3">
      <w:pPr>
        <w:pStyle w:val="Heading3"/>
      </w:pPr>
      <w:r>
        <w:t>Analytical Instrumentation</w:t>
      </w:r>
    </w:p>
    <w:p w14:paraId="5620DCA8" w14:textId="77777777" w:rsidR="00B22E5A" w:rsidRDefault="00B22E5A" w:rsidP="00B22E5A">
      <w:pPr>
        <w:pStyle w:val="BodyText"/>
      </w:pPr>
      <w:r w:rsidRPr="008D6792">
        <w:t>NMR spectra were recorded on</w:t>
      </w:r>
      <w:r>
        <w:t xml:space="preserve"> a</w:t>
      </w:r>
      <w:r w:rsidR="007276DA">
        <w:t xml:space="preserve"> Bruker</w:t>
      </w:r>
      <w:r w:rsidR="0057348F">
        <w:t xml:space="preserve"> </w:t>
      </w:r>
      <w:proofErr w:type="spellStart"/>
      <w:r w:rsidRPr="0057348F">
        <w:t>UltraShield</w:t>
      </w:r>
      <w:proofErr w:type="spellEnd"/>
      <w:r w:rsidRPr="0057348F">
        <w:t xml:space="preserve"> Plus 600 MHz </w:t>
      </w:r>
      <w:proofErr w:type="spellStart"/>
      <w:r w:rsidRPr="0057348F">
        <w:t>Avance</w:t>
      </w:r>
      <w:proofErr w:type="spellEnd"/>
      <w:r w:rsidRPr="0057348F">
        <w:t xml:space="preserve"> III NMR with DCH CryoProbe</w:t>
      </w:r>
      <w:r w:rsidRPr="008D6792">
        <w:t xml:space="preserve"> at 24 °C in CDCl</w:t>
      </w:r>
      <w:r w:rsidRPr="008D6792">
        <w:rPr>
          <w:vertAlign w:val="subscript"/>
        </w:rPr>
        <w:t>3</w:t>
      </w:r>
      <w:r w:rsidRPr="008D6792">
        <w:t xml:space="preserve"> unless otherwise indicated.  Chemical shifts are expressed in ppm relative to TMS (</w:t>
      </w:r>
      <w:r w:rsidRPr="008D6792">
        <w:rPr>
          <w:vertAlign w:val="superscript"/>
        </w:rPr>
        <w:t>1</w:t>
      </w:r>
      <w:r w:rsidRPr="008D6792">
        <w:t>H, 0 ppm) or solvent signals: CDCl</w:t>
      </w:r>
      <w:r w:rsidRPr="008D6792">
        <w:rPr>
          <w:vertAlign w:val="subscript"/>
        </w:rPr>
        <w:t>3</w:t>
      </w:r>
      <w:r w:rsidRPr="008D6792">
        <w:t xml:space="preserve"> (</w:t>
      </w:r>
      <w:r w:rsidR="0057348F" w:rsidRPr="008D6792">
        <w:rPr>
          <w:vertAlign w:val="superscript"/>
        </w:rPr>
        <w:t>1</w:t>
      </w:r>
      <w:r w:rsidR="0057348F">
        <w:t>H</w:t>
      </w:r>
      <w:r w:rsidR="0057348F" w:rsidRPr="008D6792">
        <w:t xml:space="preserve">, </w:t>
      </w:r>
      <w:r w:rsidR="0057348F">
        <w:t>7.26</w:t>
      </w:r>
      <w:r w:rsidR="0057348F" w:rsidRPr="008D6792">
        <w:t> ppm</w:t>
      </w:r>
      <w:r w:rsidR="0057348F">
        <w:t>;</w:t>
      </w:r>
      <w:r w:rsidR="0057348F" w:rsidRPr="008D6792">
        <w:rPr>
          <w:vertAlign w:val="superscript"/>
        </w:rPr>
        <w:t xml:space="preserve"> </w:t>
      </w:r>
      <w:r w:rsidRPr="008D6792">
        <w:rPr>
          <w:vertAlign w:val="superscript"/>
        </w:rPr>
        <w:t>13</w:t>
      </w:r>
      <w:r w:rsidRPr="008D6792">
        <w:t xml:space="preserve">C, 77.0 ppm), </w:t>
      </w:r>
      <w:r w:rsidR="0057348F">
        <w:t>DMSO-</w:t>
      </w:r>
      <w:r w:rsidR="0057348F" w:rsidRPr="0057348F">
        <w:rPr>
          <w:i/>
          <w:iCs/>
        </w:rPr>
        <w:t>d</w:t>
      </w:r>
      <w:r w:rsidR="0057348F" w:rsidRPr="0057348F">
        <w:rPr>
          <w:i/>
          <w:iCs/>
          <w:vertAlign w:val="subscript"/>
        </w:rPr>
        <w:t>6</w:t>
      </w:r>
      <w:r w:rsidRPr="008D6792">
        <w:t xml:space="preserve"> (</w:t>
      </w:r>
      <w:r w:rsidRPr="008D6792">
        <w:rPr>
          <w:vertAlign w:val="superscript"/>
        </w:rPr>
        <w:t>1</w:t>
      </w:r>
      <w:r w:rsidRPr="008D6792">
        <w:t xml:space="preserve">H, </w:t>
      </w:r>
      <w:r w:rsidR="0057348F">
        <w:t>2.50</w:t>
      </w:r>
      <w:r w:rsidRPr="008D6792">
        <w:t xml:space="preserve"> ppm; </w:t>
      </w:r>
      <w:r w:rsidRPr="008D6792">
        <w:rPr>
          <w:vertAlign w:val="superscript"/>
        </w:rPr>
        <w:t>13</w:t>
      </w:r>
      <w:r w:rsidRPr="008D6792">
        <w:t xml:space="preserve">C, </w:t>
      </w:r>
      <w:r w:rsidR="0057348F">
        <w:t>39.52</w:t>
      </w:r>
      <w:r w:rsidRPr="008D6792">
        <w:t> ppm</w:t>
      </w:r>
      <w:r w:rsidR="0057348F">
        <w:t>)</w:t>
      </w:r>
      <w:r w:rsidRPr="008D6792">
        <w:t xml:space="preserve">; coupling constants are expressed in Hz.  </w:t>
      </w:r>
      <w:r>
        <w:rPr>
          <w:rFonts w:cs="Times-Roman"/>
          <w:szCs w:val="24"/>
          <w:lang w:bidi="en-US"/>
        </w:rPr>
        <w:t>NMR s</w:t>
      </w:r>
      <w:r w:rsidRPr="00AA2A9F">
        <w:rPr>
          <w:rFonts w:cs="Times-Roman"/>
          <w:szCs w:val="24"/>
          <w:lang w:bidi="en-US"/>
        </w:rPr>
        <w:t>pectra were processed using</w:t>
      </w:r>
      <w:r w:rsidR="0057348F">
        <w:rPr>
          <w:rFonts w:cs="Times-Roman"/>
          <w:szCs w:val="24"/>
          <w:lang w:bidi="en-US"/>
        </w:rPr>
        <w:t xml:space="preserve"> </w:t>
      </w:r>
      <w:proofErr w:type="spellStart"/>
      <w:r w:rsidR="00F84BA3">
        <w:rPr>
          <w:rFonts w:cs="Times-Roman"/>
          <w:szCs w:val="24"/>
          <w:lang w:bidi="en-US"/>
        </w:rPr>
        <w:t>Mnova</w:t>
      </w:r>
      <w:proofErr w:type="spellEnd"/>
      <w:r w:rsidR="00F84BA3">
        <w:rPr>
          <w:rFonts w:cs="Times-Roman"/>
          <w:szCs w:val="24"/>
          <w:lang w:bidi="en-US"/>
        </w:rPr>
        <w:t xml:space="preserve"> (www.mestrelab.com/software/mnova-nmr)</w:t>
      </w:r>
      <w:r>
        <w:rPr>
          <w:rFonts w:cs="Times-Roman"/>
          <w:szCs w:val="24"/>
          <w:lang w:bidi="en-US"/>
        </w:rPr>
        <w:t>.</w:t>
      </w:r>
      <w:r w:rsidR="00E541B8">
        <w:rPr>
          <w:rFonts w:cs="Times-Roman"/>
          <w:szCs w:val="24"/>
          <w:lang w:bidi="en-US"/>
        </w:rPr>
        <w:t xml:space="preserve">  </w:t>
      </w:r>
      <w:r w:rsidRPr="0057348F">
        <w:t xml:space="preserve">High resolution mass spectra were obtained on a Waters Acuity Premiere XE TOF LC-MS by electrospray ionization </w:t>
      </w:r>
      <w:r w:rsidR="005551F4" w:rsidRPr="0057348F">
        <w:t>(ESI)</w:t>
      </w:r>
      <w:r w:rsidRPr="0057348F">
        <w:t>.</w:t>
      </w:r>
    </w:p>
    <w:p w14:paraId="45BDF2CC" w14:textId="77777777" w:rsidR="00B22E5A" w:rsidRPr="008D6792" w:rsidRDefault="00B22E5A" w:rsidP="00B22E5A">
      <w:pPr>
        <w:pStyle w:val="BodyText"/>
      </w:pPr>
    </w:p>
    <w:p w14:paraId="231846D1" w14:textId="77777777" w:rsidR="00B22E5A" w:rsidRPr="008D6792" w:rsidRDefault="00A11F23" w:rsidP="00B22E5A">
      <w:pPr>
        <w:jc w:val="center"/>
      </w:pPr>
      <w:r>
        <w:rPr>
          <w:noProof/>
        </w:rPr>
        <w:pict w14:anchorId="184BDB8A">
          <v:rect id="_x0000_i1026" alt="" style="width:468pt;height:.05pt;mso-width-percent:0;mso-height-percent:0;mso-width-percent:0;mso-height-percent:0" o:hralign="center" o:hrstd="t" o:hr="t" fillcolor="#aaa" stroked="f"/>
        </w:pict>
      </w:r>
    </w:p>
    <w:p w14:paraId="75617712" w14:textId="77777777" w:rsidR="00B22E5A" w:rsidRPr="008D6792" w:rsidRDefault="00B22E5A" w:rsidP="008D4F88">
      <w:pPr>
        <w:pStyle w:val="BodyText"/>
      </w:pPr>
    </w:p>
    <w:p w14:paraId="3721E1C1" w14:textId="77777777" w:rsidR="00F162D0" w:rsidRDefault="00F162D0" w:rsidP="00F162D0">
      <w:pPr>
        <w:pStyle w:val="BodyText"/>
      </w:pPr>
    </w:p>
    <w:p w14:paraId="29DE7877" w14:textId="58177D9B" w:rsidR="00B11A6F" w:rsidRPr="00F7448C" w:rsidRDefault="00460A6A" w:rsidP="00F7448C">
      <w:pPr>
        <w:pStyle w:val="Heading1"/>
      </w:pPr>
      <w:r>
        <w:lastRenderedPageBreak/>
        <w:t>B</w:t>
      </w:r>
      <w:r w:rsidR="00B61205" w:rsidRPr="008D6792">
        <w:t xml:space="preserve">. Synthesis of </w:t>
      </w:r>
      <w:r w:rsidR="00F7448C">
        <w:t xml:space="preserve">Diisonitrile </w:t>
      </w:r>
      <w:r w:rsidR="00300645">
        <w:t>6</w:t>
      </w:r>
    </w:p>
    <w:p w14:paraId="56C02E6B" w14:textId="77777777" w:rsidR="00B11A6F" w:rsidRPr="00B11A6F" w:rsidRDefault="00B11A6F" w:rsidP="00F162D0">
      <w:pPr>
        <w:pStyle w:val="BodyText"/>
        <w:rPr>
          <w:color w:val="0000FF"/>
        </w:rPr>
      </w:pPr>
    </w:p>
    <w:p w14:paraId="25C199C3" w14:textId="77777777" w:rsidR="00B22E5A" w:rsidRPr="008D6792" w:rsidRDefault="008D528C" w:rsidP="00B22E5A">
      <w:pPr>
        <w:pStyle w:val="Figure"/>
      </w:pPr>
      <w:r>
        <w:rPr>
          <w:noProof/>
        </w:rPr>
        <w:drawing>
          <wp:inline distT="0" distB="0" distL="0" distR="0" wp14:anchorId="6410A088" wp14:editId="50F03F57">
            <wp:extent cx="5943600" cy="2082800"/>
            <wp:effectExtent l="0" t="0" r="0" b="0"/>
            <wp:docPr id="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48DFB" w14:textId="77777777" w:rsidR="00B22E5A" w:rsidRDefault="00B22E5A" w:rsidP="00F7448C">
      <w:pPr>
        <w:pStyle w:val="FigureCaption"/>
        <w:rPr>
          <w:b w:val="0"/>
        </w:rPr>
      </w:pPr>
      <w:r w:rsidRPr="00D32F4E">
        <w:rPr>
          <w:bCs/>
        </w:rPr>
        <w:t xml:space="preserve">Synthesis of </w:t>
      </w:r>
      <w:r w:rsidR="00F7448C" w:rsidRPr="00D32F4E">
        <w:rPr>
          <w:bCs/>
        </w:rPr>
        <w:t xml:space="preserve">diisonitrile </w:t>
      </w:r>
      <w:r w:rsidR="00B82A6E">
        <w:rPr>
          <w:bCs/>
        </w:rPr>
        <w:t>6</w:t>
      </w:r>
      <w:r w:rsidRPr="00D32F4E">
        <w:rPr>
          <w:bCs/>
        </w:rPr>
        <w:t>.</w:t>
      </w:r>
      <w:r w:rsidRPr="0094488F">
        <w:rPr>
          <w:b w:val="0"/>
        </w:rPr>
        <w:t xml:space="preserve">  </w:t>
      </w:r>
      <w:r w:rsidR="007276DA">
        <w:rPr>
          <w:b w:val="0"/>
        </w:rPr>
        <w:t xml:space="preserve">Boc = </w:t>
      </w:r>
      <w:proofErr w:type="spellStart"/>
      <w:r w:rsidR="007276DA" w:rsidRPr="00D32F4E">
        <w:rPr>
          <w:b w:val="0"/>
          <w:i/>
          <w:iCs/>
        </w:rPr>
        <w:t>t</w:t>
      </w:r>
      <w:r w:rsidR="007276DA">
        <w:rPr>
          <w:b w:val="0"/>
        </w:rPr>
        <w:t>-butyl</w:t>
      </w:r>
      <w:r w:rsidR="007276DA">
        <w:rPr>
          <w:b w:val="0"/>
        </w:rPr>
        <w:softHyphen/>
        <w:t>oxy</w:t>
      </w:r>
      <w:r w:rsidR="007276DA">
        <w:rPr>
          <w:b w:val="0"/>
        </w:rPr>
        <w:softHyphen/>
        <w:t>carbonyl</w:t>
      </w:r>
      <w:proofErr w:type="spellEnd"/>
      <w:r w:rsidR="007276DA">
        <w:rPr>
          <w:b w:val="0"/>
        </w:rPr>
        <w:t>; DIPEA = di</w:t>
      </w:r>
      <w:r w:rsidR="007276DA">
        <w:rPr>
          <w:b w:val="0"/>
        </w:rPr>
        <w:softHyphen/>
        <w:t>iso</w:t>
      </w:r>
      <w:r w:rsidR="007276DA">
        <w:rPr>
          <w:b w:val="0"/>
        </w:rPr>
        <w:softHyphen/>
        <w:t>propyl</w:t>
      </w:r>
      <w:r w:rsidR="007276DA">
        <w:rPr>
          <w:b w:val="0"/>
        </w:rPr>
        <w:softHyphen/>
        <w:t>ethyl</w:t>
      </w:r>
      <w:r w:rsidR="007276DA">
        <w:rPr>
          <w:b w:val="0"/>
        </w:rPr>
        <w:softHyphen/>
        <w:t>amine; DMAP = 4-di</w:t>
      </w:r>
      <w:r w:rsidR="007276DA">
        <w:rPr>
          <w:b w:val="0"/>
        </w:rPr>
        <w:softHyphen/>
        <w:t>methyl</w:t>
      </w:r>
      <w:r w:rsidR="007276DA">
        <w:rPr>
          <w:b w:val="0"/>
        </w:rPr>
        <w:softHyphen/>
        <w:t>amino</w:t>
      </w:r>
      <w:r w:rsidR="007276DA">
        <w:rPr>
          <w:b w:val="0"/>
        </w:rPr>
        <w:softHyphen/>
        <w:t xml:space="preserve">pyridine; NHS = </w:t>
      </w:r>
      <w:r w:rsidR="007276DA" w:rsidRPr="00D32F4E">
        <w:rPr>
          <w:b w:val="0"/>
          <w:i/>
          <w:iCs/>
        </w:rPr>
        <w:t>N</w:t>
      </w:r>
      <w:r w:rsidR="007276DA">
        <w:rPr>
          <w:b w:val="0"/>
        </w:rPr>
        <w:t>-hydroxy</w:t>
      </w:r>
      <w:r w:rsidR="007276DA">
        <w:rPr>
          <w:b w:val="0"/>
        </w:rPr>
        <w:softHyphen/>
        <w:t>succinimide; TFA = tri</w:t>
      </w:r>
      <w:r w:rsidR="007276DA">
        <w:rPr>
          <w:b w:val="0"/>
        </w:rPr>
        <w:softHyphen/>
        <w:t>fluoro</w:t>
      </w:r>
      <w:r w:rsidR="007276DA">
        <w:rPr>
          <w:b w:val="0"/>
        </w:rPr>
        <w:softHyphen/>
        <w:t>acetic acid; THF = tetra</w:t>
      </w:r>
      <w:r w:rsidR="007276DA">
        <w:rPr>
          <w:b w:val="0"/>
        </w:rPr>
        <w:softHyphen/>
        <w:t>hydro</w:t>
      </w:r>
      <w:r w:rsidR="007276DA">
        <w:rPr>
          <w:b w:val="0"/>
        </w:rPr>
        <w:softHyphen/>
        <w:t>furan.</w:t>
      </w:r>
    </w:p>
    <w:p w14:paraId="6E379C3D" w14:textId="77777777" w:rsidR="00F7448C" w:rsidRPr="00F7448C" w:rsidRDefault="00F7448C" w:rsidP="00F7448C">
      <w:pPr>
        <w:pStyle w:val="BodyText"/>
      </w:pPr>
    </w:p>
    <w:p w14:paraId="6671C9FE" w14:textId="77777777" w:rsidR="00B22E5A" w:rsidRPr="00FF2B93" w:rsidRDefault="008420C9" w:rsidP="00A90DC4">
      <w:pPr>
        <w:pStyle w:val="Structure"/>
      </w:pPr>
      <w:r w:rsidRPr="008420C9">
        <w:rPr>
          <w:noProof/>
        </w:rPr>
        <w:t xml:space="preserve"> </w:t>
      </w:r>
      <w:r w:rsidR="008D528C">
        <w:rPr>
          <w:noProof/>
        </w:rPr>
        <w:drawing>
          <wp:inline distT="0" distB="0" distL="0" distR="0" wp14:anchorId="1EE1317D" wp14:editId="2BBAD68E">
            <wp:extent cx="1820545" cy="728345"/>
            <wp:effectExtent l="0" t="0" r="0" b="0"/>
            <wp:docPr id="4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EFC9A" w14:textId="77777777" w:rsidR="00B22E5A" w:rsidRPr="008D6792" w:rsidRDefault="003576EF" w:rsidP="00B22E5A">
      <w:pPr>
        <w:pStyle w:val="BodyText"/>
      </w:pPr>
      <w:r w:rsidRPr="003576EF">
        <w:rPr>
          <w:b/>
          <w:i/>
          <w:iCs/>
          <w:color w:val="000000"/>
        </w:rPr>
        <w:t>N</w:t>
      </w:r>
      <w:r w:rsidRPr="003576EF">
        <w:rPr>
          <w:b/>
          <w:i/>
          <w:iCs/>
          <w:color w:val="000000"/>
          <w:vertAlign w:val="superscript"/>
        </w:rPr>
        <w:t>2</w:t>
      </w:r>
      <w:r w:rsidR="004E7F6B">
        <w:rPr>
          <w:b/>
          <w:i/>
          <w:iCs/>
          <w:color w:val="000000"/>
        </w:rPr>
        <w:t>,</w:t>
      </w:r>
      <w:r w:rsidR="004E7F6B" w:rsidRPr="003576EF">
        <w:rPr>
          <w:b/>
          <w:i/>
          <w:iCs/>
          <w:color w:val="000000"/>
        </w:rPr>
        <w:t>N</w:t>
      </w:r>
      <w:r w:rsidR="004E7F6B" w:rsidRPr="003576EF">
        <w:rPr>
          <w:b/>
          <w:i/>
          <w:iCs/>
          <w:color w:val="000000"/>
          <w:vertAlign w:val="superscript"/>
        </w:rPr>
        <w:t>5</w:t>
      </w:r>
      <w:r>
        <w:rPr>
          <w:b/>
          <w:color w:val="000000"/>
        </w:rPr>
        <w:t>-</w:t>
      </w:r>
      <w:r w:rsidR="004E7F6B">
        <w:rPr>
          <w:b/>
          <w:color w:val="000000"/>
        </w:rPr>
        <w:t>Bis</w:t>
      </w:r>
      <w:r>
        <w:rPr>
          <w:b/>
          <w:color w:val="000000"/>
        </w:rPr>
        <w:t>(</w:t>
      </w:r>
      <w:r w:rsidRPr="00D32F4E">
        <w:rPr>
          <w:b/>
          <w:i/>
          <w:iCs/>
          <w:color w:val="000000"/>
        </w:rPr>
        <w:t>tert</w:t>
      </w:r>
      <w:r>
        <w:rPr>
          <w:b/>
          <w:color w:val="000000"/>
        </w:rPr>
        <w:t>-</w:t>
      </w:r>
      <w:proofErr w:type="spellStart"/>
      <w:r>
        <w:rPr>
          <w:b/>
          <w:color w:val="000000"/>
        </w:rPr>
        <w:t>butoxycarbonyl</w:t>
      </w:r>
      <w:proofErr w:type="spellEnd"/>
      <w:r>
        <w:rPr>
          <w:b/>
          <w:color w:val="000000"/>
        </w:rPr>
        <w:t>)-</w:t>
      </w:r>
      <w:r w:rsidR="007276DA" w:rsidRPr="00D32F4E">
        <w:rPr>
          <w:b/>
          <w:smallCaps/>
          <w:color w:val="000000"/>
        </w:rPr>
        <w:t>l</w:t>
      </w:r>
      <w:r w:rsidR="004E7F6B">
        <w:rPr>
          <w:b/>
          <w:color w:val="000000"/>
        </w:rPr>
        <w:t xml:space="preserve">-ornithine </w:t>
      </w:r>
      <w:r w:rsidR="004E7F6B">
        <w:rPr>
          <w:b/>
          <w:i/>
          <w:iCs/>
          <w:color w:val="000000"/>
        </w:rPr>
        <w:t>N</w:t>
      </w:r>
      <w:r w:rsidR="004E7F6B">
        <w:rPr>
          <w:b/>
          <w:color w:val="000000"/>
        </w:rPr>
        <w:t>-</w:t>
      </w:r>
      <w:proofErr w:type="spellStart"/>
      <w:r w:rsidR="004E7F6B">
        <w:rPr>
          <w:b/>
          <w:color w:val="000000"/>
        </w:rPr>
        <w:t>hydroxysuccinimide</w:t>
      </w:r>
      <w:proofErr w:type="spellEnd"/>
      <w:r w:rsidR="004E7F6B">
        <w:rPr>
          <w:b/>
          <w:color w:val="000000"/>
        </w:rPr>
        <w:t xml:space="preserve"> ester</w:t>
      </w:r>
      <w:r w:rsidR="00B22E5A" w:rsidRPr="008D6792">
        <w:rPr>
          <w:b/>
          <w:color w:val="000000"/>
        </w:rPr>
        <w:t xml:space="preserve"> (</w:t>
      </w:r>
      <w:r w:rsidR="00EA0E01">
        <w:rPr>
          <w:b/>
          <w:iCs/>
          <w:color w:val="000000"/>
        </w:rPr>
        <w:t>2</w:t>
      </w:r>
      <w:r w:rsidR="00F758AA">
        <w:rPr>
          <w:b/>
          <w:iCs/>
          <w:color w:val="000000"/>
        </w:rPr>
        <w:t>, Boc-Orn[Boc]-NHS</w:t>
      </w:r>
      <w:r w:rsidR="00B22E5A" w:rsidRPr="008D6792">
        <w:rPr>
          <w:b/>
          <w:color w:val="000000"/>
        </w:rPr>
        <w:t>)</w:t>
      </w:r>
      <w:r w:rsidR="00B22E5A" w:rsidRPr="008D6792">
        <w:rPr>
          <w:b/>
        </w:rPr>
        <w:t>.</w:t>
      </w:r>
      <w:r w:rsidR="00FD737A">
        <w:t xml:space="preserve">  In a 50</w:t>
      </w:r>
      <w:r w:rsidR="00FD737A">
        <w:noBreakHyphen/>
      </w:r>
      <w:r w:rsidR="00B22E5A" w:rsidRPr="008D6792">
        <w:t xml:space="preserve">mL </w:t>
      </w:r>
      <w:proofErr w:type="spellStart"/>
      <w:r w:rsidR="00B22E5A" w:rsidRPr="008D6792">
        <w:t>roundbottom</w:t>
      </w:r>
      <w:proofErr w:type="spellEnd"/>
      <w:r w:rsidR="00B22E5A" w:rsidRPr="008D6792">
        <w:t xml:space="preserve"> flask</w:t>
      </w:r>
      <w:r w:rsidR="007276DA">
        <w:t>,</w:t>
      </w:r>
      <w:r w:rsidR="00C95583">
        <w:t xml:space="preserve"> </w:t>
      </w:r>
      <w:r w:rsidR="007A4664" w:rsidRPr="007A4664">
        <w:rPr>
          <w:bCs/>
          <w:i/>
          <w:iCs/>
        </w:rPr>
        <w:t>N</w:t>
      </w:r>
      <w:r w:rsidR="007A4664" w:rsidRPr="007A4664">
        <w:rPr>
          <w:bCs/>
          <w:i/>
          <w:iCs/>
          <w:vertAlign w:val="superscript"/>
        </w:rPr>
        <w:t>2</w:t>
      </w:r>
      <w:r w:rsidR="007A4664" w:rsidRPr="007A4664">
        <w:rPr>
          <w:bCs/>
          <w:i/>
          <w:iCs/>
        </w:rPr>
        <w:t>,N</w:t>
      </w:r>
      <w:r w:rsidR="007A4664" w:rsidRPr="007A4664">
        <w:rPr>
          <w:bCs/>
          <w:i/>
          <w:iCs/>
          <w:vertAlign w:val="superscript"/>
        </w:rPr>
        <w:t>5</w:t>
      </w:r>
      <w:r w:rsidR="007A4664" w:rsidRPr="007A4664">
        <w:rPr>
          <w:bCs/>
        </w:rPr>
        <w:t>-</w:t>
      </w:r>
      <w:r w:rsidR="007276DA">
        <w:rPr>
          <w:bCs/>
        </w:rPr>
        <w:t>b</w:t>
      </w:r>
      <w:r w:rsidR="007A4664" w:rsidRPr="007A4664">
        <w:rPr>
          <w:bCs/>
        </w:rPr>
        <w:t>is(</w:t>
      </w:r>
      <w:r w:rsidR="007A4664" w:rsidRPr="00D32F4E">
        <w:rPr>
          <w:bCs/>
          <w:i/>
          <w:iCs/>
        </w:rPr>
        <w:t>tert</w:t>
      </w:r>
      <w:r w:rsidR="007A4664" w:rsidRPr="007A4664">
        <w:rPr>
          <w:bCs/>
        </w:rPr>
        <w:t>-</w:t>
      </w:r>
      <w:proofErr w:type="spellStart"/>
      <w:r w:rsidR="007A4664" w:rsidRPr="007A4664">
        <w:rPr>
          <w:bCs/>
        </w:rPr>
        <w:t>butoxycarbonyl</w:t>
      </w:r>
      <w:proofErr w:type="spellEnd"/>
      <w:r w:rsidR="007A4664" w:rsidRPr="007A4664">
        <w:rPr>
          <w:bCs/>
        </w:rPr>
        <w:t>)-</w:t>
      </w:r>
      <w:r w:rsidR="007276DA" w:rsidRPr="00D32F4E">
        <w:rPr>
          <w:bCs/>
          <w:smallCaps/>
        </w:rPr>
        <w:t>l</w:t>
      </w:r>
      <w:r w:rsidR="007A4664" w:rsidRPr="007A4664">
        <w:rPr>
          <w:bCs/>
        </w:rPr>
        <w:t xml:space="preserve">-ornithine </w:t>
      </w:r>
      <w:r w:rsidR="007276DA">
        <w:rPr>
          <w:bCs/>
        </w:rPr>
        <w:t>(</w:t>
      </w:r>
      <w:r w:rsidR="007276DA" w:rsidRPr="00D32F4E">
        <w:rPr>
          <w:b/>
        </w:rPr>
        <w:t>1</w:t>
      </w:r>
      <w:r w:rsidR="007276DA">
        <w:rPr>
          <w:bCs/>
        </w:rPr>
        <w:t xml:space="preserve">) </w:t>
      </w:r>
      <w:r w:rsidR="00B22E5A" w:rsidRPr="008D6792">
        <w:t>(</w:t>
      </w:r>
      <w:r w:rsidR="007A4664">
        <w:t>2.0099</w:t>
      </w:r>
      <w:r w:rsidR="00B22E5A" w:rsidRPr="008D6792">
        <w:t xml:space="preserve"> g, </w:t>
      </w:r>
      <w:r w:rsidR="00914BCC">
        <w:t>6.04</w:t>
      </w:r>
      <w:r w:rsidR="00B22E5A" w:rsidRPr="008D6792">
        <w:t> mmol, 1.0 </w:t>
      </w:r>
      <w:proofErr w:type="spellStart"/>
      <w:r w:rsidR="00B22E5A" w:rsidRPr="008D6792">
        <w:t>equiv</w:t>
      </w:r>
      <w:proofErr w:type="spellEnd"/>
      <w:r w:rsidR="00B22E5A" w:rsidRPr="008D6792">
        <w:t xml:space="preserve">) </w:t>
      </w:r>
      <w:r w:rsidR="00C95583">
        <w:t xml:space="preserve">and </w:t>
      </w:r>
      <w:proofErr w:type="spellStart"/>
      <w:r w:rsidR="00C95583">
        <w:t>dicyclohexylcarbodiimide</w:t>
      </w:r>
      <w:proofErr w:type="spellEnd"/>
      <w:r w:rsidR="00914BCC">
        <w:t xml:space="preserve"> (1.2932 g, 6.26 mmol, 1.03 </w:t>
      </w:r>
      <w:proofErr w:type="spellStart"/>
      <w:r w:rsidR="00914BCC">
        <w:t>equiv</w:t>
      </w:r>
      <w:proofErr w:type="spellEnd"/>
      <w:r w:rsidR="00914BCC">
        <w:t>)</w:t>
      </w:r>
      <w:r w:rsidR="00B22E5A" w:rsidRPr="008D6792">
        <w:rPr>
          <w:color w:val="0000FF"/>
        </w:rPr>
        <w:t xml:space="preserve"> </w:t>
      </w:r>
      <w:r w:rsidR="00C95583">
        <w:t>were</w:t>
      </w:r>
      <w:r w:rsidR="00B22E5A" w:rsidRPr="008D6792">
        <w:t xml:space="preserve"> suspended in </w:t>
      </w:r>
      <w:r w:rsidR="00C95583">
        <w:t>20</w:t>
      </w:r>
      <w:r w:rsidR="00B22E5A" w:rsidRPr="008D6792">
        <w:t xml:space="preserve"> mL </w:t>
      </w:r>
      <w:proofErr w:type="spellStart"/>
      <w:r w:rsidR="00B22E5A" w:rsidRPr="008D6792">
        <w:t>anhyd</w:t>
      </w:r>
      <w:proofErr w:type="spellEnd"/>
      <w:r w:rsidR="00B22E5A" w:rsidRPr="008D6792">
        <w:t xml:space="preserve"> </w:t>
      </w:r>
      <w:r w:rsidR="00C95583">
        <w:t xml:space="preserve">THF and stirred at </w:t>
      </w:r>
      <w:r w:rsidR="00C95583" w:rsidRPr="008D6792">
        <w:t>0 °C</w:t>
      </w:r>
      <w:r w:rsidR="00C95583">
        <w:t xml:space="preserve"> for 10 min</w:t>
      </w:r>
      <w:r w:rsidR="00B22E5A" w:rsidRPr="008D6792">
        <w:t xml:space="preserve">. </w:t>
      </w:r>
      <w:r w:rsidR="00C95583">
        <w:rPr>
          <w:i/>
          <w:iCs/>
        </w:rPr>
        <w:t>N</w:t>
      </w:r>
      <w:r w:rsidR="00C95583">
        <w:t>-</w:t>
      </w:r>
      <w:r w:rsidR="007276DA">
        <w:t>H</w:t>
      </w:r>
      <w:r w:rsidR="00C95583">
        <w:t>ydroxysuccinimide (</w:t>
      </w:r>
      <w:r w:rsidR="00914BCC">
        <w:t xml:space="preserve">699 mg, 6.07 mmol, 1.005 </w:t>
      </w:r>
      <w:proofErr w:type="spellStart"/>
      <w:r w:rsidR="00914BCC">
        <w:t>equiv</w:t>
      </w:r>
      <w:proofErr w:type="spellEnd"/>
      <w:r w:rsidR="00C95583">
        <w:t xml:space="preserve">) was added </w:t>
      </w:r>
      <w:r w:rsidR="00914BCC">
        <w:t xml:space="preserve">to the stirring solution </w:t>
      </w:r>
      <w:r w:rsidR="007276DA">
        <w:t>in one portion</w:t>
      </w:r>
      <w:r w:rsidR="00C95583">
        <w:t>.</w:t>
      </w:r>
      <w:r w:rsidR="00B22E5A" w:rsidRPr="008D6792">
        <w:t xml:space="preserve"> The </w:t>
      </w:r>
      <w:r w:rsidR="007276DA">
        <w:t xml:space="preserve">mixture </w:t>
      </w:r>
      <w:r w:rsidR="00B22E5A" w:rsidRPr="008D6792">
        <w:t xml:space="preserve">was stirred at 0 °C for 30 min, warmed to </w:t>
      </w:r>
      <w:r w:rsidR="00C95583">
        <w:t>22</w:t>
      </w:r>
      <w:r w:rsidR="00B22E5A" w:rsidRPr="008D6792">
        <w:t xml:space="preserve"> </w:t>
      </w:r>
      <w:r w:rsidR="00C95583" w:rsidRPr="008D6792">
        <w:t>°C</w:t>
      </w:r>
      <w:r w:rsidR="007276DA">
        <w:t>,</w:t>
      </w:r>
      <w:r w:rsidR="00C95583" w:rsidRPr="008D6792">
        <w:t xml:space="preserve"> </w:t>
      </w:r>
      <w:r w:rsidR="00B22E5A" w:rsidRPr="008D6792">
        <w:t xml:space="preserve">and stirred for </w:t>
      </w:r>
      <w:r w:rsidR="00C95583">
        <w:t>23</w:t>
      </w:r>
      <w:r w:rsidR="00B22E5A" w:rsidRPr="008D6792">
        <w:t> h</w:t>
      </w:r>
      <w:r w:rsidR="00C95583">
        <w:t xml:space="preserve">. </w:t>
      </w:r>
      <w:r w:rsidR="00B22E5A" w:rsidRPr="008D6792">
        <w:t xml:space="preserve">The mixture was </w:t>
      </w:r>
      <w:r w:rsidR="00C95583">
        <w:t xml:space="preserve">filtered through a pad of </w:t>
      </w:r>
      <w:proofErr w:type="gramStart"/>
      <w:r w:rsidR="00C626A5">
        <w:t>c</w:t>
      </w:r>
      <w:r w:rsidR="00C95583">
        <w:t>elite</w:t>
      </w:r>
      <w:proofErr w:type="gramEnd"/>
      <w:r w:rsidR="00914BCC">
        <w:t xml:space="preserve"> and t</w:t>
      </w:r>
      <w:r w:rsidR="00BC7AA4">
        <w:t>he solid white residue was washed with</w:t>
      </w:r>
      <w:r w:rsidR="00B22E5A" w:rsidRPr="008D6792">
        <w:t xml:space="preserve"> Et</w:t>
      </w:r>
      <w:r w:rsidR="00B22E5A" w:rsidRPr="008D6792">
        <w:rPr>
          <w:vertAlign w:val="subscript"/>
        </w:rPr>
        <w:t>2</w:t>
      </w:r>
      <w:r w:rsidR="00B22E5A" w:rsidRPr="008D6792">
        <w:t>O (</w:t>
      </w:r>
      <w:r w:rsidR="00BC7AA4">
        <w:t>4</w:t>
      </w:r>
      <w:r w:rsidR="00FD737A">
        <w:t xml:space="preserve">0 mL).  The combined </w:t>
      </w:r>
      <w:r w:rsidR="00BC7AA4">
        <w:t>filtrate</w:t>
      </w:r>
      <w:r w:rsidR="00C626A5">
        <w:t>s</w:t>
      </w:r>
      <w:r w:rsidR="00BC7AA4">
        <w:t xml:space="preserve"> </w:t>
      </w:r>
      <w:r w:rsidR="00C626A5">
        <w:t xml:space="preserve">were </w:t>
      </w:r>
      <w:r w:rsidR="00B22E5A" w:rsidRPr="008D6792">
        <w:t>concentrated by rotary evaporation to afford the crude product as a</w:t>
      </w:r>
      <w:r w:rsidR="00BC7AA4">
        <w:t>n off-white solid</w:t>
      </w:r>
      <w:r w:rsidR="00B22E5A" w:rsidRPr="008D6792">
        <w:t>.  Purification by silica flash chromatography (</w:t>
      </w:r>
      <w:r w:rsidR="00BC7AA4">
        <w:t>50%</w:t>
      </w:r>
      <w:r w:rsidR="00B22E5A" w:rsidRPr="008D6792">
        <w:t xml:space="preserve"> </w:t>
      </w:r>
      <w:proofErr w:type="spellStart"/>
      <w:r w:rsidR="00BC7AA4">
        <w:t>EtOAc</w:t>
      </w:r>
      <w:proofErr w:type="spellEnd"/>
      <w:r w:rsidR="00BC7AA4">
        <w:t xml:space="preserve"> in hexanes</w:t>
      </w:r>
      <w:r w:rsidR="00B22E5A" w:rsidRPr="008D6792">
        <w:t xml:space="preserve">) yielded </w:t>
      </w:r>
      <w:r w:rsidR="00BC7AA4" w:rsidRPr="00BC7AA4">
        <w:rPr>
          <w:iCs/>
        </w:rPr>
        <w:t>NHS ester</w:t>
      </w:r>
      <w:r w:rsidR="00B22E5A" w:rsidRPr="008D6792">
        <w:t xml:space="preserve"> </w:t>
      </w:r>
      <w:r w:rsidR="00EA0E01" w:rsidRPr="00EA0E01">
        <w:rPr>
          <w:b/>
          <w:iCs/>
        </w:rPr>
        <w:t>2</w:t>
      </w:r>
      <w:r w:rsidR="00B22E5A" w:rsidRPr="008D6792">
        <w:t xml:space="preserve"> (</w:t>
      </w:r>
      <w:r w:rsidR="00BC7AA4">
        <w:t>2.1874</w:t>
      </w:r>
      <w:r w:rsidR="00B22E5A" w:rsidRPr="008D6792">
        <w:t xml:space="preserve"> g, </w:t>
      </w:r>
      <w:r w:rsidR="00BC7AA4">
        <w:t>5.09</w:t>
      </w:r>
      <w:r w:rsidR="00914BCC">
        <w:t xml:space="preserve"> mmol, 84</w:t>
      </w:r>
      <w:r w:rsidR="00B22E5A" w:rsidRPr="008D6792">
        <w:t xml:space="preserve">%) as a </w:t>
      </w:r>
      <w:r w:rsidR="00914BCC">
        <w:t>white solid</w:t>
      </w:r>
      <w:r w:rsidR="00B22E5A" w:rsidRPr="008D6792">
        <w:t>.</w:t>
      </w:r>
    </w:p>
    <w:p w14:paraId="750D65ED" w14:textId="77777777" w:rsidR="00B22E5A" w:rsidRPr="008D6792" w:rsidRDefault="00B22E5A" w:rsidP="00B22E5A">
      <w:pPr>
        <w:pStyle w:val="BodyText"/>
      </w:pPr>
    </w:p>
    <w:p w14:paraId="1E0C27F7" w14:textId="77777777" w:rsidR="00B22E5A" w:rsidRPr="00D32F4E" w:rsidRDefault="00B22E5A" w:rsidP="00F7448C">
      <w:pPr>
        <w:pStyle w:val="NormalWeb"/>
        <w:spacing w:before="0" w:beforeAutospacing="0" w:after="0" w:afterAutospacing="0"/>
        <w:rPr>
          <w:color w:val="000000"/>
          <w:vertAlign w:val="superscript"/>
        </w:rPr>
      </w:pPr>
      <w:r w:rsidRPr="008D6792">
        <w:rPr>
          <w:b/>
        </w:rPr>
        <w:t>TLC</w:t>
      </w:r>
      <w:r w:rsidRPr="008D6792">
        <w:t xml:space="preserve">: </w:t>
      </w:r>
      <w:r w:rsidRPr="008D6792">
        <w:rPr>
          <w:i/>
        </w:rPr>
        <w:t>R</w:t>
      </w:r>
      <w:r w:rsidRPr="008D6792">
        <w:rPr>
          <w:i/>
          <w:vertAlign w:val="subscript"/>
        </w:rPr>
        <w:t>f</w:t>
      </w:r>
      <w:r w:rsidRPr="008D6792">
        <w:t> 0.</w:t>
      </w:r>
      <w:r w:rsidR="00914BCC">
        <w:t>43</w:t>
      </w:r>
      <w:r w:rsidRPr="008D6792">
        <w:t xml:space="preserve"> (</w:t>
      </w:r>
      <w:r w:rsidR="00914BCC">
        <w:t>50%</w:t>
      </w:r>
      <w:r w:rsidRPr="008D6792">
        <w:t xml:space="preserve"> </w:t>
      </w:r>
      <w:proofErr w:type="spellStart"/>
      <w:r w:rsidR="00914BCC">
        <w:t>EtOAc</w:t>
      </w:r>
      <w:proofErr w:type="spellEnd"/>
      <w:r w:rsidR="00914BCC">
        <w:t xml:space="preserve"> in hexanes).  </w:t>
      </w:r>
      <w:r w:rsidRPr="00AF318B">
        <w:rPr>
          <w:b/>
          <w:vertAlign w:val="superscript"/>
        </w:rPr>
        <w:t>1</w:t>
      </w:r>
      <w:r w:rsidRPr="00AF318B">
        <w:rPr>
          <w:b/>
        </w:rPr>
        <w:t>H</w:t>
      </w:r>
      <w:r w:rsidRPr="00AF318B">
        <w:rPr>
          <w:b/>
        </w:rPr>
        <w:noBreakHyphen/>
        <w:t xml:space="preserve">NMR </w:t>
      </w:r>
      <w:r w:rsidRPr="00AF318B">
        <w:t>(</w:t>
      </w:r>
      <w:r w:rsidR="00AF318B" w:rsidRPr="00AF318B">
        <w:t>6</w:t>
      </w:r>
      <w:r w:rsidRPr="00AF318B">
        <w:t xml:space="preserve">00 MHz): </w:t>
      </w:r>
      <w:r w:rsidRPr="008D1D98">
        <w:rPr>
          <w:rFonts w:ascii="Symbol" w:hAnsi="Symbol"/>
          <w:color w:val="000000"/>
        </w:rPr>
        <w:t></w:t>
      </w:r>
      <w:r w:rsidR="008D1D98" w:rsidRPr="008D1D98">
        <w:rPr>
          <w:color w:val="000000"/>
        </w:rPr>
        <w:t xml:space="preserve"> 5.22 (d, </w:t>
      </w:r>
      <w:r w:rsidR="008D1D98" w:rsidRPr="008D1D98">
        <w:rPr>
          <w:i/>
          <w:iCs/>
          <w:color w:val="000000"/>
        </w:rPr>
        <w:t>J</w:t>
      </w:r>
      <w:r w:rsidR="008D1D98" w:rsidRPr="008D1D98">
        <w:rPr>
          <w:color w:val="000000"/>
        </w:rPr>
        <w:t xml:space="preserve"> = 8.7 Hz, 1H), 4.77 (s, 1H), 4.64 (q, </w:t>
      </w:r>
      <w:r w:rsidR="008D1D98" w:rsidRPr="008D1D98">
        <w:rPr>
          <w:i/>
          <w:iCs/>
          <w:color w:val="000000"/>
        </w:rPr>
        <w:t>J</w:t>
      </w:r>
      <w:r w:rsidR="008D1D98" w:rsidRPr="008D1D98">
        <w:rPr>
          <w:color w:val="000000"/>
        </w:rPr>
        <w:t xml:space="preserve"> = 7.2 Hz, 1H), 3.14 (q, </w:t>
      </w:r>
      <w:r w:rsidR="008D1D98" w:rsidRPr="008D1D98">
        <w:rPr>
          <w:i/>
          <w:iCs/>
          <w:color w:val="000000"/>
        </w:rPr>
        <w:t>J</w:t>
      </w:r>
      <w:r w:rsidR="008D1D98" w:rsidRPr="008D1D98">
        <w:rPr>
          <w:color w:val="000000"/>
        </w:rPr>
        <w:t xml:space="preserve"> = 6.6 Hz, 2H), 2.81 (s, 4H), 1.99 – 1.90 (m, 1H), 1.86 – 1.78 (m, 1H), 1.63 (</w:t>
      </w:r>
      <w:proofErr w:type="spellStart"/>
      <w:r w:rsidR="008D1D98" w:rsidRPr="008D1D98">
        <w:rPr>
          <w:color w:val="000000"/>
        </w:rPr>
        <w:t>br</w:t>
      </w:r>
      <w:proofErr w:type="spellEnd"/>
      <w:r w:rsidR="008D1D98" w:rsidRPr="008D1D98">
        <w:rPr>
          <w:color w:val="000000"/>
        </w:rPr>
        <w:t xml:space="preserve"> s, 2H), 1.40 (m, 18H).</w:t>
      </w:r>
      <w:r w:rsidR="008D1D98">
        <w:rPr>
          <w:color w:val="000000"/>
        </w:rPr>
        <w:t xml:space="preserve"> </w:t>
      </w:r>
      <w:r w:rsidR="000B0E98">
        <w:rPr>
          <w:color w:val="000000"/>
        </w:rPr>
        <w:t xml:space="preserve"> </w:t>
      </w:r>
      <w:r w:rsidRPr="00F7448C">
        <w:rPr>
          <w:b/>
          <w:color w:val="000000"/>
          <w:vertAlign w:val="superscript"/>
        </w:rPr>
        <w:t>13</w:t>
      </w:r>
      <w:r w:rsidRPr="00F7448C">
        <w:rPr>
          <w:b/>
          <w:color w:val="000000"/>
        </w:rPr>
        <w:t>C</w:t>
      </w:r>
      <w:r w:rsidRPr="00F7448C">
        <w:rPr>
          <w:b/>
          <w:color w:val="000000"/>
        </w:rPr>
        <w:noBreakHyphen/>
        <w:t xml:space="preserve">NMR </w:t>
      </w:r>
      <w:r w:rsidRPr="00F7448C">
        <w:rPr>
          <w:color w:val="000000"/>
        </w:rPr>
        <w:t>(1</w:t>
      </w:r>
      <w:r w:rsidR="00F7448C" w:rsidRPr="00F7448C">
        <w:rPr>
          <w:color w:val="000000"/>
        </w:rPr>
        <w:t>50</w:t>
      </w:r>
      <w:r w:rsidRPr="00F7448C">
        <w:rPr>
          <w:color w:val="000000"/>
        </w:rPr>
        <w:t xml:space="preserve"> MHz): </w:t>
      </w:r>
      <w:r w:rsidRPr="00F7448C">
        <w:rPr>
          <w:rFonts w:ascii="Symbol" w:hAnsi="Symbol"/>
          <w:color w:val="000000"/>
        </w:rPr>
        <w:t></w:t>
      </w:r>
      <w:r w:rsidR="00855E4E">
        <w:rPr>
          <w:color w:val="000000"/>
          <w:vertAlign w:val="superscript"/>
        </w:rPr>
        <w:t xml:space="preserve"> </w:t>
      </w:r>
      <w:r w:rsidR="00855E4E" w:rsidRPr="00855E4E">
        <w:rPr>
          <w:color w:val="000000"/>
        </w:rPr>
        <w:t>168.8, 168.4, 156.1, 155.0, 80.6, 79.2, 51.8, 39.9, 29.9, 28.5, 28.3, 25.6.</w:t>
      </w:r>
      <w:r w:rsidR="00855E4E">
        <w:rPr>
          <w:color w:val="000000"/>
          <w:vertAlign w:val="superscript"/>
        </w:rPr>
        <w:t xml:space="preserve"> </w:t>
      </w:r>
      <w:r w:rsidR="00855E4E">
        <w:rPr>
          <w:color w:val="000000"/>
        </w:rPr>
        <w:t xml:space="preserve"> </w:t>
      </w:r>
      <w:r w:rsidRPr="008320B7">
        <w:rPr>
          <w:b/>
        </w:rPr>
        <w:t>HRMS</w:t>
      </w:r>
      <w:r w:rsidR="005551F4" w:rsidRPr="008320B7">
        <w:t xml:space="preserve"> (ESI)</w:t>
      </w:r>
      <w:r w:rsidRPr="008320B7">
        <w:t xml:space="preserve"> </w:t>
      </w:r>
      <w:r w:rsidRPr="008320B7">
        <w:rPr>
          <w:i/>
        </w:rPr>
        <w:t>m/z</w:t>
      </w:r>
      <w:r w:rsidRPr="008320B7">
        <w:t xml:space="preserve"> </w:t>
      </w:r>
      <w:proofErr w:type="spellStart"/>
      <w:r w:rsidRPr="008320B7">
        <w:t>calcd</w:t>
      </w:r>
      <w:proofErr w:type="spellEnd"/>
      <w:r w:rsidRPr="008320B7">
        <w:t xml:space="preserve"> for C</w:t>
      </w:r>
      <w:r w:rsidR="008320B7">
        <w:rPr>
          <w:position w:val="-4"/>
          <w:sz w:val="20"/>
        </w:rPr>
        <w:t>19</w:t>
      </w:r>
      <w:r w:rsidRPr="008320B7">
        <w:t>H</w:t>
      </w:r>
      <w:r w:rsidR="008320B7">
        <w:rPr>
          <w:position w:val="-4"/>
          <w:sz w:val="20"/>
        </w:rPr>
        <w:t>31</w:t>
      </w:r>
      <w:r w:rsidRPr="008320B7">
        <w:t>N</w:t>
      </w:r>
      <w:r w:rsidR="008320B7" w:rsidRPr="008320B7">
        <w:rPr>
          <w:position w:val="-4"/>
          <w:sz w:val="20"/>
        </w:rPr>
        <w:t>3</w:t>
      </w:r>
      <w:r w:rsidRPr="008320B7">
        <w:t>O</w:t>
      </w:r>
      <w:r w:rsidR="008320B7">
        <w:rPr>
          <w:position w:val="-4"/>
          <w:sz w:val="20"/>
        </w:rPr>
        <w:t>8</w:t>
      </w:r>
      <w:r w:rsidR="008320B7" w:rsidRPr="008320B7">
        <w:t>Na</w:t>
      </w:r>
      <w:r w:rsidRPr="008320B7">
        <w:t xml:space="preserve"> ([</w:t>
      </w:r>
      <w:proofErr w:type="spellStart"/>
      <w:r w:rsidRPr="008320B7">
        <w:t>M+</w:t>
      </w:r>
      <w:r w:rsidR="008320B7">
        <w:t>Na</w:t>
      </w:r>
      <w:proofErr w:type="spellEnd"/>
      <w:r w:rsidRPr="008320B7">
        <w:t>]</w:t>
      </w:r>
      <w:r w:rsidRPr="008320B7">
        <w:rPr>
          <w:vertAlign w:val="superscript"/>
        </w:rPr>
        <w:t>+</w:t>
      </w:r>
      <w:r w:rsidRPr="008320B7">
        <w:t xml:space="preserve">) </w:t>
      </w:r>
      <w:r w:rsidR="008320B7">
        <w:t>452.2009</w:t>
      </w:r>
      <w:r w:rsidRPr="008320B7">
        <w:t xml:space="preserve">; found </w:t>
      </w:r>
      <w:r w:rsidR="008320B7">
        <w:t>452.2000</w:t>
      </w:r>
      <w:r w:rsidRPr="008320B7">
        <w:t>.</w:t>
      </w:r>
    </w:p>
    <w:p w14:paraId="5365F3BD" w14:textId="77777777" w:rsidR="00B61205" w:rsidRDefault="00B61205" w:rsidP="00B22E5A">
      <w:pPr>
        <w:pStyle w:val="BodyText"/>
      </w:pPr>
    </w:p>
    <w:p w14:paraId="09447EAB" w14:textId="77777777" w:rsidR="00F162D0" w:rsidRDefault="00F162D0" w:rsidP="00B22E5A">
      <w:pPr>
        <w:pStyle w:val="BodyText"/>
      </w:pPr>
    </w:p>
    <w:p w14:paraId="23BC13E8" w14:textId="77777777" w:rsidR="00A90DC4" w:rsidRDefault="00A90DC4" w:rsidP="00B22E5A">
      <w:pPr>
        <w:pStyle w:val="BodyText"/>
      </w:pPr>
    </w:p>
    <w:p w14:paraId="01545E16" w14:textId="77777777" w:rsidR="00A90DC4" w:rsidRPr="00FF2B93" w:rsidRDefault="008D528C" w:rsidP="00A90DC4">
      <w:pPr>
        <w:pStyle w:val="Structure"/>
      </w:pPr>
      <w:r>
        <w:rPr>
          <w:noProof/>
        </w:rPr>
        <w:lastRenderedPageBreak/>
        <w:drawing>
          <wp:inline distT="0" distB="0" distL="0" distR="0" wp14:anchorId="30EFADDC" wp14:editId="39C5D948">
            <wp:extent cx="2014855" cy="931545"/>
            <wp:effectExtent l="0" t="0" r="0" b="0"/>
            <wp:docPr id="5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A2B51" w14:textId="77777777" w:rsidR="00A90DC4" w:rsidRPr="008D6792" w:rsidRDefault="00A90DC4" w:rsidP="00A90DC4">
      <w:pPr>
        <w:pStyle w:val="BodyText"/>
      </w:pPr>
      <w:r w:rsidRPr="003576EF">
        <w:rPr>
          <w:b/>
          <w:i/>
          <w:iCs/>
          <w:color w:val="000000"/>
        </w:rPr>
        <w:t>N</w:t>
      </w:r>
      <w:r w:rsidRPr="003576EF">
        <w:rPr>
          <w:b/>
          <w:i/>
          <w:iCs/>
          <w:color w:val="000000"/>
          <w:vertAlign w:val="superscript"/>
        </w:rPr>
        <w:t>2</w:t>
      </w:r>
      <w:r>
        <w:rPr>
          <w:b/>
          <w:i/>
          <w:iCs/>
          <w:color w:val="000000"/>
        </w:rPr>
        <w:t>,</w:t>
      </w:r>
      <w:r w:rsidRPr="003576EF">
        <w:rPr>
          <w:b/>
          <w:i/>
          <w:iCs/>
          <w:color w:val="000000"/>
        </w:rPr>
        <w:t>N</w:t>
      </w:r>
      <w:r w:rsidRPr="003576EF">
        <w:rPr>
          <w:b/>
          <w:i/>
          <w:iCs/>
          <w:color w:val="000000"/>
          <w:vertAlign w:val="superscript"/>
        </w:rPr>
        <w:t>5</w:t>
      </w:r>
      <w:r>
        <w:rPr>
          <w:b/>
          <w:color w:val="000000"/>
        </w:rPr>
        <w:t>-Bis(</w:t>
      </w:r>
      <w:r w:rsidRPr="00422A9C">
        <w:rPr>
          <w:b/>
          <w:i/>
          <w:iCs/>
          <w:color w:val="000000"/>
        </w:rPr>
        <w:t>tert</w:t>
      </w:r>
      <w:r>
        <w:rPr>
          <w:b/>
          <w:color w:val="000000"/>
        </w:rPr>
        <w:t>-</w:t>
      </w:r>
      <w:proofErr w:type="spellStart"/>
      <w:r>
        <w:rPr>
          <w:b/>
          <w:color w:val="000000"/>
        </w:rPr>
        <w:t>butoxycarbonyl</w:t>
      </w:r>
      <w:proofErr w:type="spellEnd"/>
      <w:r w:rsidRPr="0091431F">
        <w:rPr>
          <w:b/>
          <w:color w:val="000000"/>
        </w:rPr>
        <w:t>)-</w:t>
      </w:r>
      <w:r w:rsidR="0091431F" w:rsidRPr="00B627BB">
        <w:rPr>
          <w:b/>
          <w:smallCaps/>
          <w:color w:val="000000"/>
        </w:rPr>
        <w:t>l</w:t>
      </w:r>
      <w:r w:rsidRPr="0091431F">
        <w:rPr>
          <w:b/>
          <w:color w:val="000000"/>
        </w:rPr>
        <w:t>-</w:t>
      </w:r>
      <w:proofErr w:type="spellStart"/>
      <w:r>
        <w:rPr>
          <w:b/>
          <w:color w:val="000000"/>
        </w:rPr>
        <w:t>ornith</w:t>
      </w:r>
      <w:r w:rsidR="00EC7F10">
        <w:rPr>
          <w:b/>
          <w:color w:val="000000"/>
        </w:rPr>
        <w:t>yl</w:t>
      </w:r>
      <w:proofErr w:type="spellEnd"/>
      <w:r w:rsidR="00EC7F10">
        <w:rPr>
          <w:b/>
          <w:color w:val="000000"/>
        </w:rPr>
        <w:t>-</w:t>
      </w:r>
      <w:r w:rsidR="0091431F">
        <w:rPr>
          <w:b/>
          <w:smallCaps/>
          <w:color w:val="000000"/>
        </w:rPr>
        <w:t>l</w:t>
      </w:r>
      <w:r w:rsidR="00EC7F10">
        <w:rPr>
          <w:b/>
          <w:color w:val="000000"/>
        </w:rPr>
        <w:t>-</w:t>
      </w:r>
      <w:proofErr w:type="spellStart"/>
      <w:r w:rsidR="00EC7F10">
        <w:rPr>
          <w:b/>
          <w:color w:val="000000"/>
        </w:rPr>
        <w:t>phenylalaninol</w:t>
      </w:r>
      <w:proofErr w:type="spellEnd"/>
      <w:r w:rsidRPr="008D6792">
        <w:rPr>
          <w:b/>
          <w:color w:val="000000"/>
        </w:rPr>
        <w:t xml:space="preserve"> (</w:t>
      </w:r>
      <w:r w:rsidR="00B82A6E">
        <w:rPr>
          <w:b/>
          <w:iCs/>
          <w:color w:val="000000"/>
        </w:rPr>
        <w:t>3</w:t>
      </w:r>
      <w:r w:rsidR="00F758AA">
        <w:rPr>
          <w:b/>
          <w:iCs/>
          <w:color w:val="000000"/>
        </w:rPr>
        <w:t>, Boc-</w:t>
      </w:r>
      <w:proofErr w:type="spellStart"/>
      <w:r w:rsidR="00F758AA">
        <w:rPr>
          <w:b/>
          <w:iCs/>
          <w:color w:val="000000"/>
        </w:rPr>
        <w:t>Orn</w:t>
      </w:r>
      <w:proofErr w:type="spellEnd"/>
      <w:r w:rsidR="00F758AA">
        <w:rPr>
          <w:b/>
          <w:iCs/>
          <w:color w:val="000000"/>
        </w:rPr>
        <w:t>[Boc]-Phin-OH</w:t>
      </w:r>
      <w:r w:rsidRPr="008D6792">
        <w:rPr>
          <w:b/>
          <w:color w:val="000000"/>
        </w:rPr>
        <w:t>)</w:t>
      </w:r>
      <w:r w:rsidRPr="008D6792">
        <w:rPr>
          <w:b/>
        </w:rPr>
        <w:t>.</w:t>
      </w:r>
      <w:r>
        <w:t xml:space="preserve">  In a </w:t>
      </w:r>
      <w:r w:rsidR="00EC7F10">
        <w:t>25</w:t>
      </w:r>
      <w:r>
        <w:noBreakHyphen/>
      </w:r>
      <w:r w:rsidRPr="008D6792">
        <w:t xml:space="preserve">mL </w:t>
      </w:r>
      <w:proofErr w:type="spellStart"/>
      <w:r w:rsidRPr="008D6792">
        <w:t>roundbottom</w:t>
      </w:r>
      <w:proofErr w:type="spellEnd"/>
      <w:r w:rsidRPr="008D6792">
        <w:t xml:space="preserve"> flask</w:t>
      </w:r>
      <w:r w:rsidR="00855E4E">
        <w:t>,</w:t>
      </w:r>
      <w:r>
        <w:t xml:space="preserve"> </w:t>
      </w:r>
      <w:r w:rsidR="0091431F" w:rsidRPr="00422A9C">
        <w:rPr>
          <w:bCs/>
          <w:smallCaps/>
          <w:color w:val="000000"/>
        </w:rPr>
        <w:t>l</w:t>
      </w:r>
      <w:r w:rsidR="00EC7F10">
        <w:rPr>
          <w:bCs/>
        </w:rPr>
        <w:t>-</w:t>
      </w:r>
      <w:proofErr w:type="spellStart"/>
      <w:r w:rsidR="00EC7F10">
        <w:rPr>
          <w:bCs/>
        </w:rPr>
        <w:t>phenylalaninol</w:t>
      </w:r>
      <w:proofErr w:type="spellEnd"/>
      <w:r w:rsidRPr="007A4664">
        <w:rPr>
          <w:bCs/>
        </w:rPr>
        <w:t xml:space="preserve"> </w:t>
      </w:r>
      <w:r w:rsidRPr="008D6792">
        <w:t>(</w:t>
      </w:r>
      <w:r w:rsidR="00EC7F10">
        <w:t>148 m</w:t>
      </w:r>
      <w:r w:rsidRPr="008D6792">
        <w:t xml:space="preserve">g, </w:t>
      </w:r>
      <w:r w:rsidR="00EC7F10">
        <w:t>0.978</w:t>
      </w:r>
      <w:r w:rsidRPr="008D6792">
        <w:t> mmol, 1.0 </w:t>
      </w:r>
      <w:proofErr w:type="spellStart"/>
      <w:r w:rsidRPr="008D6792">
        <w:t>equiv</w:t>
      </w:r>
      <w:proofErr w:type="spellEnd"/>
      <w:r w:rsidRPr="008D6792">
        <w:t xml:space="preserve">) </w:t>
      </w:r>
      <w:r>
        <w:t xml:space="preserve">and </w:t>
      </w:r>
      <w:r w:rsidR="0091431F">
        <w:t>DIPEA</w:t>
      </w:r>
      <w:r>
        <w:t xml:space="preserve"> (</w:t>
      </w:r>
      <w:r w:rsidR="00AC4747">
        <w:t xml:space="preserve">405 </w:t>
      </w:r>
      <w:r w:rsidR="00AC4747">
        <w:sym w:font="Symbol" w:char="F06D"/>
      </w:r>
      <w:r w:rsidR="00AC4747">
        <w:t>L</w:t>
      </w:r>
      <w:r>
        <w:t xml:space="preserve">, </w:t>
      </w:r>
      <w:r w:rsidR="00AC4747">
        <w:t>2.94</w:t>
      </w:r>
      <w:r>
        <w:t xml:space="preserve"> mmol, </w:t>
      </w:r>
      <w:r w:rsidR="00AC4747">
        <w:t>3.0</w:t>
      </w:r>
      <w:r>
        <w:t xml:space="preserve"> </w:t>
      </w:r>
      <w:proofErr w:type="spellStart"/>
      <w:r>
        <w:t>equiv</w:t>
      </w:r>
      <w:proofErr w:type="spellEnd"/>
      <w:r>
        <w:t>)</w:t>
      </w:r>
      <w:r w:rsidRPr="008D6792">
        <w:rPr>
          <w:color w:val="0000FF"/>
        </w:rPr>
        <w:t xml:space="preserve"> </w:t>
      </w:r>
      <w:r>
        <w:t>were</w:t>
      </w:r>
      <w:r w:rsidRPr="008D6792">
        <w:t xml:space="preserve"> </w:t>
      </w:r>
      <w:r w:rsidR="00AC4747">
        <w:t>dissolved</w:t>
      </w:r>
      <w:r w:rsidRPr="008D6792">
        <w:t xml:space="preserve"> in </w:t>
      </w:r>
      <w:r w:rsidR="00AC4747">
        <w:t>10</w:t>
      </w:r>
      <w:r w:rsidRPr="008D6792">
        <w:t xml:space="preserve"> mL </w:t>
      </w:r>
      <w:proofErr w:type="spellStart"/>
      <w:r w:rsidRPr="008D6792">
        <w:t>anhyd</w:t>
      </w:r>
      <w:proofErr w:type="spellEnd"/>
      <w:r w:rsidRPr="008D6792">
        <w:t xml:space="preserve"> </w:t>
      </w:r>
      <w:r>
        <w:t xml:space="preserve">THF and stirred at </w:t>
      </w:r>
      <w:r w:rsidRPr="008D6792">
        <w:t>0 °C</w:t>
      </w:r>
      <w:r>
        <w:t xml:space="preserve"> for 10 min</w:t>
      </w:r>
      <w:r w:rsidRPr="008D6792">
        <w:t xml:space="preserve">. </w:t>
      </w:r>
      <w:r w:rsidR="00AC4747" w:rsidRPr="00AC4747">
        <w:rPr>
          <w:bCs/>
          <w:i/>
          <w:iCs/>
        </w:rPr>
        <w:t>N</w:t>
      </w:r>
      <w:r w:rsidR="00AC4747" w:rsidRPr="00AC4747">
        <w:rPr>
          <w:bCs/>
          <w:i/>
          <w:iCs/>
          <w:vertAlign w:val="superscript"/>
        </w:rPr>
        <w:t>2</w:t>
      </w:r>
      <w:r w:rsidR="00AC4747" w:rsidRPr="00AC4747">
        <w:rPr>
          <w:bCs/>
          <w:i/>
          <w:iCs/>
        </w:rPr>
        <w:t>,N</w:t>
      </w:r>
      <w:r w:rsidR="00AC4747" w:rsidRPr="00AC4747">
        <w:rPr>
          <w:bCs/>
          <w:i/>
          <w:iCs/>
          <w:vertAlign w:val="superscript"/>
        </w:rPr>
        <w:t>5</w:t>
      </w:r>
      <w:r w:rsidR="00AC4747" w:rsidRPr="00AC4747">
        <w:rPr>
          <w:bCs/>
        </w:rPr>
        <w:t>-Bis(</w:t>
      </w:r>
      <w:r w:rsidR="00AC4747" w:rsidRPr="00422A9C">
        <w:rPr>
          <w:bCs/>
          <w:i/>
          <w:iCs/>
        </w:rPr>
        <w:t>tert</w:t>
      </w:r>
      <w:r w:rsidR="00AC4747" w:rsidRPr="00AC4747">
        <w:rPr>
          <w:bCs/>
        </w:rPr>
        <w:t>-</w:t>
      </w:r>
      <w:proofErr w:type="spellStart"/>
      <w:r w:rsidR="00AC4747" w:rsidRPr="00AC4747">
        <w:rPr>
          <w:bCs/>
        </w:rPr>
        <w:t>butoxycarbonyl</w:t>
      </w:r>
      <w:proofErr w:type="spellEnd"/>
      <w:r w:rsidR="00AC4747" w:rsidRPr="00AC4747">
        <w:rPr>
          <w:bCs/>
        </w:rPr>
        <w:t>)-</w:t>
      </w:r>
      <w:r w:rsidR="0091431F" w:rsidRPr="00422A9C">
        <w:rPr>
          <w:bCs/>
          <w:smallCaps/>
          <w:color w:val="000000"/>
        </w:rPr>
        <w:t>l</w:t>
      </w:r>
      <w:r w:rsidR="00AC4747" w:rsidRPr="00AC4747">
        <w:rPr>
          <w:bCs/>
        </w:rPr>
        <w:t xml:space="preserve">-ornithine </w:t>
      </w:r>
      <w:r w:rsidR="00AC4747" w:rsidRPr="00AC4747">
        <w:rPr>
          <w:bCs/>
          <w:i/>
          <w:iCs/>
        </w:rPr>
        <w:t>N</w:t>
      </w:r>
      <w:r w:rsidR="00AC4747" w:rsidRPr="00AC4747">
        <w:rPr>
          <w:bCs/>
        </w:rPr>
        <w:t>-</w:t>
      </w:r>
      <w:proofErr w:type="spellStart"/>
      <w:r w:rsidR="00AC4747" w:rsidRPr="00AC4747">
        <w:rPr>
          <w:bCs/>
        </w:rPr>
        <w:t>hydroxysuccinimide</w:t>
      </w:r>
      <w:proofErr w:type="spellEnd"/>
      <w:r w:rsidR="00AC4747" w:rsidRPr="00AC4747">
        <w:rPr>
          <w:bCs/>
        </w:rPr>
        <w:t xml:space="preserve"> ester</w:t>
      </w:r>
      <w:r>
        <w:t xml:space="preserve"> </w:t>
      </w:r>
      <w:r w:rsidR="00855E4E">
        <w:t>(</w:t>
      </w:r>
      <w:r w:rsidR="00855E4E" w:rsidRPr="00D32F4E">
        <w:rPr>
          <w:b/>
          <w:bCs/>
        </w:rPr>
        <w:t>2</w:t>
      </w:r>
      <w:r w:rsidR="00855E4E">
        <w:t xml:space="preserve">) </w:t>
      </w:r>
      <w:r>
        <w:t>(</w:t>
      </w:r>
      <w:r w:rsidR="00AC4747">
        <w:t>495</w:t>
      </w:r>
      <w:r>
        <w:t xml:space="preserve"> mg, </w:t>
      </w:r>
      <w:r w:rsidR="00AC4747">
        <w:t>1.15</w:t>
      </w:r>
      <w:r>
        <w:t xml:space="preserve"> mmol, 1.</w:t>
      </w:r>
      <w:r w:rsidR="00AC4747">
        <w:t>18</w:t>
      </w:r>
      <w:r>
        <w:t xml:space="preserve"> </w:t>
      </w:r>
      <w:proofErr w:type="spellStart"/>
      <w:r>
        <w:t>equiv</w:t>
      </w:r>
      <w:proofErr w:type="spellEnd"/>
      <w:r>
        <w:t xml:space="preserve">) was added to the stirring solution </w:t>
      </w:r>
      <w:r w:rsidR="000A0767">
        <w:t>in one portion</w:t>
      </w:r>
      <w:r>
        <w:t>.</w:t>
      </w:r>
      <w:r w:rsidRPr="008D6792">
        <w:t xml:space="preserve"> The </w:t>
      </w:r>
      <w:r w:rsidR="0091431F">
        <w:t>mixture</w:t>
      </w:r>
      <w:r w:rsidR="0091431F" w:rsidRPr="008D6792">
        <w:t xml:space="preserve"> </w:t>
      </w:r>
      <w:r w:rsidRPr="008D6792">
        <w:t xml:space="preserve">was stirred at 0 °C for </w:t>
      </w:r>
      <w:r w:rsidR="00AC4747">
        <w:t>5</w:t>
      </w:r>
      <w:r w:rsidRPr="008D6792">
        <w:t xml:space="preserve"> min, warmed to </w:t>
      </w:r>
      <w:r>
        <w:t>22</w:t>
      </w:r>
      <w:r w:rsidRPr="008D6792">
        <w:t xml:space="preserve"> °C and stirred for </w:t>
      </w:r>
      <w:r w:rsidR="00AC4747">
        <w:t>17</w:t>
      </w:r>
      <w:r w:rsidRPr="008D6792">
        <w:t> h</w:t>
      </w:r>
      <w:r>
        <w:t xml:space="preserve">. </w:t>
      </w:r>
      <w:r w:rsidRPr="008D6792">
        <w:t xml:space="preserve">The mixture was </w:t>
      </w:r>
      <w:r w:rsidR="007E0B16">
        <w:t>diluted with H</w:t>
      </w:r>
      <w:r w:rsidR="007E0B16" w:rsidRPr="007E0B16">
        <w:rPr>
          <w:vertAlign w:val="subscript"/>
        </w:rPr>
        <w:t>2</w:t>
      </w:r>
      <w:r w:rsidR="007E0B16">
        <w:t xml:space="preserve">O and extracted with </w:t>
      </w:r>
      <w:r w:rsidR="000A0767">
        <w:t>CH</w:t>
      </w:r>
      <w:r w:rsidR="000A0767" w:rsidRPr="00422A9C">
        <w:rPr>
          <w:vertAlign w:val="subscript"/>
        </w:rPr>
        <w:t>2</w:t>
      </w:r>
      <w:r w:rsidR="000A0767">
        <w:t>Cl</w:t>
      </w:r>
      <w:r w:rsidR="000A0767" w:rsidRPr="00422A9C">
        <w:rPr>
          <w:vertAlign w:val="subscript"/>
        </w:rPr>
        <w:t>2</w:t>
      </w:r>
      <w:r w:rsidR="000A0767">
        <w:t xml:space="preserve"> </w:t>
      </w:r>
      <w:r w:rsidR="007E0B16">
        <w:t>(3</w:t>
      </w:r>
      <w:r w:rsidR="000A0767">
        <w:t> </w:t>
      </w:r>
      <w:r w:rsidR="007E0B16">
        <w:t>x</w:t>
      </w:r>
      <w:r w:rsidR="000A0767">
        <w:t> </w:t>
      </w:r>
      <w:r w:rsidR="007E0B16">
        <w:t xml:space="preserve">20 mL). </w:t>
      </w:r>
      <w:r>
        <w:t>The combined</w:t>
      </w:r>
      <w:r w:rsidR="007E0B16">
        <w:t xml:space="preserve"> organic extracts were washed with brine, dried (Na</w:t>
      </w:r>
      <w:r w:rsidR="007E0B16" w:rsidRPr="007E0B16">
        <w:rPr>
          <w:vertAlign w:val="subscript"/>
        </w:rPr>
        <w:t>2</w:t>
      </w:r>
      <w:r w:rsidR="007E0B16">
        <w:t>SO</w:t>
      </w:r>
      <w:r w:rsidR="007E0B16" w:rsidRPr="007E0B16">
        <w:rPr>
          <w:vertAlign w:val="subscript"/>
        </w:rPr>
        <w:t>4</w:t>
      </w:r>
      <w:r w:rsidR="007E0B16">
        <w:t xml:space="preserve">), filtered, and </w:t>
      </w:r>
      <w:r w:rsidRPr="008D6792">
        <w:t>concentrated by rotary evaporation to afford the crude produc</w:t>
      </w:r>
      <w:r w:rsidR="007E0B16">
        <w:t>t</w:t>
      </w:r>
      <w:r w:rsidRPr="008D6792">
        <w:t>.  Purification by silica flash chromatography (</w:t>
      </w:r>
      <w:r>
        <w:t>50%</w:t>
      </w:r>
      <w:r w:rsidRPr="008D6792">
        <w:t xml:space="preserve"> </w:t>
      </w:r>
      <w:proofErr w:type="spellStart"/>
      <w:r>
        <w:t>EtOAc</w:t>
      </w:r>
      <w:proofErr w:type="spellEnd"/>
      <w:r>
        <w:t xml:space="preserve"> in hexanes</w:t>
      </w:r>
      <w:r w:rsidRPr="008D6792">
        <w:t xml:space="preserve">) yielded the </w:t>
      </w:r>
      <w:r w:rsidR="000A0767">
        <w:rPr>
          <w:iCs/>
        </w:rPr>
        <w:t xml:space="preserve">amide </w:t>
      </w:r>
      <w:r w:rsidR="000A0767">
        <w:rPr>
          <w:b/>
          <w:iCs/>
        </w:rPr>
        <w:t>3</w:t>
      </w:r>
      <w:r w:rsidR="000A0767" w:rsidRPr="008D6792">
        <w:t xml:space="preserve"> </w:t>
      </w:r>
      <w:r w:rsidRPr="008D6792">
        <w:t>(</w:t>
      </w:r>
      <w:r w:rsidR="007E0B16">
        <w:t>378</w:t>
      </w:r>
      <w:r w:rsidRPr="008D6792">
        <w:t> </w:t>
      </w:r>
      <w:r w:rsidR="007E0B16">
        <w:t>m</w:t>
      </w:r>
      <w:r w:rsidRPr="008D6792">
        <w:t xml:space="preserve">g, </w:t>
      </w:r>
      <w:r w:rsidR="007E0B16">
        <w:t>0.81</w:t>
      </w:r>
      <w:r>
        <w:t xml:space="preserve"> mmol, 8</w:t>
      </w:r>
      <w:r w:rsidR="007E0B16">
        <w:t>3</w:t>
      </w:r>
      <w:r w:rsidRPr="008D6792">
        <w:t xml:space="preserve">%) as a </w:t>
      </w:r>
      <w:r>
        <w:t>white solid</w:t>
      </w:r>
      <w:r w:rsidRPr="008D6792">
        <w:t>.</w:t>
      </w:r>
    </w:p>
    <w:p w14:paraId="474C742E" w14:textId="77777777" w:rsidR="00A90DC4" w:rsidRPr="008D6792" w:rsidRDefault="00A90DC4" w:rsidP="00A90DC4">
      <w:pPr>
        <w:pStyle w:val="BodyText"/>
      </w:pPr>
    </w:p>
    <w:p w14:paraId="5B11DF11" w14:textId="77777777" w:rsidR="001E3BD5" w:rsidRPr="00D32F4E" w:rsidRDefault="00A90DC4" w:rsidP="001E3BD5">
      <w:pPr>
        <w:pStyle w:val="BodyText"/>
        <w:rPr>
          <w:color w:val="000000"/>
        </w:rPr>
      </w:pPr>
      <w:r w:rsidRPr="008D6792">
        <w:rPr>
          <w:b/>
        </w:rPr>
        <w:t>TLC</w:t>
      </w:r>
      <w:r w:rsidRPr="008D6792">
        <w:t xml:space="preserve">: </w:t>
      </w:r>
      <w:r w:rsidRPr="008D6792">
        <w:rPr>
          <w:i/>
        </w:rPr>
        <w:t>R</w:t>
      </w:r>
      <w:r w:rsidRPr="008D6792">
        <w:rPr>
          <w:i/>
          <w:vertAlign w:val="subscript"/>
        </w:rPr>
        <w:t>f</w:t>
      </w:r>
      <w:r w:rsidRPr="008D6792">
        <w:t> 0.</w:t>
      </w:r>
      <w:r w:rsidR="007E0B16">
        <w:t>25</w:t>
      </w:r>
      <w:r w:rsidRPr="008D6792">
        <w:t xml:space="preserve"> (</w:t>
      </w:r>
      <w:r>
        <w:t>50%</w:t>
      </w:r>
      <w:r w:rsidRPr="008D6792">
        <w:t xml:space="preserve"> </w:t>
      </w:r>
      <w:proofErr w:type="spellStart"/>
      <w:r>
        <w:t>EtOAc</w:t>
      </w:r>
      <w:proofErr w:type="spellEnd"/>
      <w:r>
        <w:t xml:space="preserve"> in hexanes).  </w:t>
      </w:r>
      <w:r w:rsidRPr="00AF318B">
        <w:rPr>
          <w:b/>
          <w:vertAlign w:val="superscript"/>
        </w:rPr>
        <w:t>1</w:t>
      </w:r>
      <w:r w:rsidRPr="00AF318B">
        <w:rPr>
          <w:b/>
        </w:rPr>
        <w:t>H</w:t>
      </w:r>
      <w:r w:rsidRPr="00AF318B">
        <w:rPr>
          <w:b/>
        </w:rPr>
        <w:noBreakHyphen/>
        <w:t xml:space="preserve">NMR </w:t>
      </w:r>
      <w:r w:rsidRPr="00AF318B">
        <w:t>(</w:t>
      </w:r>
      <w:r w:rsidR="00AF318B" w:rsidRPr="00AF318B">
        <w:t>6</w:t>
      </w:r>
      <w:r w:rsidRPr="00AF318B">
        <w:t>00 MH</w:t>
      </w:r>
      <w:r w:rsidR="00AF318B" w:rsidRPr="00AF318B">
        <w:t>z</w:t>
      </w:r>
      <w:r w:rsidRPr="00AF318B">
        <w:t xml:space="preserve">): </w:t>
      </w:r>
      <w:r w:rsidRPr="00AF318B">
        <w:rPr>
          <w:rFonts w:ascii="Symbol" w:hAnsi="Symbol"/>
          <w:color w:val="000000"/>
        </w:rPr>
        <w:t></w:t>
      </w:r>
      <w:r w:rsidR="00E706B5" w:rsidRPr="00E706B5">
        <w:rPr>
          <w:color w:val="000000"/>
        </w:rPr>
        <w:t xml:space="preserve"> 7.30 – 7.25 (m, 2H), 7.24 – 7.19 (m, 3H), 6.59 (d, </w:t>
      </w:r>
      <w:r w:rsidR="00E706B5" w:rsidRPr="00E706B5">
        <w:rPr>
          <w:i/>
          <w:iCs/>
          <w:color w:val="000000"/>
        </w:rPr>
        <w:t>J</w:t>
      </w:r>
      <w:r w:rsidR="00E706B5" w:rsidRPr="00E706B5">
        <w:rPr>
          <w:color w:val="000000"/>
        </w:rPr>
        <w:t xml:space="preserve"> = 8.2 Hz, 1H), 5.24 (d, </w:t>
      </w:r>
      <w:r w:rsidR="00E706B5" w:rsidRPr="00E706B5">
        <w:rPr>
          <w:i/>
          <w:iCs/>
          <w:color w:val="000000"/>
        </w:rPr>
        <w:t>J</w:t>
      </w:r>
      <w:r w:rsidR="00E706B5" w:rsidRPr="00E706B5">
        <w:rPr>
          <w:color w:val="000000"/>
        </w:rPr>
        <w:t xml:space="preserve"> = 7.6 Hz, 1H), 4.80 – 4.74 (m, 1H), 4.20 – 4.08 (m, 2H), 3.66 (dd, </w:t>
      </w:r>
      <w:r w:rsidR="00E706B5" w:rsidRPr="00E706B5">
        <w:rPr>
          <w:i/>
          <w:iCs/>
          <w:color w:val="000000"/>
        </w:rPr>
        <w:t>J</w:t>
      </w:r>
      <w:r w:rsidR="00E706B5" w:rsidRPr="00E706B5">
        <w:rPr>
          <w:color w:val="000000"/>
        </w:rPr>
        <w:t xml:space="preserve"> = 11.3, 3.5 Hz, 1H), 3.54 (dd, </w:t>
      </w:r>
      <w:r w:rsidR="00E706B5" w:rsidRPr="00E706B5">
        <w:rPr>
          <w:i/>
          <w:iCs/>
          <w:color w:val="000000"/>
        </w:rPr>
        <w:t>J</w:t>
      </w:r>
      <w:r w:rsidR="00E706B5" w:rsidRPr="00E706B5">
        <w:rPr>
          <w:color w:val="000000"/>
        </w:rPr>
        <w:t xml:space="preserve"> = 11.5, 4.8 Hz, 1H), 3.21 (s, 2H), 3.01 (dt, </w:t>
      </w:r>
      <w:r w:rsidR="00E706B5" w:rsidRPr="00E706B5">
        <w:rPr>
          <w:i/>
          <w:iCs/>
          <w:color w:val="000000"/>
        </w:rPr>
        <w:t>J</w:t>
      </w:r>
      <w:r w:rsidR="00E706B5" w:rsidRPr="00E706B5">
        <w:rPr>
          <w:color w:val="000000"/>
        </w:rPr>
        <w:t xml:space="preserve"> = 13.8, 6.7 Hz, 1H), 2.87 (td, </w:t>
      </w:r>
      <w:r w:rsidR="00E706B5" w:rsidRPr="00E706B5">
        <w:rPr>
          <w:i/>
          <w:iCs/>
          <w:color w:val="000000"/>
        </w:rPr>
        <w:t>J</w:t>
      </w:r>
      <w:r w:rsidR="00E706B5" w:rsidRPr="00E706B5">
        <w:rPr>
          <w:color w:val="000000"/>
        </w:rPr>
        <w:t xml:space="preserve"> = 12.2, 7.5 Hz, 2H), 1.80 – 1.71 (m, 1H), 1.62 – 1.46 (m, 2H), 1.42 (s, 18H).</w:t>
      </w:r>
      <w:r w:rsidR="00E706B5">
        <w:rPr>
          <w:color w:val="000000"/>
        </w:rPr>
        <w:t xml:space="preserve">  </w:t>
      </w:r>
      <w:r w:rsidRPr="00373784">
        <w:rPr>
          <w:b/>
          <w:color w:val="000000"/>
          <w:vertAlign w:val="superscript"/>
        </w:rPr>
        <w:t>13</w:t>
      </w:r>
      <w:r w:rsidRPr="00373784">
        <w:rPr>
          <w:b/>
          <w:color w:val="000000"/>
        </w:rPr>
        <w:t>C</w:t>
      </w:r>
      <w:r w:rsidRPr="00373784">
        <w:rPr>
          <w:b/>
          <w:color w:val="000000"/>
        </w:rPr>
        <w:noBreakHyphen/>
        <w:t xml:space="preserve">NMR </w:t>
      </w:r>
      <w:r w:rsidRPr="00373784">
        <w:rPr>
          <w:color w:val="000000"/>
        </w:rPr>
        <w:t>(15</w:t>
      </w:r>
      <w:r w:rsidR="00373784" w:rsidRPr="00373784">
        <w:rPr>
          <w:color w:val="000000"/>
        </w:rPr>
        <w:t>0</w:t>
      </w:r>
      <w:r w:rsidRPr="00373784">
        <w:rPr>
          <w:color w:val="000000"/>
        </w:rPr>
        <w:t xml:space="preserve"> MHz): </w:t>
      </w:r>
      <w:r w:rsidRPr="00373784">
        <w:rPr>
          <w:rFonts w:ascii="Symbol" w:hAnsi="Symbol"/>
          <w:color w:val="000000"/>
        </w:rPr>
        <w:t></w:t>
      </w:r>
      <w:r w:rsidR="00855E4E" w:rsidRPr="00855E4E">
        <w:rPr>
          <w:color w:val="000000"/>
        </w:rPr>
        <w:t xml:space="preserve"> 172.3, 156.6, 155.9, 137.9, 129.4, 128.7, 126.7, 80.2, 79.6, 63.6, 54.0, 53.1, 39.8, 37.1, 30.1, 28.6, 28.4, 26.2.</w:t>
      </w:r>
      <w:r w:rsidR="00855E4E">
        <w:rPr>
          <w:color w:val="000000"/>
        </w:rPr>
        <w:t xml:space="preserve">  </w:t>
      </w:r>
      <w:r w:rsidR="008320B7" w:rsidRPr="008320B7">
        <w:rPr>
          <w:b/>
        </w:rPr>
        <w:t>HRMS</w:t>
      </w:r>
      <w:r w:rsidR="008320B7" w:rsidRPr="008320B7">
        <w:t xml:space="preserve"> (ESI) </w:t>
      </w:r>
      <w:r w:rsidR="008320B7" w:rsidRPr="008320B7">
        <w:rPr>
          <w:i/>
        </w:rPr>
        <w:t>m/z</w:t>
      </w:r>
      <w:r w:rsidR="008320B7" w:rsidRPr="008320B7">
        <w:t xml:space="preserve"> </w:t>
      </w:r>
      <w:proofErr w:type="spellStart"/>
      <w:r w:rsidR="008320B7" w:rsidRPr="008320B7">
        <w:t>calcd</w:t>
      </w:r>
      <w:proofErr w:type="spellEnd"/>
      <w:r w:rsidR="008320B7" w:rsidRPr="008320B7">
        <w:t xml:space="preserve"> for C</w:t>
      </w:r>
      <w:r w:rsidR="008320B7">
        <w:rPr>
          <w:position w:val="-4"/>
          <w:sz w:val="20"/>
        </w:rPr>
        <w:t>24</w:t>
      </w:r>
      <w:r w:rsidR="008320B7" w:rsidRPr="008320B7">
        <w:t>H</w:t>
      </w:r>
      <w:r w:rsidR="008320B7">
        <w:rPr>
          <w:position w:val="-4"/>
          <w:sz w:val="20"/>
        </w:rPr>
        <w:t>39</w:t>
      </w:r>
      <w:r w:rsidR="008320B7" w:rsidRPr="008320B7">
        <w:t>N</w:t>
      </w:r>
      <w:r w:rsidR="008320B7" w:rsidRPr="008320B7">
        <w:rPr>
          <w:position w:val="-4"/>
          <w:sz w:val="20"/>
        </w:rPr>
        <w:t>3</w:t>
      </w:r>
      <w:r w:rsidR="008320B7" w:rsidRPr="008320B7">
        <w:t>O</w:t>
      </w:r>
      <w:r w:rsidR="008320B7">
        <w:rPr>
          <w:position w:val="-4"/>
          <w:sz w:val="20"/>
        </w:rPr>
        <w:t>6</w:t>
      </w:r>
      <w:r w:rsidR="008320B7" w:rsidRPr="008320B7">
        <w:rPr>
          <w:szCs w:val="24"/>
        </w:rPr>
        <w:t>Na</w:t>
      </w:r>
      <w:r w:rsidR="008320B7" w:rsidRPr="008320B7">
        <w:t xml:space="preserve"> ([</w:t>
      </w:r>
      <w:proofErr w:type="spellStart"/>
      <w:r w:rsidR="008320B7" w:rsidRPr="008320B7">
        <w:t>M+</w:t>
      </w:r>
      <w:r w:rsidR="008320B7">
        <w:t>Na</w:t>
      </w:r>
      <w:proofErr w:type="spellEnd"/>
      <w:r w:rsidR="008320B7" w:rsidRPr="008320B7">
        <w:t>]</w:t>
      </w:r>
      <w:r w:rsidR="008320B7" w:rsidRPr="008320B7">
        <w:rPr>
          <w:vertAlign w:val="superscript"/>
        </w:rPr>
        <w:t>+</w:t>
      </w:r>
      <w:r w:rsidR="008320B7" w:rsidRPr="008320B7">
        <w:t xml:space="preserve">) </w:t>
      </w:r>
      <w:r w:rsidR="008320B7">
        <w:t>488.2737</w:t>
      </w:r>
      <w:r w:rsidR="008320B7" w:rsidRPr="008320B7">
        <w:t xml:space="preserve">; found </w:t>
      </w:r>
      <w:r w:rsidR="008320B7">
        <w:t>488.2749</w:t>
      </w:r>
      <w:r w:rsidR="008320B7" w:rsidRPr="008320B7">
        <w:t>.</w:t>
      </w:r>
    </w:p>
    <w:p w14:paraId="57A762F2" w14:textId="77777777" w:rsidR="001E3BD5" w:rsidRDefault="001E3BD5" w:rsidP="001E3BD5">
      <w:pPr>
        <w:pStyle w:val="BodyText"/>
      </w:pPr>
    </w:p>
    <w:p w14:paraId="4B8BBA9A" w14:textId="77777777" w:rsidR="001E3BD5" w:rsidRPr="00FF2B93" w:rsidRDefault="008D528C" w:rsidP="001E3BD5">
      <w:pPr>
        <w:pStyle w:val="Structure"/>
      </w:pPr>
      <w:r>
        <w:rPr>
          <w:noProof/>
        </w:rPr>
        <w:drawing>
          <wp:inline distT="0" distB="0" distL="0" distR="0" wp14:anchorId="37BD2388" wp14:editId="762D74DF">
            <wp:extent cx="2014855" cy="931545"/>
            <wp:effectExtent l="0" t="0" r="0" b="0"/>
            <wp:docPr id="6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273DF" w14:textId="77777777" w:rsidR="001E3BD5" w:rsidRPr="008D6792" w:rsidRDefault="001E3BD5" w:rsidP="001E3BD5">
      <w:pPr>
        <w:pStyle w:val="BodyText"/>
      </w:pPr>
      <w:r w:rsidRPr="003576EF">
        <w:rPr>
          <w:b/>
          <w:i/>
          <w:iCs/>
          <w:color w:val="000000"/>
        </w:rPr>
        <w:t>N</w:t>
      </w:r>
      <w:r w:rsidRPr="003576EF">
        <w:rPr>
          <w:b/>
          <w:i/>
          <w:iCs/>
          <w:color w:val="000000"/>
          <w:vertAlign w:val="superscript"/>
        </w:rPr>
        <w:t>2</w:t>
      </w:r>
      <w:r>
        <w:rPr>
          <w:b/>
          <w:i/>
          <w:iCs/>
          <w:color w:val="000000"/>
        </w:rPr>
        <w:t>,</w:t>
      </w:r>
      <w:r w:rsidRPr="003576EF">
        <w:rPr>
          <w:b/>
          <w:i/>
          <w:iCs/>
          <w:color w:val="000000"/>
        </w:rPr>
        <w:t>N</w:t>
      </w:r>
      <w:r w:rsidRPr="003576EF">
        <w:rPr>
          <w:b/>
          <w:i/>
          <w:iCs/>
          <w:color w:val="000000"/>
          <w:vertAlign w:val="superscript"/>
        </w:rPr>
        <w:t>5</w:t>
      </w:r>
      <w:r>
        <w:rPr>
          <w:b/>
          <w:color w:val="000000"/>
        </w:rPr>
        <w:t>-Bis(</w:t>
      </w:r>
      <w:r w:rsidRPr="003576EF">
        <w:rPr>
          <w:b/>
          <w:color w:val="000000"/>
        </w:rPr>
        <w:t>tert</w:t>
      </w:r>
      <w:r>
        <w:rPr>
          <w:b/>
          <w:color w:val="000000"/>
        </w:rPr>
        <w:t>-</w:t>
      </w:r>
      <w:proofErr w:type="spellStart"/>
      <w:r>
        <w:rPr>
          <w:b/>
          <w:color w:val="000000"/>
        </w:rPr>
        <w:t>butoxycarbonyl</w:t>
      </w:r>
      <w:proofErr w:type="spellEnd"/>
      <w:r>
        <w:rPr>
          <w:b/>
          <w:color w:val="000000"/>
        </w:rPr>
        <w:t>)-</w:t>
      </w:r>
      <w:r w:rsidR="0091431F" w:rsidRPr="00B627BB">
        <w:rPr>
          <w:b/>
          <w:smallCaps/>
          <w:color w:val="000000"/>
        </w:rPr>
        <w:t>l</w:t>
      </w:r>
      <w:r>
        <w:rPr>
          <w:b/>
          <w:color w:val="000000"/>
        </w:rPr>
        <w:t>-</w:t>
      </w:r>
      <w:proofErr w:type="spellStart"/>
      <w:r>
        <w:rPr>
          <w:b/>
          <w:color w:val="000000"/>
        </w:rPr>
        <w:t>ornithyl</w:t>
      </w:r>
      <w:proofErr w:type="spellEnd"/>
      <w:r>
        <w:rPr>
          <w:b/>
          <w:color w:val="000000"/>
        </w:rPr>
        <w:t>-</w:t>
      </w:r>
      <w:r w:rsidR="0091431F" w:rsidRPr="00B627BB">
        <w:rPr>
          <w:b/>
          <w:smallCaps/>
          <w:color w:val="000000"/>
        </w:rPr>
        <w:t>l</w:t>
      </w:r>
      <w:r>
        <w:rPr>
          <w:b/>
          <w:color w:val="000000"/>
        </w:rPr>
        <w:t>-</w:t>
      </w:r>
      <w:proofErr w:type="spellStart"/>
      <w:r>
        <w:rPr>
          <w:b/>
          <w:color w:val="000000"/>
        </w:rPr>
        <w:t>phenylalaninol</w:t>
      </w:r>
      <w:proofErr w:type="spellEnd"/>
      <w:r w:rsidRPr="008D6792">
        <w:rPr>
          <w:b/>
          <w:color w:val="000000"/>
        </w:rPr>
        <w:t xml:space="preserve"> </w:t>
      </w:r>
      <w:r>
        <w:rPr>
          <w:b/>
          <w:color w:val="000000"/>
        </w:rPr>
        <w:t xml:space="preserve">acetate </w:t>
      </w:r>
      <w:r w:rsidRPr="008D6792">
        <w:rPr>
          <w:b/>
          <w:color w:val="000000"/>
        </w:rPr>
        <w:t>(</w:t>
      </w:r>
      <w:r w:rsidR="00B82A6E">
        <w:rPr>
          <w:b/>
          <w:iCs/>
          <w:color w:val="000000"/>
        </w:rPr>
        <w:t>4</w:t>
      </w:r>
      <w:r w:rsidR="00F758AA">
        <w:rPr>
          <w:b/>
          <w:iCs/>
          <w:color w:val="000000"/>
        </w:rPr>
        <w:t>, Boc-</w:t>
      </w:r>
      <w:proofErr w:type="spellStart"/>
      <w:r w:rsidR="00F758AA">
        <w:rPr>
          <w:b/>
          <w:iCs/>
          <w:color w:val="000000"/>
        </w:rPr>
        <w:t>Orn</w:t>
      </w:r>
      <w:proofErr w:type="spellEnd"/>
      <w:r w:rsidR="00F758AA">
        <w:rPr>
          <w:b/>
          <w:iCs/>
          <w:color w:val="000000"/>
        </w:rPr>
        <w:t>[Boc]-Phin-</w:t>
      </w:r>
      <w:proofErr w:type="spellStart"/>
      <w:r w:rsidR="00F758AA">
        <w:rPr>
          <w:b/>
          <w:iCs/>
          <w:color w:val="000000"/>
        </w:rPr>
        <w:t>OAc</w:t>
      </w:r>
      <w:proofErr w:type="spellEnd"/>
      <w:r w:rsidRPr="008D6792">
        <w:rPr>
          <w:b/>
          <w:color w:val="000000"/>
        </w:rPr>
        <w:t>)</w:t>
      </w:r>
      <w:r w:rsidRPr="008D6792">
        <w:rPr>
          <w:b/>
        </w:rPr>
        <w:t>.</w:t>
      </w:r>
      <w:r>
        <w:t xml:space="preserve">  In a 10</w:t>
      </w:r>
      <w:r>
        <w:noBreakHyphen/>
      </w:r>
      <w:r w:rsidRPr="008D6792">
        <w:t xml:space="preserve">mL </w:t>
      </w:r>
      <w:proofErr w:type="spellStart"/>
      <w:r w:rsidRPr="008D6792">
        <w:t>roundbottom</w:t>
      </w:r>
      <w:proofErr w:type="spellEnd"/>
      <w:r w:rsidRPr="008D6792">
        <w:t xml:space="preserve"> flask</w:t>
      </w:r>
      <w:r w:rsidR="00855E4E">
        <w:t>,</w:t>
      </w:r>
      <w:r>
        <w:t xml:space="preserve"> </w:t>
      </w:r>
      <w:r w:rsidRPr="001E3BD5">
        <w:rPr>
          <w:i/>
          <w:iCs/>
        </w:rPr>
        <w:t>N</w:t>
      </w:r>
      <w:r w:rsidRPr="001E3BD5">
        <w:rPr>
          <w:i/>
          <w:iCs/>
          <w:vertAlign w:val="superscript"/>
        </w:rPr>
        <w:t>2</w:t>
      </w:r>
      <w:r w:rsidRPr="001E3BD5">
        <w:rPr>
          <w:i/>
          <w:iCs/>
        </w:rPr>
        <w:t>,N</w:t>
      </w:r>
      <w:r w:rsidRPr="001E3BD5">
        <w:rPr>
          <w:i/>
          <w:iCs/>
          <w:vertAlign w:val="superscript"/>
        </w:rPr>
        <w:t>5</w:t>
      </w:r>
      <w:r w:rsidRPr="001E3BD5">
        <w:t>-</w:t>
      </w:r>
      <w:r w:rsidR="00855E4E">
        <w:t>b</w:t>
      </w:r>
      <w:r w:rsidRPr="001E3BD5">
        <w:t>is(</w:t>
      </w:r>
      <w:r w:rsidRPr="00422A9C">
        <w:rPr>
          <w:i/>
          <w:iCs/>
        </w:rPr>
        <w:t>tert</w:t>
      </w:r>
      <w:r w:rsidRPr="001E3BD5">
        <w:t>-</w:t>
      </w:r>
      <w:proofErr w:type="spellStart"/>
      <w:r w:rsidRPr="001E3BD5">
        <w:t>butoxycarbonyl</w:t>
      </w:r>
      <w:proofErr w:type="spellEnd"/>
      <w:r w:rsidRPr="001E3BD5">
        <w:t>)-</w:t>
      </w:r>
      <w:r w:rsidR="0091431F" w:rsidRPr="00422A9C">
        <w:rPr>
          <w:bCs/>
          <w:smallCaps/>
          <w:color w:val="000000"/>
        </w:rPr>
        <w:t>l</w:t>
      </w:r>
      <w:r w:rsidRPr="001E3BD5">
        <w:t>-</w:t>
      </w:r>
      <w:proofErr w:type="spellStart"/>
      <w:r w:rsidRPr="001E3BD5">
        <w:t>ornithyl</w:t>
      </w:r>
      <w:proofErr w:type="spellEnd"/>
      <w:r w:rsidRPr="001E3BD5">
        <w:t>-</w:t>
      </w:r>
      <w:r w:rsidR="0091431F" w:rsidRPr="00422A9C">
        <w:rPr>
          <w:bCs/>
          <w:smallCaps/>
          <w:color w:val="000000"/>
        </w:rPr>
        <w:t>l</w:t>
      </w:r>
      <w:r w:rsidRPr="001E3BD5">
        <w:t>-</w:t>
      </w:r>
      <w:proofErr w:type="spellStart"/>
      <w:r w:rsidRPr="001E3BD5">
        <w:t>phenylalaninol</w:t>
      </w:r>
      <w:proofErr w:type="spellEnd"/>
      <w:r w:rsidRPr="001E3BD5">
        <w:rPr>
          <w:b/>
          <w:bCs/>
        </w:rPr>
        <w:t xml:space="preserve"> </w:t>
      </w:r>
      <w:r w:rsidR="00855E4E" w:rsidRPr="00D32F4E">
        <w:t>(</w:t>
      </w:r>
      <w:r w:rsidR="00B82A6E">
        <w:rPr>
          <w:b/>
          <w:bCs/>
        </w:rPr>
        <w:t>3</w:t>
      </w:r>
      <w:r w:rsidR="00855E4E" w:rsidRPr="00D32F4E">
        <w:t>)</w:t>
      </w:r>
      <w:r w:rsidR="00855E4E">
        <w:rPr>
          <w:b/>
          <w:bCs/>
        </w:rPr>
        <w:t xml:space="preserve"> </w:t>
      </w:r>
      <w:r w:rsidRPr="008D6792">
        <w:t>(</w:t>
      </w:r>
      <w:r w:rsidR="00565144">
        <w:t>324</w:t>
      </w:r>
      <w:r>
        <w:t xml:space="preserve"> m</w:t>
      </w:r>
      <w:r w:rsidRPr="008D6792">
        <w:t xml:space="preserve">g, </w:t>
      </w:r>
      <w:r>
        <w:t>0.</w:t>
      </w:r>
      <w:r w:rsidR="00565144">
        <w:t>696</w:t>
      </w:r>
      <w:r w:rsidRPr="008D6792">
        <w:t> mmol, 1.0 </w:t>
      </w:r>
      <w:proofErr w:type="spellStart"/>
      <w:r w:rsidRPr="008D6792">
        <w:t>equiv</w:t>
      </w:r>
      <w:proofErr w:type="spellEnd"/>
      <w:r w:rsidRPr="008D6792">
        <w:t>)</w:t>
      </w:r>
      <w:r w:rsidR="00565144">
        <w:t>, 4-(</w:t>
      </w:r>
      <w:proofErr w:type="spellStart"/>
      <w:r w:rsidR="00565144">
        <w:t>dimethylamino</w:t>
      </w:r>
      <w:proofErr w:type="spellEnd"/>
      <w:r w:rsidR="00565144">
        <w:t xml:space="preserve">)pyridine (18 mg, 0.15 mmol, 0.21 </w:t>
      </w:r>
      <w:proofErr w:type="spellStart"/>
      <w:r w:rsidR="00565144">
        <w:t>equiv</w:t>
      </w:r>
      <w:proofErr w:type="spellEnd"/>
      <w:r w:rsidR="00565144">
        <w:t>)</w:t>
      </w:r>
      <w:r w:rsidR="000A0767">
        <w:t>,</w:t>
      </w:r>
      <w:r w:rsidRPr="008D6792">
        <w:t xml:space="preserve"> </w:t>
      </w:r>
      <w:r>
        <w:t xml:space="preserve">and </w:t>
      </w:r>
      <w:r w:rsidR="00565144">
        <w:t>triethylamine</w:t>
      </w:r>
      <w:r>
        <w:t xml:space="preserve"> (</w:t>
      </w:r>
      <w:r w:rsidR="00565144">
        <w:t>194</w:t>
      </w:r>
      <w:r>
        <w:t xml:space="preserve"> </w:t>
      </w:r>
      <w:r>
        <w:sym w:font="Symbol" w:char="F06D"/>
      </w:r>
      <w:r>
        <w:t xml:space="preserve">L, </w:t>
      </w:r>
      <w:r w:rsidR="00565144">
        <w:t>1.39</w:t>
      </w:r>
      <w:r>
        <w:t xml:space="preserve"> mmol, </w:t>
      </w:r>
      <w:r w:rsidR="00565144">
        <w:t>2.0</w:t>
      </w:r>
      <w:r>
        <w:t xml:space="preserve"> </w:t>
      </w:r>
      <w:proofErr w:type="spellStart"/>
      <w:r>
        <w:t>equiv</w:t>
      </w:r>
      <w:proofErr w:type="spellEnd"/>
      <w:r>
        <w:t>)</w:t>
      </w:r>
      <w:r w:rsidRPr="008D6792">
        <w:rPr>
          <w:color w:val="0000FF"/>
        </w:rPr>
        <w:t xml:space="preserve"> </w:t>
      </w:r>
      <w:r>
        <w:t>were</w:t>
      </w:r>
      <w:r w:rsidRPr="008D6792">
        <w:t xml:space="preserve"> </w:t>
      </w:r>
      <w:r>
        <w:t>dissolved</w:t>
      </w:r>
      <w:r w:rsidRPr="008D6792">
        <w:t xml:space="preserve"> in </w:t>
      </w:r>
      <w:r w:rsidR="00565144">
        <w:t>5</w:t>
      </w:r>
      <w:r w:rsidRPr="008D6792">
        <w:t xml:space="preserve"> mL </w:t>
      </w:r>
      <w:proofErr w:type="spellStart"/>
      <w:r w:rsidRPr="008D6792">
        <w:t>anhyd</w:t>
      </w:r>
      <w:proofErr w:type="spellEnd"/>
      <w:r w:rsidRPr="008D6792">
        <w:t xml:space="preserve"> </w:t>
      </w:r>
      <w:r w:rsidR="000A0767">
        <w:t>CH</w:t>
      </w:r>
      <w:r w:rsidR="000A0767" w:rsidRPr="00422A9C">
        <w:rPr>
          <w:vertAlign w:val="subscript"/>
        </w:rPr>
        <w:t>2</w:t>
      </w:r>
      <w:r w:rsidR="000A0767">
        <w:t>Cl</w:t>
      </w:r>
      <w:r w:rsidR="000A0767" w:rsidRPr="00422A9C">
        <w:rPr>
          <w:vertAlign w:val="subscript"/>
        </w:rPr>
        <w:t>2</w:t>
      </w:r>
      <w:r w:rsidRPr="008D6792">
        <w:t xml:space="preserve">. </w:t>
      </w:r>
      <w:r w:rsidR="00565144">
        <w:rPr>
          <w:bCs/>
        </w:rPr>
        <w:t>Acetic anhydride</w:t>
      </w:r>
      <w:r>
        <w:t xml:space="preserve"> (</w:t>
      </w:r>
      <w:r w:rsidR="00565144">
        <w:t>91</w:t>
      </w:r>
      <w:r>
        <w:t xml:space="preserve"> </w:t>
      </w:r>
      <w:r w:rsidR="00565144">
        <w:sym w:font="Symbol" w:char="F06D"/>
      </w:r>
      <w:r w:rsidR="00565144">
        <w:t>L</w:t>
      </w:r>
      <w:r>
        <w:t xml:space="preserve">, </w:t>
      </w:r>
      <w:r w:rsidR="00565144">
        <w:t>0.962</w:t>
      </w:r>
      <w:r>
        <w:t xml:space="preserve"> mmol, </w:t>
      </w:r>
      <w:r w:rsidR="00565144">
        <w:t>1.38</w:t>
      </w:r>
      <w:r>
        <w:t xml:space="preserve"> </w:t>
      </w:r>
      <w:proofErr w:type="spellStart"/>
      <w:r>
        <w:t>equiv</w:t>
      </w:r>
      <w:proofErr w:type="spellEnd"/>
      <w:r>
        <w:t xml:space="preserve">) was added to the stirring solution </w:t>
      </w:r>
      <w:r w:rsidR="00565144">
        <w:t xml:space="preserve">and the </w:t>
      </w:r>
      <w:r w:rsidR="00855E4E">
        <w:t>mixture</w:t>
      </w:r>
      <w:r w:rsidR="00855E4E" w:rsidRPr="008D6792">
        <w:t xml:space="preserve"> </w:t>
      </w:r>
      <w:r w:rsidRPr="008D6792">
        <w:t xml:space="preserve">was stirred at </w:t>
      </w:r>
      <w:r w:rsidR="00565144">
        <w:t>22</w:t>
      </w:r>
      <w:r w:rsidRPr="008D6792">
        <w:t xml:space="preserve"> °C </w:t>
      </w:r>
      <w:r w:rsidR="00565144">
        <w:t>for</w:t>
      </w:r>
      <w:r w:rsidR="006309BF">
        <w:t xml:space="preserve"> 21</w:t>
      </w:r>
      <w:r w:rsidRPr="008D6792">
        <w:t> h</w:t>
      </w:r>
      <w:r>
        <w:t xml:space="preserve">. </w:t>
      </w:r>
      <w:r w:rsidRPr="008D6792">
        <w:t xml:space="preserve">The </w:t>
      </w:r>
      <w:r w:rsidR="006309BF">
        <w:t xml:space="preserve">reaction was quenched by addition of </w:t>
      </w:r>
      <w:proofErr w:type="spellStart"/>
      <w:r w:rsidR="006309BF">
        <w:t>sat</w:t>
      </w:r>
      <w:r w:rsidR="000A0767">
        <w:t>d</w:t>
      </w:r>
      <w:proofErr w:type="spellEnd"/>
      <w:r w:rsidR="006309BF">
        <w:t xml:space="preserve"> </w:t>
      </w:r>
      <w:proofErr w:type="spellStart"/>
      <w:r w:rsidR="000A0767">
        <w:t>aq</w:t>
      </w:r>
      <w:proofErr w:type="spellEnd"/>
      <w:r w:rsidR="000A0767">
        <w:t xml:space="preserve"> </w:t>
      </w:r>
      <w:r w:rsidR="006309BF">
        <w:t>NaHCO</w:t>
      </w:r>
      <w:r w:rsidR="006309BF" w:rsidRPr="006309BF">
        <w:rPr>
          <w:vertAlign w:val="subscript"/>
        </w:rPr>
        <w:t>3</w:t>
      </w:r>
      <w:r>
        <w:t xml:space="preserve"> and extracted with </w:t>
      </w:r>
      <w:r w:rsidR="000A0767">
        <w:t>CH</w:t>
      </w:r>
      <w:r w:rsidR="000A0767" w:rsidRPr="001A01B0">
        <w:rPr>
          <w:vertAlign w:val="subscript"/>
        </w:rPr>
        <w:t>2</w:t>
      </w:r>
      <w:r w:rsidR="000A0767">
        <w:t>Cl</w:t>
      </w:r>
      <w:r w:rsidR="000A0767" w:rsidRPr="001A01B0">
        <w:rPr>
          <w:vertAlign w:val="subscript"/>
        </w:rPr>
        <w:t>2</w:t>
      </w:r>
      <w:r>
        <w:t xml:space="preserve"> (3</w:t>
      </w:r>
      <w:r w:rsidR="000A0767">
        <w:t xml:space="preserve"> </w:t>
      </w:r>
      <w:r>
        <w:t>x</w:t>
      </w:r>
      <w:r w:rsidR="000A0767">
        <w:t xml:space="preserve"> </w:t>
      </w:r>
      <w:r>
        <w:t>20 mL). The combined organic extracts were washed with brine, dried (Na</w:t>
      </w:r>
      <w:r w:rsidRPr="007E0B16">
        <w:rPr>
          <w:vertAlign w:val="subscript"/>
        </w:rPr>
        <w:t>2</w:t>
      </w:r>
      <w:r>
        <w:t>SO</w:t>
      </w:r>
      <w:r w:rsidRPr="007E0B16">
        <w:rPr>
          <w:vertAlign w:val="subscript"/>
        </w:rPr>
        <w:t>4</w:t>
      </w:r>
      <w:r>
        <w:t xml:space="preserve">), filtered, and </w:t>
      </w:r>
      <w:r w:rsidRPr="008D6792">
        <w:t>concentrated by rotary evaporation to afford the crude produc</w:t>
      </w:r>
      <w:r>
        <w:t>t</w:t>
      </w:r>
      <w:r w:rsidRPr="008D6792">
        <w:t>.  Purification by silica flash chromatography (</w:t>
      </w:r>
      <w:r>
        <w:t>50%</w:t>
      </w:r>
      <w:r w:rsidRPr="008D6792">
        <w:t xml:space="preserve"> </w:t>
      </w:r>
      <w:proofErr w:type="spellStart"/>
      <w:r>
        <w:t>EtOAc</w:t>
      </w:r>
      <w:proofErr w:type="spellEnd"/>
      <w:r>
        <w:t xml:space="preserve"> in hexanes</w:t>
      </w:r>
      <w:r w:rsidRPr="008D6792">
        <w:t xml:space="preserve">) yielded the </w:t>
      </w:r>
      <w:r w:rsidR="006309BF">
        <w:rPr>
          <w:iCs/>
        </w:rPr>
        <w:t>acetate</w:t>
      </w:r>
      <w:r w:rsidRPr="008D6792">
        <w:t xml:space="preserve"> </w:t>
      </w:r>
      <w:r w:rsidR="000A0767">
        <w:rPr>
          <w:b/>
          <w:iCs/>
        </w:rPr>
        <w:t>4</w:t>
      </w:r>
      <w:r w:rsidR="000A0767">
        <w:rPr>
          <w:b/>
          <w:i/>
        </w:rPr>
        <w:t xml:space="preserve"> </w:t>
      </w:r>
      <w:r w:rsidRPr="008D6792">
        <w:t>(</w:t>
      </w:r>
      <w:r w:rsidR="006309BF">
        <w:t>325</w:t>
      </w:r>
      <w:r w:rsidRPr="008D6792">
        <w:t> </w:t>
      </w:r>
      <w:r>
        <w:t>m</w:t>
      </w:r>
      <w:r w:rsidRPr="008D6792">
        <w:t xml:space="preserve">g, </w:t>
      </w:r>
      <w:r>
        <w:t>0.</w:t>
      </w:r>
      <w:r w:rsidR="006309BF">
        <w:t>64</w:t>
      </w:r>
      <w:r>
        <w:t xml:space="preserve"> mmol, </w:t>
      </w:r>
      <w:r w:rsidR="006309BF">
        <w:t>9</w:t>
      </w:r>
      <w:r>
        <w:t>3</w:t>
      </w:r>
      <w:r w:rsidRPr="008D6792">
        <w:t xml:space="preserve">%) as a </w:t>
      </w:r>
      <w:r w:rsidRPr="008320B7">
        <w:t>white solid</w:t>
      </w:r>
      <w:r w:rsidRPr="008D6792">
        <w:t>.</w:t>
      </w:r>
    </w:p>
    <w:p w14:paraId="09A40842" w14:textId="77777777" w:rsidR="001E3BD5" w:rsidRPr="008D6792" w:rsidRDefault="001E3BD5" w:rsidP="001E3BD5">
      <w:pPr>
        <w:pStyle w:val="BodyText"/>
      </w:pPr>
    </w:p>
    <w:p w14:paraId="74DD8212" w14:textId="77777777" w:rsidR="001E3BD5" w:rsidRPr="00DE3855" w:rsidRDefault="001E3BD5" w:rsidP="001E3BD5">
      <w:pPr>
        <w:pStyle w:val="BodyText"/>
        <w:rPr>
          <w:color w:val="000000"/>
        </w:rPr>
      </w:pPr>
      <w:r w:rsidRPr="008D6792">
        <w:rPr>
          <w:b/>
        </w:rPr>
        <w:t>TLC</w:t>
      </w:r>
      <w:r w:rsidRPr="008D6792">
        <w:t xml:space="preserve">: </w:t>
      </w:r>
      <w:r w:rsidRPr="008D6792">
        <w:rPr>
          <w:i/>
        </w:rPr>
        <w:t>R</w:t>
      </w:r>
      <w:r w:rsidRPr="008D6792">
        <w:rPr>
          <w:i/>
          <w:vertAlign w:val="subscript"/>
        </w:rPr>
        <w:t>f</w:t>
      </w:r>
      <w:r w:rsidRPr="008D6792">
        <w:t> 0.</w:t>
      </w:r>
      <w:r w:rsidR="006309BF">
        <w:t>50</w:t>
      </w:r>
      <w:r w:rsidRPr="008D6792">
        <w:t xml:space="preserve"> (</w:t>
      </w:r>
      <w:r>
        <w:t>50%</w:t>
      </w:r>
      <w:r w:rsidRPr="008D6792">
        <w:t xml:space="preserve"> </w:t>
      </w:r>
      <w:proofErr w:type="spellStart"/>
      <w:r>
        <w:t>EtOAc</w:t>
      </w:r>
      <w:proofErr w:type="spellEnd"/>
      <w:r>
        <w:t xml:space="preserve"> in hexanes).  </w:t>
      </w:r>
      <w:r w:rsidRPr="00AF318B">
        <w:rPr>
          <w:b/>
          <w:vertAlign w:val="superscript"/>
        </w:rPr>
        <w:t>1</w:t>
      </w:r>
      <w:r w:rsidRPr="00AF318B">
        <w:rPr>
          <w:b/>
        </w:rPr>
        <w:t>H</w:t>
      </w:r>
      <w:r w:rsidRPr="00AF318B">
        <w:rPr>
          <w:b/>
        </w:rPr>
        <w:noBreakHyphen/>
        <w:t xml:space="preserve">NMR </w:t>
      </w:r>
      <w:r w:rsidRPr="00AF318B">
        <w:t>(</w:t>
      </w:r>
      <w:r w:rsidR="00AF318B">
        <w:t>6</w:t>
      </w:r>
      <w:r w:rsidRPr="00AF318B">
        <w:t xml:space="preserve">00 MHz): </w:t>
      </w:r>
      <w:r w:rsidRPr="00AF318B">
        <w:rPr>
          <w:rFonts w:ascii="Symbol" w:hAnsi="Symbol"/>
          <w:color w:val="000000"/>
        </w:rPr>
        <w:t></w:t>
      </w:r>
      <w:r w:rsidR="0030460C" w:rsidRPr="0030460C">
        <w:rPr>
          <w:color w:val="000000"/>
        </w:rPr>
        <w:t xml:space="preserve"> 7.29 (t, </w:t>
      </w:r>
      <w:r w:rsidR="0030460C" w:rsidRPr="0030460C">
        <w:rPr>
          <w:i/>
          <w:iCs/>
          <w:color w:val="000000"/>
        </w:rPr>
        <w:t>J</w:t>
      </w:r>
      <w:r w:rsidR="0030460C" w:rsidRPr="0030460C">
        <w:rPr>
          <w:color w:val="000000"/>
        </w:rPr>
        <w:t xml:space="preserve"> = 7.5 Hz, </w:t>
      </w:r>
      <w:r w:rsidR="0030460C">
        <w:rPr>
          <w:color w:val="000000"/>
        </w:rPr>
        <w:t>2</w:t>
      </w:r>
      <w:r w:rsidR="0030460C" w:rsidRPr="0030460C">
        <w:rPr>
          <w:color w:val="000000"/>
        </w:rPr>
        <w:t xml:space="preserve">H), 7.24 – 7.17 (m, </w:t>
      </w:r>
      <w:r w:rsidR="0030460C">
        <w:rPr>
          <w:color w:val="000000"/>
        </w:rPr>
        <w:t>3</w:t>
      </w:r>
      <w:r w:rsidR="0030460C" w:rsidRPr="0030460C">
        <w:rPr>
          <w:color w:val="000000"/>
        </w:rPr>
        <w:t>H), 6.50 (s, 1H), 5.08 (s, 1H), 4.67 (s, 1H), 4.40 (s, 1H), 4.12 (</w:t>
      </w:r>
      <w:r w:rsidR="0030460C">
        <w:rPr>
          <w:color w:val="000000"/>
        </w:rPr>
        <w:t>m</w:t>
      </w:r>
      <w:r w:rsidR="0057348F">
        <w:rPr>
          <w:color w:val="000000"/>
        </w:rPr>
        <w:t>f</w:t>
      </w:r>
      <w:r w:rsidR="0030460C" w:rsidRPr="0030460C">
        <w:rPr>
          <w:color w:val="000000"/>
        </w:rPr>
        <w:t xml:space="preserve">, 1H), 4.09 – 3.99 (m, </w:t>
      </w:r>
      <w:r w:rsidR="0030460C">
        <w:rPr>
          <w:color w:val="000000"/>
        </w:rPr>
        <w:t>2</w:t>
      </w:r>
      <w:r w:rsidR="0030460C" w:rsidRPr="0030460C">
        <w:rPr>
          <w:color w:val="000000"/>
        </w:rPr>
        <w:t>H), 3.23 (s, 1H), 3.04 (</w:t>
      </w:r>
      <w:proofErr w:type="spellStart"/>
      <w:r w:rsidR="0030460C" w:rsidRPr="0030460C">
        <w:rPr>
          <w:color w:val="000000"/>
        </w:rPr>
        <w:t>dq</w:t>
      </w:r>
      <w:proofErr w:type="spellEnd"/>
      <w:r w:rsidR="0030460C" w:rsidRPr="0030460C">
        <w:rPr>
          <w:color w:val="000000"/>
        </w:rPr>
        <w:t xml:space="preserve">, </w:t>
      </w:r>
      <w:r w:rsidR="0030460C" w:rsidRPr="0030460C">
        <w:rPr>
          <w:i/>
          <w:iCs/>
          <w:color w:val="000000"/>
        </w:rPr>
        <w:t>J</w:t>
      </w:r>
      <w:r w:rsidR="0030460C" w:rsidRPr="0030460C">
        <w:rPr>
          <w:color w:val="000000"/>
        </w:rPr>
        <w:t xml:space="preserve"> = 12.5, 6.1 Hz, 1H), 2.84 (</w:t>
      </w:r>
      <w:proofErr w:type="spellStart"/>
      <w:r w:rsidR="0030460C" w:rsidRPr="0030460C">
        <w:rPr>
          <w:color w:val="000000"/>
        </w:rPr>
        <w:t>qd</w:t>
      </w:r>
      <w:proofErr w:type="spellEnd"/>
      <w:r w:rsidR="0030460C" w:rsidRPr="0030460C">
        <w:rPr>
          <w:color w:val="000000"/>
        </w:rPr>
        <w:t xml:space="preserve">, </w:t>
      </w:r>
      <w:r w:rsidR="0030460C" w:rsidRPr="0030460C">
        <w:rPr>
          <w:i/>
          <w:iCs/>
          <w:color w:val="000000"/>
        </w:rPr>
        <w:t>J</w:t>
      </w:r>
      <w:r w:rsidR="0030460C" w:rsidRPr="0030460C">
        <w:rPr>
          <w:color w:val="000000"/>
        </w:rPr>
        <w:t xml:space="preserve"> = 13.8, 7.1 Hz, </w:t>
      </w:r>
      <w:r w:rsidR="0030460C">
        <w:rPr>
          <w:color w:val="000000"/>
        </w:rPr>
        <w:t>2</w:t>
      </w:r>
      <w:r w:rsidR="0030460C" w:rsidRPr="0030460C">
        <w:rPr>
          <w:color w:val="000000"/>
        </w:rPr>
        <w:t xml:space="preserve">H), 2.07 (s, </w:t>
      </w:r>
      <w:r w:rsidR="0030460C">
        <w:rPr>
          <w:color w:val="000000"/>
        </w:rPr>
        <w:t>3</w:t>
      </w:r>
      <w:r w:rsidR="0030460C" w:rsidRPr="0030460C">
        <w:rPr>
          <w:color w:val="000000"/>
        </w:rPr>
        <w:t xml:space="preserve">H), 1.79 – 1.69 (m, </w:t>
      </w:r>
      <w:r w:rsidR="0030460C">
        <w:rPr>
          <w:color w:val="000000"/>
        </w:rPr>
        <w:t>1</w:t>
      </w:r>
      <w:r w:rsidR="0030460C" w:rsidRPr="0030460C">
        <w:rPr>
          <w:color w:val="000000"/>
        </w:rPr>
        <w:t>H), 1.58 – 1.51 (m, 1H), 1.43 (</w:t>
      </w:r>
      <w:r w:rsidR="0030460C">
        <w:rPr>
          <w:color w:val="000000"/>
        </w:rPr>
        <w:t>m</w:t>
      </w:r>
      <w:r w:rsidR="0030460C" w:rsidRPr="0030460C">
        <w:rPr>
          <w:color w:val="000000"/>
        </w:rPr>
        <w:t xml:space="preserve">, </w:t>
      </w:r>
      <w:r w:rsidR="0030460C">
        <w:rPr>
          <w:color w:val="000000"/>
        </w:rPr>
        <w:t>19</w:t>
      </w:r>
      <w:r w:rsidR="0030460C" w:rsidRPr="0030460C">
        <w:rPr>
          <w:color w:val="000000"/>
        </w:rPr>
        <w:t>H).</w:t>
      </w:r>
      <w:r w:rsidR="0030460C">
        <w:rPr>
          <w:color w:val="000000"/>
        </w:rPr>
        <w:t xml:space="preserve">  </w:t>
      </w:r>
      <w:r w:rsidRPr="0030460C">
        <w:rPr>
          <w:b/>
          <w:color w:val="000000"/>
          <w:vertAlign w:val="superscript"/>
        </w:rPr>
        <w:t>13</w:t>
      </w:r>
      <w:r w:rsidRPr="0030460C">
        <w:rPr>
          <w:b/>
          <w:color w:val="000000"/>
        </w:rPr>
        <w:t>C</w:t>
      </w:r>
      <w:r w:rsidRPr="0030460C">
        <w:rPr>
          <w:b/>
          <w:color w:val="000000"/>
        </w:rPr>
        <w:noBreakHyphen/>
        <w:t xml:space="preserve">NMR </w:t>
      </w:r>
      <w:r w:rsidRPr="0030460C">
        <w:rPr>
          <w:color w:val="000000"/>
        </w:rPr>
        <w:t>(1</w:t>
      </w:r>
      <w:r w:rsidR="00DE3855" w:rsidRPr="0030460C">
        <w:rPr>
          <w:color w:val="000000"/>
        </w:rPr>
        <w:t>50</w:t>
      </w:r>
      <w:r w:rsidRPr="0030460C">
        <w:rPr>
          <w:color w:val="000000"/>
        </w:rPr>
        <w:t xml:space="preserve"> MHz): </w:t>
      </w:r>
      <w:r w:rsidRPr="0030460C">
        <w:rPr>
          <w:rFonts w:ascii="Symbol" w:hAnsi="Symbol"/>
          <w:color w:val="000000"/>
        </w:rPr>
        <w:t></w:t>
      </w:r>
      <w:r w:rsidR="00951C8C" w:rsidRPr="0030460C">
        <w:rPr>
          <w:color w:val="000000"/>
        </w:rPr>
        <w:t xml:space="preserve"> </w:t>
      </w:r>
      <w:r w:rsidR="00855E4E" w:rsidRPr="00855E4E">
        <w:rPr>
          <w:color w:val="000000"/>
        </w:rPr>
        <w:t>171.8, 171.3, 171.1, 156.5, 155.8, 137.1, 129.3, 128.8, 126.9, 80.1, 79.4, 64.8, 60.5, 53.6, 53.6, 49.7, 39.6, 37.6, 30.1, 28.6, 28.4, 26.4, 20.9, 14.3.</w:t>
      </w:r>
      <w:r w:rsidR="00855E4E">
        <w:rPr>
          <w:color w:val="000000"/>
        </w:rPr>
        <w:t xml:space="preserve">  </w:t>
      </w:r>
      <w:r w:rsidR="008320B7" w:rsidRPr="008320B7">
        <w:rPr>
          <w:b/>
        </w:rPr>
        <w:t>HRMS</w:t>
      </w:r>
      <w:r w:rsidR="008320B7" w:rsidRPr="008320B7">
        <w:t xml:space="preserve"> (ESI) </w:t>
      </w:r>
      <w:r w:rsidR="008320B7" w:rsidRPr="008320B7">
        <w:rPr>
          <w:i/>
        </w:rPr>
        <w:t>m/z</w:t>
      </w:r>
      <w:r w:rsidR="008320B7" w:rsidRPr="008320B7">
        <w:t xml:space="preserve"> </w:t>
      </w:r>
      <w:proofErr w:type="spellStart"/>
      <w:r w:rsidR="008320B7" w:rsidRPr="008320B7">
        <w:t>calcd</w:t>
      </w:r>
      <w:proofErr w:type="spellEnd"/>
      <w:r w:rsidR="008320B7" w:rsidRPr="008320B7">
        <w:t xml:space="preserve"> for C</w:t>
      </w:r>
      <w:r w:rsidR="008320B7">
        <w:rPr>
          <w:position w:val="-4"/>
          <w:sz w:val="20"/>
        </w:rPr>
        <w:t>26</w:t>
      </w:r>
      <w:r w:rsidR="008320B7" w:rsidRPr="008320B7">
        <w:t>H</w:t>
      </w:r>
      <w:r w:rsidR="008320B7">
        <w:rPr>
          <w:position w:val="-4"/>
          <w:sz w:val="20"/>
        </w:rPr>
        <w:t>42</w:t>
      </w:r>
      <w:r w:rsidR="008320B7" w:rsidRPr="008320B7">
        <w:t>N</w:t>
      </w:r>
      <w:r w:rsidR="008320B7" w:rsidRPr="008320B7">
        <w:rPr>
          <w:position w:val="-4"/>
          <w:sz w:val="20"/>
        </w:rPr>
        <w:t>3</w:t>
      </w:r>
      <w:r w:rsidR="008320B7" w:rsidRPr="008320B7">
        <w:t>O</w:t>
      </w:r>
      <w:r w:rsidR="008320B7">
        <w:rPr>
          <w:position w:val="-4"/>
          <w:sz w:val="20"/>
        </w:rPr>
        <w:t>7</w:t>
      </w:r>
      <w:r w:rsidR="008320B7" w:rsidRPr="008320B7">
        <w:t xml:space="preserve"> ([M+</w:t>
      </w:r>
      <w:r w:rsidR="008320B7">
        <w:t>H</w:t>
      </w:r>
      <w:r w:rsidR="008320B7" w:rsidRPr="008320B7">
        <w:t>]</w:t>
      </w:r>
      <w:r w:rsidR="008320B7" w:rsidRPr="008320B7">
        <w:rPr>
          <w:vertAlign w:val="superscript"/>
        </w:rPr>
        <w:t>+</w:t>
      </w:r>
      <w:r w:rsidR="008320B7" w:rsidRPr="008320B7">
        <w:t xml:space="preserve">) </w:t>
      </w:r>
      <w:r w:rsidR="008320B7">
        <w:t>508.3023</w:t>
      </w:r>
      <w:r w:rsidR="008320B7" w:rsidRPr="008320B7">
        <w:t xml:space="preserve">; found </w:t>
      </w:r>
      <w:r w:rsidR="008320B7">
        <w:t>508.3023</w:t>
      </w:r>
      <w:r w:rsidR="008320B7" w:rsidRPr="008320B7">
        <w:t>.</w:t>
      </w:r>
    </w:p>
    <w:p w14:paraId="70D3F249" w14:textId="77777777" w:rsidR="00060CC2" w:rsidRDefault="00060CC2" w:rsidP="00060CC2">
      <w:pPr>
        <w:pStyle w:val="BodyText"/>
      </w:pPr>
    </w:p>
    <w:p w14:paraId="0E02BD34" w14:textId="77777777" w:rsidR="00060CC2" w:rsidRDefault="00060CC2" w:rsidP="00060CC2">
      <w:pPr>
        <w:pStyle w:val="BodyText"/>
      </w:pPr>
    </w:p>
    <w:p w14:paraId="1A212FE9" w14:textId="77777777" w:rsidR="00060CC2" w:rsidRPr="00FF2B93" w:rsidRDefault="008D528C" w:rsidP="00060CC2">
      <w:pPr>
        <w:pStyle w:val="Structure"/>
      </w:pPr>
      <w:r>
        <w:rPr>
          <w:noProof/>
        </w:rPr>
        <w:drawing>
          <wp:inline distT="0" distB="0" distL="0" distR="0" wp14:anchorId="68E32550" wp14:editId="48E9876C">
            <wp:extent cx="2616200" cy="982345"/>
            <wp:effectExtent l="0" t="0" r="0" b="0"/>
            <wp:docPr id="7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7C415" w14:textId="77777777" w:rsidR="000A0767" w:rsidRDefault="00060CC2" w:rsidP="00060CC2">
      <w:pPr>
        <w:pStyle w:val="BodyText"/>
      </w:pPr>
      <w:r w:rsidRPr="003576EF">
        <w:rPr>
          <w:b/>
          <w:i/>
          <w:iCs/>
          <w:color w:val="000000"/>
        </w:rPr>
        <w:t>N</w:t>
      </w:r>
      <w:r w:rsidRPr="003576EF">
        <w:rPr>
          <w:b/>
          <w:i/>
          <w:iCs/>
          <w:color w:val="000000"/>
          <w:vertAlign w:val="superscript"/>
        </w:rPr>
        <w:t>2</w:t>
      </w:r>
      <w:r>
        <w:rPr>
          <w:b/>
          <w:i/>
          <w:iCs/>
          <w:color w:val="000000"/>
        </w:rPr>
        <w:t>,</w:t>
      </w:r>
      <w:r w:rsidRPr="003576EF">
        <w:rPr>
          <w:b/>
          <w:i/>
          <w:iCs/>
          <w:color w:val="000000"/>
        </w:rPr>
        <w:t>N</w:t>
      </w:r>
      <w:r w:rsidRPr="003576EF">
        <w:rPr>
          <w:b/>
          <w:i/>
          <w:iCs/>
          <w:color w:val="000000"/>
          <w:vertAlign w:val="superscript"/>
        </w:rPr>
        <w:t>5</w:t>
      </w:r>
      <w:r>
        <w:rPr>
          <w:b/>
          <w:color w:val="000000"/>
        </w:rPr>
        <w:t>-Bis((</w:t>
      </w:r>
      <w:r w:rsidRPr="00060CC2">
        <w:rPr>
          <w:b/>
          <w:i/>
          <w:iCs/>
          <w:color w:val="000000"/>
        </w:rPr>
        <w:t>R</w:t>
      </w:r>
      <w:r>
        <w:rPr>
          <w:b/>
          <w:color w:val="000000"/>
        </w:rPr>
        <w:t>)-3-isocyanobut</w:t>
      </w:r>
      <w:r w:rsidR="000C62D4">
        <w:rPr>
          <w:b/>
          <w:color w:val="000000"/>
        </w:rPr>
        <w:t>anoyl</w:t>
      </w:r>
      <w:r>
        <w:rPr>
          <w:b/>
          <w:color w:val="000000"/>
        </w:rPr>
        <w:t>)-</w:t>
      </w:r>
      <w:r w:rsidR="0091431F" w:rsidRPr="00B627BB">
        <w:rPr>
          <w:b/>
          <w:smallCaps/>
          <w:color w:val="000000"/>
        </w:rPr>
        <w:t>l</w:t>
      </w:r>
      <w:r>
        <w:rPr>
          <w:b/>
          <w:color w:val="000000"/>
        </w:rPr>
        <w:t>-ornithyl-</w:t>
      </w:r>
      <w:r w:rsidR="0091431F" w:rsidRPr="00B627BB">
        <w:rPr>
          <w:b/>
          <w:smallCaps/>
          <w:color w:val="000000"/>
        </w:rPr>
        <w:t>l</w:t>
      </w:r>
      <w:r>
        <w:rPr>
          <w:b/>
          <w:color w:val="000000"/>
        </w:rPr>
        <w:t>-phenylalaninol</w:t>
      </w:r>
      <w:r w:rsidRPr="008D6792">
        <w:rPr>
          <w:b/>
          <w:color w:val="000000"/>
        </w:rPr>
        <w:t xml:space="preserve"> </w:t>
      </w:r>
      <w:r>
        <w:rPr>
          <w:b/>
          <w:color w:val="000000"/>
        </w:rPr>
        <w:t xml:space="preserve">acetate </w:t>
      </w:r>
      <w:r w:rsidRPr="008D6792">
        <w:rPr>
          <w:b/>
          <w:color w:val="000000"/>
        </w:rPr>
        <w:t>(</w:t>
      </w:r>
      <w:r w:rsidR="00B82A6E">
        <w:rPr>
          <w:b/>
          <w:iCs/>
          <w:color w:val="000000"/>
        </w:rPr>
        <w:t>6</w:t>
      </w:r>
      <w:r w:rsidR="00F758AA">
        <w:rPr>
          <w:b/>
          <w:iCs/>
          <w:color w:val="000000"/>
        </w:rPr>
        <w:t>, C4-Orn-Phin-OAc diisonitrile</w:t>
      </w:r>
      <w:r w:rsidRPr="008D6792">
        <w:rPr>
          <w:b/>
          <w:color w:val="000000"/>
        </w:rPr>
        <w:t>)</w:t>
      </w:r>
      <w:r w:rsidRPr="008D6792">
        <w:rPr>
          <w:b/>
        </w:rPr>
        <w:t>.</w:t>
      </w:r>
      <w:r>
        <w:t xml:space="preserve">  In a </w:t>
      </w:r>
      <w:r w:rsidR="00A729E9">
        <w:t>20</w:t>
      </w:r>
      <w:r>
        <w:noBreakHyphen/>
      </w:r>
      <w:r w:rsidRPr="008D6792">
        <w:t xml:space="preserve">mL </w:t>
      </w:r>
      <w:r w:rsidR="00A729E9">
        <w:t>glass vial</w:t>
      </w:r>
      <w:r w:rsidR="00855E4E">
        <w:t>,</w:t>
      </w:r>
      <w:r>
        <w:t xml:space="preserve"> </w:t>
      </w:r>
      <w:r w:rsidRPr="001E3BD5">
        <w:rPr>
          <w:i/>
          <w:iCs/>
        </w:rPr>
        <w:t>N</w:t>
      </w:r>
      <w:r w:rsidRPr="001E3BD5">
        <w:rPr>
          <w:i/>
          <w:iCs/>
          <w:vertAlign w:val="superscript"/>
        </w:rPr>
        <w:t>2</w:t>
      </w:r>
      <w:r w:rsidRPr="001E3BD5">
        <w:rPr>
          <w:i/>
          <w:iCs/>
        </w:rPr>
        <w:t>,N</w:t>
      </w:r>
      <w:r w:rsidRPr="001E3BD5">
        <w:rPr>
          <w:i/>
          <w:iCs/>
          <w:vertAlign w:val="superscript"/>
        </w:rPr>
        <w:t>5</w:t>
      </w:r>
      <w:r w:rsidRPr="001E3BD5">
        <w:t>-</w:t>
      </w:r>
      <w:r w:rsidR="00855E4E">
        <w:t>b</w:t>
      </w:r>
      <w:r w:rsidRPr="001E3BD5">
        <w:t>is(</w:t>
      </w:r>
      <w:r w:rsidRPr="00422A9C">
        <w:rPr>
          <w:i/>
          <w:iCs/>
        </w:rPr>
        <w:t>tert</w:t>
      </w:r>
      <w:r w:rsidRPr="001E3BD5">
        <w:t>-</w:t>
      </w:r>
      <w:proofErr w:type="spellStart"/>
      <w:r w:rsidRPr="001E3BD5">
        <w:t>butoxycarbonyl</w:t>
      </w:r>
      <w:proofErr w:type="spellEnd"/>
      <w:r w:rsidRPr="001E3BD5">
        <w:t>)-</w:t>
      </w:r>
      <w:r w:rsidR="0091431F" w:rsidRPr="00422A9C">
        <w:rPr>
          <w:bCs/>
          <w:smallCaps/>
          <w:color w:val="000000"/>
        </w:rPr>
        <w:t>l</w:t>
      </w:r>
      <w:r w:rsidRPr="001E3BD5">
        <w:t>-</w:t>
      </w:r>
      <w:proofErr w:type="spellStart"/>
      <w:r w:rsidRPr="001E3BD5">
        <w:t>ornithyl</w:t>
      </w:r>
      <w:proofErr w:type="spellEnd"/>
      <w:r w:rsidRPr="001E3BD5">
        <w:t>-</w:t>
      </w:r>
      <w:r w:rsidR="0091431F" w:rsidRPr="00422A9C">
        <w:rPr>
          <w:bCs/>
          <w:smallCaps/>
          <w:color w:val="000000"/>
        </w:rPr>
        <w:t>l</w:t>
      </w:r>
      <w:r w:rsidRPr="001E3BD5">
        <w:t>-</w:t>
      </w:r>
      <w:proofErr w:type="spellStart"/>
      <w:r w:rsidRPr="001E3BD5">
        <w:t>phenylalaninol</w:t>
      </w:r>
      <w:proofErr w:type="spellEnd"/>
      <w:r w:rsidRPr="001E3BD5">
        <w:rPr>
          <w:b/>
          <w:bCs/>
        </w:rPr>
        <w:t xml:space="preserve"> </w:t>
      </w:r>
      <w:r w:rsidR="00A729E9" w:rsidRPr="00A729E9">
        <w:t>acetate</w:t>
      </w:r>
      <w:r w:rsidR="00A729E9">
        <w:t xml:space="preserve"> </w:t>
      </w:r>
      <w:r w:rsidR="00855E4E">
        <w:t>(</w:t>
      </w:r>
      <w:r w:rsidR="000A0767">
        <w:rPr>
          <w:b/>
          <w:bCs/>
        </w:rPr>
        <w:t>4</w:t>
      </w:r>
      <w:r w:rsidR="00855E4E">
        <w:rPr>
          <w:b/>
          <w:bCs/>
        </w:rPr>
        <w:t>)</w:t>
      </w:r>
      <w:r w:rsidR="0091431F">
        <w:t xml:space="preserve"> </w:t>
      </w:r>
      <w:r w:rsidRPr="008D6792">
        <w:t>(</w:t>
      </w:r>
      <w:r w:rsidR="009E7494">
        <w:t>350</w:t>
      </w:r>
      <w:r>
        <w:t xml:space="preserve"> m</w:t>
      </w:r>
      <w:r w:rsidRPr="008D6792">
        <w:t xml:space="preserve">g, </w:t>
      </w:r>
      <w:r>
        <w:t>0.</w:t>
      </w:r>
      <w:r w:rsidR="00A729E9">
        <w:t>6</w:t>
      </w:r>
      <w:r w:rsidR="009E7494">
        <w:t>89</w:t>
      </w:r>
      <w:r w:rsidRPr="008D6792">
        <w:t> mmol, 1.0 </w:t>
      </w:r>
      <w:proofErr w:type="spellStart"/>
      <w:r w:rsidRPr="008D6792">
        <w:t>equiv</w:t>
      </w:r>
      <w:proofErr w:type="spellEnd"/>
      <w:r w:rsidRPr="008D6792">
        <w:t>)</w:t>
      </w:r>
      <w:r w:rsidR="00705E69">
        <w:t xml:space="preserve"> was </w:t>
      </w:r>
      <w:r>
        <w:t>dissolved</w:t>
      </w:r>
      <w:r w:rsidRPr="008D6792">
        <w:t xml:space="preserve"> in </w:t>
      </w:r>
      <w:r w:rsidR="009E7494">
        <w:t>8</w:t>
      </w:r>
      <w:r w:rsidRPr="008D6792">
        <w:t xml:space="preserve"> mL </w:t>
      </w:r>
      <w:proofErr w:type="spellStart"/>
      <w:r w:rsidRPr="008D6792">
        <w:t>anhyd</w:t>
      </w:r>
      <w:proofErr w:type="spellEnd"/>
      <w:r w:rsidRPr="008D6792">
        <w:t xml:space="preserve"> </w:t>
      </w:r>
      <w:r w:rsidR="000A0767">
        <w:t>CH</w:t>
      </w:r>
      <w:r w:rsidR="000A0767" w:rsidRPr="001A01B0">
        <w:rPr>
          <w:vertAlign w:val="subscript"/>
        </w:rPr>
        <w:t>2</w:t>
      </w:r>
      <w:r w:rsidR="000A0767">
        <w:t>Cl</w:t>
      </w:r>
      <w:r w:rsidR="000A0767" w:rsidRPr="001A01B0">
        <w:rPr>
          <w:vertAlign w:val="subscript"/>
        </w:rPr>
        <w:t>2</w:t>
      </w:r>
      <w:r w:rsidR="009E7494">
        <w:t xml:space="preserve"> and stirred at 0 </w:t>
      </w:r>
      <w:r w:rsidR="009E7494" w:rsidRPr="008D6792">
        <w:t>°C</w:t>
      </w:r>
      <w:r w:rsidRPr="008D6792">
        <w:t xml:space="preserve">. </w:t>
      </w:r>
      <w:r w:rsidR="006028FF">
        <w:rPr>
          <w:bCs/>
        </w:rPr>
        <w:t>Trifluoroacetic acid</w:t>
      </w:r>
      <w:r>
        <w:t xml:space="preserve"> (</w:t>
      </w:r>
      <w:r w:rsidR="00AE1635">
        <w:t>2</w:t>
      </w:r>
      <w:r>
        <w:t xml:space="preserve"> </w:t>
      </w:r>
      <w:r w:rsidR="00AE1635">
        <w:t>m</w:t>
      </w:r>
      <w:r>
        <w:t xml:space="preserve">L, </w:t>
      </w:r>
      <w:r w:rsidR="00AE1635">
        <w:t xml:space="preserve">25.6 </w:t>
      </w:r>
      <w:r>
        <w:t xml:space="preserve">mmol, </w:t>
      </w:r>
      <w:r w:rsidR="00AE1635">
        <w:t>37.1</w:t>
      </w:r>
      <w:r>
        <w:t xml:space="preserve"> </w:t>
      </w:r>
      <w:proofErr w:type="spellStart"/>
      <w:r>
        <w:t>equiv</w:t>
      </w:r>
      <w:proofErr w:type="spellEnd"/>
      <w:r>
        <w:t xml:space="preserve">) was added and the </w:t>
      </w:r>
      <w:r w:rsidR="00855E4E">
        <w:t>mixture</w:t>
      </w:r>
      <w:r w:rsidR="00855E4E" w:rsidRPr="008D6792">
        <w:t xml:space="preserve"> </w:t>
      </w:r>
      <w:r w:rsidRPr="008D6792">
        <w:t xml:space="preserve">was stirred at </w:t>
      </w:r>
      <w:r w:rsidR="009E7494">
        <w:t xml:space="preserve">0 </w:t>
      </w:r>
      <w:r w:rsidR="009E7494" w:rsidRPr="008D6792">
        <w:t>°C</w:t>
      </w:r>
      <w:r w:rsidR="009E7494">
        <w:t xml:space="preserve"> for 5 min, warmed to </w:t>
      </w:r>
      <w:r>
        <w:t>22</w:t>
      </w:r>
      <w:r w:rsidRPr="008D6792">
        <w:t xml:space="preserve"> °C </w:t>
      </w:r>
      <w:r w:rsidR="009E7494">
        <w:t xml:space="preserve">and stirred for </w:t>
      </w:r>
      <w:r w:rsidR="00AE1635">
        <w:t>1 h</w:t>
      </w:r>
      <w:r>
        <w:t xml:space="preserve">. </w:t>
      </w:r>
      <w:r w:rsidRPr="008D6792">
        <w:t xml:space="preserve">The </w:t>
      </w:r>
      <w:r w:rsidR="00855E4E">
        <w:t xml:space="preserve">mixture </w:t>
      </w:r>
      <w:r>
        <w:t xml:space="preserve">was </w:t>
      </w:r>
      <w:r w:rsidRPr="008D6792">
        <w:t xml:space="preserve">concentrated by rotary evaporation to afford the crude </w:t>
      </w:r>
      <w:r w:rsidR="00EB3A40">
        <w:t>bis(trifluoroacetate) salt</w:t>
      </w:r>
      <w:r w:rsidR="00EA0E01">
        <w:t xml:space="preserve"> (</w:t>
      </w:r>
      <w:r w:rsidR="000A0767">
        <w:rPr>
          <w:b/>
          <w:bCs/>
        </w:rPr>
        <w:t>5</w:t>
      </w:r>
      <w:r w:rsidR="00EA0E01">
        <w:t>)</w:t>
      </w:r>
      <w:r w:rsidRPr="008D6792">
        <w:t>.</w:t>
      </w:r>
      <w:r w:rsidR="00EB3A40">
        <w:t xml:space="preserve"> </w:t>
      </w:r>
    </w:p>
    <w:p w14:paraId="246A0337" w14:textId="77777777" w:rsidR="000A0767" w:rsidRDefault="000A0767" w:rsidP="00060CC2">
      <w:pPr>
        <w:pStyle w:val="BodyText"/>
      </w:pPr>
    </w:p>
    <w:p w14:paraId="120A278E" w14:textId="77777777" w:rsidR="00060CC2" w:rsidRPr="008D6792" w:rsidRDefault="00EB3A40" w:rsidP="00060CC2">
      <w:pPr>
        <w:pStyle w:val="BodyText"/>
      </w:pPr>
      <w:r>
        <w:t xml:space="preserve">In a 20-mL </w:t>
      </w:r>
      <w:proofErr w:type="spellStart"/>
      <w:r>
        <w:t>roundbottom</w:t>
      </w:r>
      <w:proofErr w:type="spellEnd"/>
      <w:r>
        <w:t xml:space="preserve"> flask</w:t>
      </w:r>
      <w:r w:rsidR="00855E4E">
        <w:t>,</w:t>
      </w:r>
      <w:r>
        <w:t xml:space="preserve"> </w:t>
      </w:r>
      <w:r w:rsidR="00855E4E">
        <w:t xml:space="preserve">the </w:t>
      </w:r>
      <w:r>
        <w:t xml:space="preserve">crude bis(trifluoroacetate) salt </w:t>
      </w:r>
      <w:r w:rsidR="00855E4E" w:rsidRPr="00855E4E">
        <w:t>(</w:t>
      </w:r>
      <w:r w:rsidR="000A0767">
        <w:rPr>
          <w:b/>
          <w:bCs/>
        </w:rPr>
        <w:t>5</w:t>
      </w:r>
      <w:r w:rsidR="00855E4E" w:rsidRPr="00D32F4E">
        <w:t>)</w:t>
      </w:r>
      <w:r w:rsidR="00AE4396" w:rsidRPr="00AE4396">
        <w:rPr>
          <w:b/>
          <w:bCs/>
        </w:rPr>
        <w:t xml:space="preserve"> </w:t>
      </w:r>
      <w:r>
        <w:t>(369 mg, 0.689</w:t>
      </w:r>
      <w:r w:rsidR="009E7494">
        <w:t xml:space="preserve"> mmol, 1.0 </w:t>
      </w:r>
      <w:proofErr w:type="spellStart"/>
      <w:r w:rsidR="009E7494">
        <w:t>equiv</w:t>
      </w:r>
      <w:proofErr w:type="spellEnd"/>
      <w:r w:rsidR="009E7494">
        <w:t xml:space="preserve">) </w:t>
      </w:r>
      <w:r w:rsidR="00AE1635">
        <w:t xml:space="preserve">and </w:t>
      </w:r>
      <w:r w:rsidR="0091431F">
        <w:t>DIPEA</w:t>
      </w:r>
      <w:r w:rsidR="00AE1635">
        <w:t xml:space="preserve"> (1.08 mL, 6.20 mmol, 9 </w:t>
      </w:r>
      <w:proofErr w:type="spellStart"/>
      <w:r w:rsidR="00AE1635">
        <w:t>equiv</w:t>
      </w:r>
      <w:proofErr w:type="spellEnd"/>
      <w:r w:rsidR="00AE1635">
        <w:t xml:space="preserve">) </w:t>
      </w:r>
      <w:r w:rsidR="000A0767">
        <w:t xml:space="preserve">were </w:t>
      </w:r>
      <w:r w:rsidR="009E7494">
        <w:t xml:space="preserve">dissolved in 5 mL </w:t>
      </w:r>
      <w:proofErr w:type="spellStart"/>
      <w:r w:rsidR="009E7494">
        <w:t>anhyd</w:t>
      </w:r>
      <w:proofErr w:type="spellEnd"/>
      <w:r w:rsidR="009E7494">
        <w:t xml:space="preserve"> </w:t>
      </w:r>
      <w:r w:rsidR="000A0767">
        <w:t>CH</w:t>
      </w:r>
      <w:r w:rsidR="000A0767" w:rsidRPr="001A01B0">
        <w:rPr>
          <w:vertAlign w:val="subscript"/>
        </w:rPr>
        <w:t>2</w:t>
      </w:r>
      <w:r w:rsidR="000A0767">
        <w:t>Cl</w:t>
      </w:r>
      <w:r w:rsidR="000A0767" w:rsidRPr="001A01B0">
        <w:rPr>
          <w:vertAlign w:val="subscript"/>
        </w:rPr>
        <w:t>2</w:t>
      </w:r>
      <w:r w:rsidR="00AE1635" w:rsidRPr="00AE1635">
        <w:t xml:space="preserve"> </w:t>
      </w:r>
      <w:r w:rsidR="00AE1635">
        <w:t xml:space="preserve">and stirred at 0 </w:t>
      </w:r>
      <w:r w:rsidR="00AE1635" w:rsidRPr="008D6792">
        <w:t>°C</w:t>
      </w:r>
      <w:r w:rsidR="009E7494">
        <w:t>.</w:t>
      </w:r>
      <w:r w:rsidR="00060CC2" w:rsidRPr="008D6792">
        <w:t xml:space="preserve">  </w:t>
      </w:r>
      <w:r w:rsidR="00AE1635" w:rsidRPr="00AE1635">
        <w:t>2,5-</w:t>
      </w:r>
      <w:r w:rsidR="00FE5594">
        <w:t>D</w:t>
      </w:r>
      <w:r w:rsidR="00AE1635" w:rsidRPr="00AE1635">
        <w:t>ioxopyrrolidin-1-yl (</w:t>
      </w:r>
      <w:r w:rsidR="00AE1635" w:rsidRPr="00AE1635">
        <w:rPr>
          <w:i/>
          <w:iCs/>
        </w:rPr>
        <w:t>R</w:t>
      </w:r>
      <w:r w:rsidR="00AE1635" w:rsidRPr="00AE1635">
        <w:t>)-3-isocyanobutanoate</w:t>
      </w:r>
      <w:r w:rsidR="000A0767">
        <w:t>, prepared as previously described,</w:t>
      </w:r>
      <w:r w:rsidR="00BA0EF2">
        <w:rPr>
          <w:rStyle w:val="FootnoteReference"/>
        </w:rPr>
        <w:footnoteReference w:id="2"/>
      </w:r>
      <w:r w:rsidR="00AE1635" w:rsidRPr="00AE1635">
        <w:t xml:space="preserve"> </w:t>
      </w:r>
      <w:r w:rsidR="00AE1635">
        <w:t>(</w:t>
      </w:r>
      <w:r w:rsidR="00845C63">
        <w:t xml:space="preserve">367 mg, 1.75 mmol, 2.53 </w:t>
      </w:r>
      <w:proofErr w:type="spellStart"/>
      <w:r w:rsidR="00845C63">
        <w:t>equiv</w:t>
      </w:r>
      <w:proofErr w:type="spellEnd"/>
      <w:r w:rsidR="00845C63">
        <w:t xml:space="preserve">) was added to </w:t>
      </w:r>
      <w:r w:rsidR="00C519D9">
        <w:t xml:space="preserve">the stirring solution and the </w:t>
      </w:r>
      <w:r w:rsidR="00855E4E">
        <w:t xml:space="preserve">mixture </w:t>
      </w:r>
      <w:r w:rsidR="00C519D9">
        <w:t xml:space="preserve">was stirred at 0 </w:t>
      </w:r>
      <w:r w:rsidR="00C519D9" w:rsidRPr="008D6792">
        <w:t>°C</w:t>
      </w:r>
      <w:r w:rsidR="00C519D9">
        <w:t xml:space="preserve"> for 5 min, warmed to 22</w:t>
      </w:r>
      <w:r w:rsidR="00C519D9" w:rsidRPr="008D6792">
        <w:t xml:space="preserve"> °C </w:t>
      </w:r>
      <w:r w:rsidR="00C519D9">
        <w:t xml:space="preserve">and stirred for </w:t>
      </w:r>
      <w:r w:rsidR="0052471D">
        <w:t>17</w:t>
      </w:r>
      <w:r w:rsidR="00C519D9">
        <w:t xml:space="preserve"> h</w:t>
      </w:r>
      <w:r w:rsidR="0052471D">
        <w:t xml:space="preserve">. </w:t>
      </w:r>
      <w:r w:rsidR="00C519D9" w:rsidRPr="008D6792">
        <w:t xml:space="preserve"> </w:t>
      </w:r>
      <w:r w:rsidR="0052471D" w:rsidRPr="008D6792">
        <w:t xml:space="preserve">The mixture was </w:t>
      </w:r>
      <w:r w:rsidR="0052471D">
        <w:t>diluted with H</w:t>
      </w:r>
      <w:r w:rsidR="0052471D" w:rsidRPr="007E0B16">
        <w:rPr>
          <w:vertAlign w:val="subscript"/>
        </w:rPr>
        <w:t>2</w:t>
      </w:r>
      <w:r w:rsidR="0052471D">
        <w:t xml:space="preserve">O and extracted with </w:t>
      </w:r>
      <w:r w:rsidR="000A0767">
        <w:t>CH</w:t>
      </w:r>
      <w:r w:rsidR="000A0767" w:rsidRPr="001A01B0">
        <w:rPr>
          <w:vertAlign w:val="subscript"/>
        </w:rPr>
        <w:t>2</w:t>
      </w:r>
      <w:r w:rsidR="000A0767">
        <w:t>Cl</w:t>
      </w:r>
      <w:r w:rsidR="000A0767" w:rsidRPr="001A01B0">
        <w:rPr>
          <w:vertAlign w:val="subscript"/>
        </w:rPr>
        <w:t>2</w:t>
      </w:r>
      <w:r w:rsidR="0052471D">
        <w:t xml:space="preserve"> (3x20 mL). The combined organic extracts were washed with brine, dried (Na</w:t>
      </w:r>
      <w:r w:rsidR="0052471D" w:rsidRPr="007E0B16">
        <w:rPr>
          <w:vertAlign w:val="subscript"/>
        </w:rPr>
        <w:t>2</w:t>
      </w:r>
      <w:r w:rsidR="0052471D">
        <w:t>SO</w:t>
      </w:r>
      <w:r w:rsidR="0052471D" w:rsidRPr="007E0B16">
        <w:rPr>
          <w:vertAlign w:val="subscript"/>
        </w:rPr>
        <w:t>4</w:t>
      </w:r>
      <w:r w:rsidR="0052471D">
        <w:t xml:space="preserve">), filtered, and </w:t>
      </w:r>
      <w:r w:rsidR="0052471D" w:rsidRPr="008D6792">
        <w:t>concentrated by rotary evaporation to afford the crude produc</w:t>
      </w:r>
      <w:r w:rsidR="0052471D">
        <w:t>t</w:t>
      </w:r>
      <w:r w:rsidR="0052471D" w:rsidRPr="008D6792">
        <w:t>.</w:t>
      </w:r>
      <w:r w:rsidR="0052471D">
        <w:t xml:space="preserve">  </w:t>
      </w:r>
      <w:r w:rsidR="00060CC2" w:rsidRPr="008D6792">
        <w:t>Purification by silica flash chromatography (</w:t>
      </w:r>
      <w:r w:rsidR="0052471D">
        <w:t>10</w:t>
      </w:r>
      <w:r w:rsidR="00060CC2">
        <w:t>0%</w:t>
      </w:r>
      <w:r w:rsidR="00060CC2" w:rsidRPr="008D6792">
        <w:t xml:space="preserve"> </w:t>
      </w:r>
      <w:proofErr w:type="spellStart"/>
      <w:r w:rsidR="00060CC2">
        <w:t>EtOA</w:t>
      </w:r>
      <w:r w:rsidR="0052471D">
        <w:t>c</w:t>
      </w:r>
      <w:proofErr w:type="spellEnd"/>
      <w:r w:rsidR="00060CC2" w:rsidRPr="008D6792">
        <w:t xml:space="preserve">) yielded the </w:t>
      </w:r>
      <w:proofErr w:type="spellStart"/>
      <w:r w:rsidR="0052471D">
        <w:rPr>
          <w:iCs/>
        </w:rPr>
        <w:t>diisonitrile</w:t>
      </w:r>
      <w:proofErr w:type="spellEnd"/>
      <w:r w:rsidR="00060CC2" w:rsidRPr="008D6792">
        <w:t xml:space="preserve"> </w:t>
      </w:r>
      <w:r w:rsidR="000A0767">
        <w:rPr>
          <w:b/>
          <w:iCs/>
        </w:rPr>
        <w:t>6</w:t>
      </w:r>
      <w:r w:rsidR="000A0767" w:rsidRPr="008D6792">
        <w:t xml:space="preserve"> </w:t>
      </w:r>
      <w:r w:rsidR="00060CC2" w:rsidRPr="008D6792">
        <w:t>(</w:t>
      </w:r>
      <w:r w:rsidR="0052471D">
        <w:t>212</w:t>
      </w:r>
      <w:r w:rsidR="00060CC2" w:rsidRPr="008D6792">
        <w:t> </w:t>
      </w:r>
      <w:r w:rsidR="00060CC2">
        <w:t>m</w:t>
      </w:r>
      <w:r w:rsidR="00060CC2" w:rsidRPr="008D6792">
        <w:t xml:space="preserve">g, </w:t>
      </w:r>
      <w:r w:rsidR="00060CC2">
        <w:t>0.</w:t>
      </w:r>
      <w:r w:rsidR="0052471D">
        <w:t>43</w:t>
      </w:r>
      <w:r w:rsidR="00060CC2">
        <w:t xml:space="preserve"> mmol, </w:t>
      </w:r>
      <w:r w:rsidR="0052471D">
        <w:t>62</w:t>
      </w:r>
      <w:r w:rsidR="00060CC2" w:rsidRPr="008D6792">
        <w:t xml:space="preserve">%) as </w:t>
      </w:r>
      <w:r w:rsidR="0052471D">
        <w:t>a colorless opaque solid</w:t>
      </w:r>
      <w:r w:rsidR="00060CC2" w:rsidRPr="008D6792">
        <w:t>.</w:t>
      </w:r>
    </w:p>
    <w:p w14:paraId="2A9C2C82" w14:textId="77777777" w:rsidR="00060CC2" w:rsidRPr="008D6792" w:rsidRDefault="00060CC2" w:rsidP="00060CC2">
      <w:pPr>
        <w:pStyle w:val="BodyText"/>
      </w:pPr>
    </w:p>
    <w:p w14:paraId="44643A5D" w14:textId="77777777" w:rsidR="00060CC2" w:rsidRPr="00AE4396" w:rsidRDefault="00060CC2" w:rsidP="00060CC2">
      <w:pPr>
        <w:pStyle w:val="BodyText"/>
        <w:rPr>
          <w:color w:val="000000"/>
        </w:rPr>
      </w:pPr>
      <w:r w:rsidRPr="008D6792">
        <w:rPr>
          <w:b/>
        </w:rPr>
        <w:t>TLC</w:t>
      </w:r>
      <w:r w:rsidRPr="008D6792">
        <w:t xml:space="preserve">: </w:t>
      </w:r>
      <w:r w:rsidRPr="008D6792">
        <w:rPr>
          <w:i/>
        </w:rPr>
        <w:t>R</w:t>
      </w:r>
      <w:r w:rsidRPr="008D6792">
        <w:rPr>
          <w:i/>
          <w:vertAlign w:val="subscript"/>
        </w:rPr>
        <w:t>f</w:t>
      </w:r>
      <w:r w:rsidRPr="008D6792">
        <w:t> 0.</w:t>
      </w:r>
      <w:r w:rsidR="0052471D">
        <w:t>18</w:t>
      </w:r>
      <w:r w:rsidRPr="008D6792">
        <w:t xml:space="preserve"> (</w:t>
      </w:r>
      <w:r w:rsidR="0052471D">
        <w:t>10</w:t>
      </w:r>
      <w:r>
        <w:t>0%</w:t>
      </w:r>
      <w:r w:rsidRPr="008D6792">
        <w:t xml:space="preserve"> </w:t>
      </w:r>
      <w:proofErr w:type="spellStart"/>
      <w:r>
        <w:t>EtOAc</w:t>
      </w:r>
      <w:proofErr w:type="spellEnd"/>
      <w:r>
        <w:t xml:space="preserve">).  </w:t>
      </w:r>
      <w:r w:rsidRPr="00AF318B">
        <w:rPr>
          <w:b/>
          <w:vertAlign w:val="superscript"/>
        </w:rPr>
        <w:t>1</w:t>
      </w:r>
      <w:r w:rsidRPr="00AF318B">
        <w:rPr>
          <w:b/>
        </w:rPr>
        <w:t>H</w:t>
      </w:r>
      <w:r w:rsidRPr="00AF318B">
        <w:rPr>
          <w:b/>
        </w:rPr>
        <w:noBreakHyphen/>
        <w:t xml:space="preserve">NMR </w:t>
      </w:r>
      <w:r w:rsidRPr="00AF318B">
        <w:t>(</w:t>
      </w:r>
      <w:r w:rsidR="00AF318B" w:rsidRPr="00AF318B">
        <w:t>6</w:t>
      </w:r>
      <w:r w:rsidRPr="00AF318B">
        <w:t>00 MHz,</w:t>
      </w:r>
      <w:r w:rsidRPr="00AF318B">
        <w:rPr>
          <w:color w:val="0000FF"/>
        </w:rPr>
        <w:t xml:space="preserve"> </w:t>
      </w:r>
      <w:r w:rsidR="00AF318B" w:rsidRPr="00AF318B">
        <w:t>DMSO-</w:t>
      </w:r>
      <w:r w:rsidR="00AF318B" w:rsidRPr="00AF318B">
        <w:rPr>
          <w:i/>
          <w:iCs/>
        </w:rPr>
        <w:t>d</w:t>
      </w:r>
      <w:r w:rsidR="00AF318B" w:rsidRPr="00AF318B">
        <w:rPr>
          <w:i/>
          <w:iCs/>
          <w:vertAlign w:val="subscript"/>
        </w:rPr>
        <w:t>6</w:t>
      </w:r>
      <w:r w:rsidRPr="00AF318B">
        <w:t xml:space="preserve">): </w:t>
      </w:r>
      <w:r w:rsidRPr="00AF318B">
        <w:rPr>
          <w:rFonts w:ascii="Symbol" w:hAnsi="Symbol"/>
          <w:color w:val="000000"/>
        </w:rPr>
        <w:t></w:t>
      </w:r>
      <w:r w:rsidR="00AE4396" w:rsidRPr="00AE4396">
        <w:rPr>
          <w:color w:val="000000"/>
        </w:rPr>
        <w:t xml:space="preserve"> 8.15 (d, </w:t>
      </w:r>
      <w:r w:rsidR="00AE4396" w:rsidRPr="00AE4396">
        <w:rPr>
          <w:i/>
          <w:iCs/>
          <w:color w:val="000000"/>
        </w:rPr>
        <w:t>J</w:t>
      </w:r>
      <w:r w:rsidR="00AE4396" w:rsidRPr="00AE4396">
        <w:rPr>
          <w:color w:val="000000"/>
        </w:rPr>
        <w:t xml:space="preserve"> = 8.2 Hz, 1H), 8.02 (t, </w:t>
      </w:r>
      <w:r w:rsidR="00AE4396" w:rsidRPr="00AE4396">
        <w:rPr>
          <w:i/>
          <w:iCs/>
          <w:color w:val="000000"/>
        </w:rPr>
        <w:t>J</w:t>
      </w:r>
      <w:r w:rsidR="00AE4396" w:rsidRPr="00AE4396">
        <w:rPr>
          <w:color w:val="000000"/>
        </w:rPr>
        <w:t xml:space="preserve"> = 5.7 Hz, 1H), 7.99 (d, </w:t>
      </w:r>
      <w:r w:rsidR="00AE4396" w:rsidRPr="00AE4396">
        <w:rPr>
          <w:i/>
          <w:iCs/>
          <w:color w:val="000000"/>
        </w:rPr>
        <w:t>J</w:t>
      </w:r>
      <w:r w:rsidR="00AE4396" w:rsidRPr="00AE4396">
        <w:rPr>
          <w:color w:val="000000"/>
        </w:rPr>
        <w:t xml:space="preserve"> = 8.4 Hz, 1H), 7.27 (</w:t>
      </w:r>
      <w:r w:rsidR="0030460C">
        <w:rPr>
          <w:color w:val="000000"/>
        </w:rPr>
        <w:t>m</w:t>
      </w:r>
      <w:r w:rsidR="00AE4396" w:rsidRPr="00AE4396">
        <w:rPr>
          <w:color w:val="000000"/>
        </w:rPr>
        <w:t>, 2H), 7.20 (</w:t>
      </w:r>
      <w:r w:rsidR="0030460C">
        <w:rPr>
          <w:color w:val="000000"/>
        </w:rPr>
        <w:t>m,</w:t>
      </w:r>
      <w:r w:rsidR="00AE4396" w:rsidRPr="00AE4396">
        <w:rPr>
          <w:color w:val="000000"/>
        </w:rPr>
        <w:t xml:space="preserve"> 3H), 4.25 (q, </w:t>
      </w:r>
      <w:r w:rsidR="00AE4396" w:rsidRPr="00AE4396">
        <w:rPr>
          <w:i/>
          <w:iCs/>
          <w:color w:val="000000"/>
        </w:rPr>
        <w:t>J</w:t>
      </w:r>
      <w:r w:rsidR="00AE4396" w:rsidRPr="00AE4396">
        <w:rPr>
          <w:color w:val="000000"/>
        </w:rPr>
        <w:t xml:space="preserve"> = 7.6 Hz, 1H), 4.16 (q, </w:t>
      </w:r>
      <w:r w:rsidR="00AE4396" w:rsidRPr="00AE4396">
        <w:rPr>
          <w:i/>
          <w:iCs/>
          <w:color w:val="000000"/>
        </w:rPr>
        <w:t>J</w:t>
      </w:r>
      <w:r w:rsidR="00AE4396" w:rsidRPr="00AE4396">
        <w:rPr>
          <w:color w:val="000000"/>
        </w:rPr>
        <w:t xml:space="preserve"> = 6.8 Hz, 1H), 4.06 (</w:t>
      </w:r>
      <w:r w:rsidR="0030460C">
        <w:rPr>
          <w:color w:val="000000"/>
        </w:rPr>
        <w:t>m</w:t>
      </w:r>
      <w:r w:rsidR="00AE4396" w:rsidRPr="00AE4396">
        <w:rPr>
          <w:color w:val="000000"/>
        </w:rPr>
        <w:t xml:space="preserve">, 2H), 4.01 (dd, </w:t>
      </w:r>
      <w:r w:rsidR="00AE4396" w:rsidRPr="00AE4396">
        <w:rPr>
          <w:i/>
          <w:iCs/>
          <w:color w:val="000000"/>
        </w:rPr>
        <w:t>J</w:t>
      </w:r>
      <w:r w:rsidR="00AE4396" w:rsidRPr="00AE4396">
        <w:rPr>
          <w:color w:val="000000"/>
        </w:rPr>
        <w:t xml:space="preserve"> = 11.1, 4.7 Hz, 1H), 3.84 (dd, </w:t>
      </w:r>
      <w:r w:rsidR="00AE4396" w:rsidRPr="00AE4396">
        <w:rPr>
          <w:i/>
          <w:iCs/>
          <w:color w:val="000000"/>
        </w:rPr>
        <w:t>J</w:t>
      </w:r>
      <w:r w:rsidR="00AE4396" w:rsidRPr="00AE4396">
        <w:rPr>
          <w:color w:val="000000"/>
        </w:rPr>
        <w:t xml:space="preserve"> = 11.1, 7.1 Hz, 1H), 3.03 (dh, </w:t>
      </w:r>
      <w:r w:rsidR="00AE4396" w:rsidRPr="00AE4396">
        <w:rPr>
          <w:i/>
          <w:iCs/>
          <w:color w:val="000000"/>
        </w:rPr>
        <w:t>J</w:t>
      </w:r>
      <w:r w:rsidR="00AE4396" w:rsidRPr="00AE4396">
        <w:rPr>
          <w:color w:val="000000"/>
        </w:rPr>
        <w:t xml:space="preserve"> = 20.0, 6.7 Hz, 2H), </w:t>
      </w:r>
      <w:r w:rsidR="0030460C" w:rsidRPr="0030460C">
        <w:rPr>
          <w:color w:val="000000"/>
        </w:rPr>
        <w:t xml:space="preserve">2.77 (dd, </w:t>
      </w:r>
      <w:r w:rsidR="0030460C" w:rsidRPr="0030460C">
        <w:rPr>
          <w:i/>
          <w:iCs/>
          <w:color w:val="000000"/>
        </w:rPr>
        <w:t>J</w:t>
      </w:r>
      <w:r w:rsidR="0030460C" w:rsidRPr="0030460C">
        <w:rPr>
          <w:color w:val="000000"/>
        </w:rPr>
        <w:t xml:space="preserve"> = 13.9, 6.2 Hz, 1H), 2.72 (dd, </w:t>
      </w:r>
      <w:r w:rsidR="0030460C" w:rsidRPr="0030460C">
        <w:rPr>
          <w:i/>
          <w:iCs/>
          <w:color w:val="000000"/>
        </w:rPr>
        <w:t>J</w:t>
      </w:r>
      <w:r w:rsidR="0030460C" w:rsidRPr="0030460C">
        <w:rPr>
          <w:color w:val="000000"/>
        </w:rPr>
        <w:t xml:space="preserve"> = 13.8, 7.8 Hz, 1H)</w:t>
      </w:r>
      <w:r w:rsidR="00AE4396" w:rsidRPr="00AE4396">
        <w:rPr>
          <w:color w:val="000000"/>
        </w:rPr>
        <w:t xml:space="preserve">, 2.56 (dd, </w:t>
      </w:r>
      <w:r w:rsidR="00AE4396" w:rsidRPr="00AE4396">
        <w:rPr>
          <w:i/>
          <w:iCs/>
          <w:color w:val="000000"/>
        </w:rPr>
        <w:t>J</w:t>
      </w:r>
      <w:r w:rsidR="00AE4396" w:rsidRPr="00AE4396">
        <w:rPr>
          <w:color w:val="000000"/>
        </w:rPr>
        <w:t xml:space="preserve"> = 14.6, 8.2 Hz, 1H), 2.49 – 2.35 (m, 3H), 1.99 (s, 3H), 1.56 (</w:t>
      </w:r>
      <w:r w:rsidR="0030460C">
        <w:rPr>
          <w:color w:val="000000"/>
        </w:rPr>
        <w:t>m</w:t>
      </w:r>
      <w:r w:rsidR="00AE4396" w:rsidRPr="00AE4396">
        <w:rPr>
          <w:color w:val="000000"/>
        </w:rPr>
        <w:t xml:space="preserve">, 1H), 1.50 – 1.33 (m, 1H), </w:t>
      </w:r>
      <w:r w:rsidR="0030460C" w:rsidRPr="0030460C">
        <w:rPr>
          <w:color w:val="000000"/>
        </w:rPr>
        <w:t xml:space="preserve">1.30 (t, </w:t>
      </w:r>
      <w:r w:rsidR="0030460C" w:rsidRPr="0030460C">
        <w:rPr>
          <w:i/>
          <w:iCs/>
          <w:color w:val="000000"/>
        </w:rPr>
        <w:t>J</w:t>
      </w:r>
      <w:r w:rsidR="0030460C" w:rsidRPr="0030460C">
        <w:rPr>
          <w:color w:val="000000"/>
        </w:rPr>
        <w:t xml:space="preserve"> = 7.1 Hz, 6H)</w:t>
      </w:r>
      <w:r w:rsidR="0030460C">
        <w:rPr>
          <w:color w:val="000000"/>
        </w:rPr>
        <w:t xml:space="preserve">.  </w:t>
      </w:r>
      <w:r w:rsidRPr="00951C8C">
        <w:rPr>
          <w:b/>
          <w:color w:val="000000"/>
          <w:vertAlign w:val="superscript"/>
        </w:rPr>
        <w:t>13</w:t>
      </w:r>
      <w:r w:rsidRPr="00951C8C">
        <w:rPr>
          <w:b/>
          <w:color w:val="000000"/>
        </w:rPr>
        <w:t>C</w:t>
      </w:r>
      <w:r w:rsidRPr="00951C8C">
        <w:rPr>
          <w:b/>
          <w:color w:val="000000"/>
        </w:rPr>
        <w:noBreakHyphen/>
        <w:t xml:space="preserve">NMR </w:t>
      </w:r>
      <w:r w:rsidRPr="00951C8C">
        <w:rPr>
          <w:color w:val="000000"/>
        </w:rPr>
        <w:t>(1</w:t>
      </w:r>
      <w:r w:rsidR="00951C8C" w:rsidRPr="00951C8C">
        <w:rPr>
          <w:color w:val="000000"/>
        </w:rPr>
        <w:t>50</w:t>
      </w:r>
      <w:r w:rsidRPr="00951C8C">
        <w:rPr>
          <w:color w:val="000000"/>
        </w:rPr>
        <w:t> MHz</w:t>
      </w:r>
      <w:r w:rsidRPr="00951C8C">
        <w:t xml:space="preserve">, </w:t>
      </w:r>
      <w:r w:rsidR="00951C8C" w:rsidRPr="00951C8C">
        <w:t>DMSO-</w:t>
      </w:r>
      <w:r w:rsidR="00951C8C" w:rsidRPr="00951C8C">
        <w:rPr>
          <w:i/>
          <w:iCs/>
        </w:rPr>
        <w:t>d</w:t>
      </w:r>
      <w:r w:rsidR="00951C8C" w:rsidRPr="00951C8C">
        <w:rPr>
          <w:i/>
          <w:iCs/>
          <w:vertAlign w:val="subscript"/>
        </w:rPr>
        <w:t>6</w:t>
      </w:r>
      <w:r w:rsidRPr="00951C8C">
        <w:t>):</w:t>
      </w:r>
      <w:r w:rsidRPr="00951C8C">
        <w:rPr>
          <w:color w:val="000000"/>
        </w:rPr>
        <w:t xml:space="preserve"> </w:t>
      </w:r>
      <w:r w:rsidRPr="00951C8C">
        <w:rPr>
          <w:rFonts w:ascii="Symbol" w:hAnsi="Symbol"/>
          <w:color w:val="000000"/>
        </w:rPr>
        <w:t></w:t>
      </w:r>
      <w:r w:rsidR="0057348F">
        <w:rPr>
          <w:color w:val="000000"/>
        </w:rPr>
        <w:t xml:space="preserve"> </w:t>
      </w:r>
      <w:r w:rsidR="0057348F" w:rsidRPr="0057348F">
        <w:rPr>
          <w:color w:val="000000"/>
        </w:rPr>
        <w:t>171.</w:t>
      </w:r>
      <w:r w:rsidR="000A0767">
        <w:rPr>
          <w:color w:val="000000"/>
        </w:rPr>
        <w:t>1</w:t>
      </w:r>
      <w:r w:rsidR="0057348F" w:rsidRPr="0057348F">
        <w:rPr>
          <w:color w:val="000000"/>
        </w:rPr>
        <w:t>, 170.</w:t>
      </w:r>
      <w:r w:rsidR="000A0767">
        <w:rPr>
          <w:color w:val="000000"/>
        </w:rPr>
        <w:t>3</w:t>
      </w:r>
      <w:r w:rsidR="0057348F" w:rsidRPr="0057348F">
        <w:rPr>
          <w:color w:val="000000"/>
        </w:rPr>
        <w:t>, 16</w:t>
      </w:r>
      <w:r w:rsidR="000A0767">
        <w:rPr>
          <w:color w:val="000000"/>
        </w:rPr>
        <w:t>8.0</w:t>
      </w:r>
      <w:r w:rsidR="0057348F" w:rsidRPr="0057348F">
        <w:rPr>
          <w:color w:val="000000"/>
        </w:rPr>
        <w:t>, 167.9, 15</w:t>
      </w:r>
      <w:r w:rsidR="000A0767">
        <w:rPr>
          <w:color w:val="000000"/>
        </w:rPr>
        <w:t>5.0</w:t>
      </w:r>
      <w:r w:rsidR="0057348F" w:rsidRPr="0057348F">
        <w:rPr>
          <w:color w:val="000000"/>
        </w:rPr>
        <w:t>, 154.9, 154.</w:t>
      </w:r>
      <w:r w:rsidR="000A0767">
        <w:rPr>
          <w:color w:val="000000"/>
        </w:rPr>
        <w:t>9</w:t>
      </w:r>
      <w:r w:rsidR="0057348F" w:rsidRPr="0057348F">
        <w:rPr>
          <w:color w:val="000000"/>
        </w:rPr>
        <w:t>, 137.9, 129.</w:t>
      </w:r>
      <w:r w:rsidR="000A0767">
        <w:rPr>
          <w:color w:val="000000"/>
        </w:rPr>
        <w:t>1</w:t>
      </w:r>
      <w:r w:rsidR="0057348F" w:rsidRPr="0057348F">
        <w:rPr>
          <w:color w:val="000000"/>
        </w:rPr>
        <w:t>, 128.2, 126.2, 64.6, 52.</w:t>
      </w:r>
      <w:r w:rsidR="000A0767">
        <w:rPr>
          <w:color w:val="000000"/>
        </w:rPr>
        <w:t>2</w:t>
      </w:r>
      <w:r w:rsidR="0057348F" w:rsidRPr="0057348F">
        <w:rPr>
          <w:color w:val="000000"/>
        </w:rPr>
        <w:t>, 48.</w:t>
      </w:r>
      <w:r w:rsidR="000A0767">
        <w:rPr>
          <w:color w:val="000000"/>
        </w:rPr>
        <w:t>9</w:t>
      </w:r>
      <w:r w:rsidR="0057348F" w:rsidRPr="0057348F">
        <w:rPr>
          <w:color w:val="000000"/>
        </w:rPr>
        <w:t>, 46.99, 46.95, 46.92, 42.2, 4</w:t>
      </w:r>
      <w:r w:rsidR="000A0767">
        <w:rPr>
          <w:color w:val="000000"/>
        </w:rPr>
        <w:t>2.0</w:t>
      </w:r>
      <w:r w:rsidR="0057348F" w:rsidRPr="0057348F">
        <w:rPr>
          <w:color w:val="000000"/>
        </w:rPr>
        <w:t>, 38.2, 36.</w:t>
      </w:r>
      <w:r w:rsidR="000A0767">
        <w:rPr>
          <w:color w:val="000000"/>
        </w:rPr>
        <w:t>6</w:t>
      </w:r>
      <w:r w:rsidR="0057348F" w:rsidRPr="0057348F">
        <w:rPr>
          <w:color w:val="000000"/>
        </w:rPr>
        <w:t>, 29.</w:t>
      </w:r>
      <w:r w:rsidR="000A0767">
        <w:rPr>
          <w:color w:val="000000"/>
        </w:rPr>
        <w:t>9</w:t>
      </w:r>
      <w:r w:rsidR="0057348F" w:rsidRPr="0057348F">
        <w:rPr>
          <w:color w:val="000000"/>
        </w:rPr>
        <w:t>, 25.</w:t>
      </w:r>
      <w:r w:rsidR="000A0767">
        <w:rPr>
          <w:color w:val="000000"/>
        </w:rPr>
        <w:t>5</w:t>
      </w:r>
      <w:r w:rsidR="0057348F" w:rsidRPr="0057348F">
        <w:rPr>
          <w:color w:val="000000"/>
        </w:rPr>
        <w:t>, 20.99, 20.95, 20.6.</w:t>
      </w:r>
      <w:r w:rsidR="0057348F">
        <w:rPr>
          <w:color w:val="000000"/>
        </w:rPr>
        <w:t xml:space="preserve">  </w:t>
      </w:r>
      <w:r w:rsidR="008320B7" w:rsidRPr="008320B7">
        <w:rPr>
          <w:b/>
        </w:rPr>
        <w:t>HRMS</w:t>
      </w:r>
      <w:r w:rsidR="008320B7" w:rsidRPr="008320B7">
        <w:t xml:space="preserve"> (ESI) </w:t>
      </w:r>
      <w:r w:rsidR="008320B7" w:rsidRPr="008320B7">
        <w:rPr>
          <w:i/>
        </w:rPr>
        <w:t>m/z</w:t>
      </w:r>
      <w:r w:rsidR="008320B7" w:rsidRPr="008320B7">
        <w:t xml:space="preserve"> </w:t>
      </w:r>
      <w:proofErr w:type="spellStart"/>
      <w:r w:rsidR="008320B7" w:rsidRPr="008320B7">
        <w:t>calcd</w:t>
      </w:r>
      <w:proofErr w:type="spellEnd"/>
      <w:r w:rsidR="008320B7" w:rsidRPr="008320B7">
        <w:t xml:space="preserve"> for C</w:t>
      </w:r>
      <w:r w:rsidR="008320B7">
        <w:rPr>
          <w:position w:val="-4"/>
          <w:sz w:val="20"/>
        </w:rPr>
        <w:t>26</w:t>
      </w:r>
      <w:r w:rsidR="008320B7" w:rsidRPr="008320B7">
        <w:t>H</w:t>
      </w:r>
      <w:r w:rsidR="008320B7">
        <w:rPr>
          <w:position w:val="-4"/>
          <w:sz w:val="20"/>
        </w:rPr>
        <w:t>35</w:t>
      </w:r>
      <w:r w:rsidR="008320B7" w:rsidRPr="008320B7">
        <w:t>N</w:t>
      </w:r>
      <w:r w:rsidR="008320B7">
        <w:rPr>
          <w:position w:val="-4"/>
          <w:sz w:val="20"/>
        </w:rPr>
        <w:t>5</w:t>
      </w:r>
      <w:r w:rsidR="008320B7" w:rsidRPr="008320B7">
        <w:t>O</w:t>
      </w:r>
      <w:r w:rsidR="008320B7">
        <w:rPr>
          <w:position w:val="-4"/>
          <w:sz w:val="20"/>
        </w:rPr>
        <w:t>5</w:t>
      </w:r>
      <w:r w:rsidR="008320B7" w:rsidRPr="008320B7">
        <w:rPr>
          <w:szCs w:val="24"/>
        </w:rPr>
        <w:t>Na</w:t>
      </w:r>
      <w:r w:rsidR="008320B7" w:rsidRPr="008320B7">
        <w:t xml:space="preserve"> ([</w:t>
      </w:r>
      <w:proofErr w:type="spellStart"/>
      <w:r w:rsidR="008320B7" w:rsidRPr="008320B7">
        <w:t>M+</w:t>
      </w:r>
      <w:r w:rsidR="008320B7">
        <w:t>Na</w:t>
      </w:r>
      <w:proofErr w:type="spellEnd"/>
      <w:r w:rsidR="008320B7" w:rsidRPr="008320B7">
        <w:t>]</w:t>
      </w:r>
      <w:r w:rsidR="008320B7" w:rsidRPr="008320B7">
        <w:rPr>
          <w:vertAlign w:val="superscript"/>
        </w:rPr>
        <w:t>+</w:t>
      </w:r>
      <w:r w:rsidR="008320B7" w:rsidRPr="008320B7">
        <w:t xml:space="preserve">) </w:t>
      </w:r>
      <w:r w:rsidR="008320B7">
        <w:t>520.2536</w:t>
      </w:r>
      <w:r w:rsidR="008320B7" w:rsidRPr="008320B7">
        <w:t xml:space="preserve">; found </w:t>
      </w:r>
      <w:r w:rsidR="008320B7">
        <w:t>520.2536</w:t>
      </w:r>
      <w:r w:rsidR="008320B7" w:rsidRPr="008320B7">
        <w:t>.</w:t>
      </w:r>
    </w:p>
    <w:p w14:paraId="541FD208" w14:textId="77777777" w:rsidR="00A90DC4" w:rsidRDefault="00A90DC4" w:rsidP="00B22E5A">
      <w:pPr>
        <w:pStyle w:val="BodyText"/>
      </w:pPr>
    </w:p>
    <w:p w14:paraId="63C96B59" w14:textId="77777777" w:rsidR="00B22E5A" w:rsidRDefault="00B22E5A" w:rsidP="00B22E5A">
      <w:pPr>
        <w:pStyle w:val="BodyText"/>
      </w:pPr>
    </w:p>
    <w:p w14:paraId="41282B7F" w14:textId="77777777" w:rsidR="00B22E5A" w:rsidRDefault="00A11F23" w:rsidP="00B22E5A">
      <w:pPr>
        <w:pStyle w:val="BodyText"/>
      </w:pPr>
      <w:r>
        <w:rPr>
          <w:noProof/>
        </w:rPr>
        <w:pict w14:anchorId="503F79ED">
          <v:rect id="_x0000_i1025" alt="" style="width:468pt;height:.05pt;mso-width-percent:0;mso-height-percent:0;mso-width-percent:0;mso-height-percent:0" o:hralign="center" o:hrstd="t" o:hr="t" fillcolor="#aaa" stroked="f"/>
        </w:pict>
      </w:r>
    </w:p>
    <w:p w14:paraId="3D196BC6" w14:textId="77777777" w:rsidR="00B22E5A" w:rsidRDefault="00B22E5A" w:rsidP="00B22E5A">
      <w:pPr>
        <w:pStyle w:val="BodyText"/>
      </w:pPr>
    </w:p>
    <w:p w14:paraId="13484D18" w14:textId="170DEA69" w:rsidR="00B22E5A" w:rsidRDefault="00460A6A" w:rsidP="00B22E5A">
      <w:pPr>
        <w:pStyle w:val="Heading1"/>
      </w:pPr>
      <w:r>
        <w:lastRenderedPageBreak/>
        <w:t>C</w:t>
      </w:r>
      <w:r w:rsidR="00B22E5A">
        <w:t xml:space="preserve">. </w:t>
      </w:r>
      <w:r w:rsidR="00B22E5A" w:rsidRPr="00E56814">
        <w:rPr>
          <w:vertAlign w:val="superscript"/>
        </w:rPr>
        <w:t>1</w:t>
      </w:r>
      <w:r w:rsidR="00B22E5A">
        <w:t>H</w:t>
      </w:r>
      <w:r w:rsidR="00B22E5A">
        <w:noBreakHyphen/>
        <w:t xml:space="preserve">NMR and </w:t>
      </w:r>
      <w:r w:rsidR="00B22E5A" w:rsidRPr="00E56814">
        <w:rPr>
          <w:vertAlign w:val="superscript"/>
        </w:rPr>
        <w:t>13</w:t>
      </w:r>
      <w:r w:rsidR="00B22E5A">
        <w:t>C</w:t>
      </w:r>
      <w:r w:rsidR="00B22E5A">
        <w:noBreakHyphen/>
        <w:t xml:space="preserve">NMR </w:t>
      </w:r>
      <w:r w:rsidR="00B11A6F">
        <w:t>S</w:t>
      </w:r>
      <w:r w:rsidR="00B22E5A">
        <w:t>pectra</w:t>
      </w:r>
    </w:p>
    <w:p w14:paraId="57C2541B" w14:textId="77777777" w:rsidR="00B22E5A" w:rsidRDefault="00B22E5A" w:rsidP="00B22E5A">
      <w:pPr>
        <w:pStyle w:val="TOCSpectrum1"/>
      </w:pPr>
      <w:r>
        <w:t xml:space="preserve">1. Synthesis of </w:t>
      </w:r>
      <w:r w:rsidR="00934ED2">
        <w:t>Diisonitrile</w:t>
      </w:r>
      <w:r>
        <w:t xml:space="preserve"> </w:t>
      </w:r>
      <w:r w:rsidR="00300645">
        <w:t>6</w:t>
      </w:r>
      <w:r>
        <w:tab/>
        <w:t>S</w:t>
      </w:r>
      <w:r w:rsidR="00A715F0">
        <w:t>7</w:t>
      </w:r>
    </w:p>
    <w:p w14:paraId="55216719" w14:textId="77777777" w:rsidR="00B22E5A" w:rsidRDefault="00B22E5A" w:rsidP="00F84BA3">
      <w:pPr>
        <w:pStyle w:val="TOCSpectrum2"/>
      </w:pPr>
      <w:r>
        <w:tab/>
        <w:t>a.</w:t>
      </w:r>
      <w:r>
        <w:tab/>
      </w:r>
      <w:r w:rsidR="00F758AA">
        <w:t xml:space="preserve">Boc-Orn(Boc)-NHS </w:t>
      </w:r>
      <w:r w:rsidR="000A0767">
        <w:t>(</w:t>
      </w:r>
      <w:r w:rsidR="00934ED2">
        <w:rPr>
          <w:b/>
        </w:rPr>
        <w:t>2</w:t>
      </w:r>
      <w:r w:rsidR="000A0767" w:rsidRPr="00422A9C">
        <w:rPr>
          <w:bCs/>
        </w:rPr>
        <w:t>)</w:t>
      </w:r>
      <w:r>
        <w:tab/>
        <w:t>S</w:t>
      </w:r>
      <w:r w:rsidR="00A715F0">
        <w:t>7</w:t>
      </w:r>
    </w:p>
    <w:p w14:paraId="7D7D1B5F" w14:textId="77777777" w:rsidR="00B22E5A" w:rsidRDefault="00B22E5A" w:rsidP="00B22E5A">
      <w:pPr>
        <w:pStyle w:val="BodyText"/>
        <w:tabs>
          <w:tab w:val="left" w:pos="720"/>
          <w:tab w:val="left" w:pos="1080"/>
          <w:tab w:val="right" w:pos="9360"/>
        </w:tabs>
      </w:pPr>
      <w:r>
        <w:tab/>
        <w:t>b.</w:t>
      </w:r>
      <w:r>
        <w:tab/>
      </w:r>
      <w:r w:rsidR="00934ED2">
        <w:t>Boc-Orn(Boc)-Phin</w:t>
      </w:r>
      <w:r w:rsidR="00A715F0">
        <w:t>-OH</w:t>
      </w:r>
      <w:r w:rsidR="00F758AA">
        <w:t xml:space="preserve"> (</w:t>
      </w:r>
      <w:r w:rsidR="00F758AA">
        <w:rPr>
          <w:b/>
        </w:rPr>
        <w:t>3</w:t>
      </w:r>
      <w:r w:rsidR="00F758AA" w:rsidRPr="00422A9C">
        <w:rPr>
          <w:bCs/>
        </w:rPr>
        <w:t>)</w:t>
      </w:r>
      <w:r>
        <w:tab/>
        <w:t>S</w:t>
      </w:r>
      <w:r w:rsidR="00A715F0">
        <w:t>8</w:t>
      </w:r>
    </w:p>
    <w:p w14:paraId="438FFDED" w14:textId="77777777" w:rsidR="00934ED2" w:rsidRDefault="00B22E5A" w:rsidP="00934ED2">
      <w:pPr>
        <w:pStyle w:val="BodyText"/>
        <w:tabs>
          <w:tab w:val="left" w:pos="720"/>
          <w:tab w:val="left" w:pos="1080"/>
          <w:tab w:val="right" w:pos="9360"/>
        </w:tabs>
      </w:pPr>
      <w:r>
        <w:tab/>
        <w:t>c.</w:t>
      </w:r>
      <w:r>
        <w:tab/>
      </w:r>
      <w:r w:rsidR="00934ED2">
        <w:t>Boc-</w:t>
      </w:r>
      <w:proofErr w:type="spellStart"/>
      <w:r w:rsidR="00934ED2">
        <w:t>Orn</w:t>
      </w:r>
      <w:proofErr w:type="spellEnd"/>
      <w:r w:rsidR="00934ED2">
        <w:t>(Boc)-Phin</w:t>
      </w:r>
      <w:r w:rsidR="00A715F0">
        <w:t>-</w:t>
      </w:r>
      <w:proofErr w:type="spellStart"/>
      <w:r w:rsidR="00934ED2">
        <w:t>OAc</w:t>
      </w:r>
      <w:proofErr w:type="spellEnd"/>
      <w:r w:rsidR="00934ED2">
        <w:t xml:space="preserve"> </w:t>
      </w:r>
      <w:r w:rsidR="00F758AA" w:rsidRPr="00422A9C">
        <w:t>(</w:t>
      </w:r>
      <w:r w:rsidR="00F758AA">
        <w:rPr>
          <w:b/>
          <w:bCs/>
        </w:rPr>
        <w:t>4</w:t>
      </w:r>
      <w:r w:rsidR="00F758AA" w:rsidRPr="00422A9C">
        <w:t>)</w:t>
      </w:r>
      <w:r>
        <w:tab/>
        <w:t>S</w:t>
      </w:r>
      <w:r w:rsidR="00A715F0">
        <w:t>9</w:t>
      </w:r>
    </w:p>
    <w:p w14:paraId="060D5507" w14:textId="77777777" w:rsidR="00934ED2" w:rsidRDefault="00934ED2" w:rsidP="00934ED2">
      <w:pPr>
        <w:pStyle w:val="BodyText"/>
        <w:tabs>
          <w:tab w:val="left" w:pos="720"/>
          <w:tab w:val="left" w:pos="1080"/>
          <w:tab w:val="right" w:pos="9360"/>
        </w:tabs>
      </w:pPr>
      <w:r>
        <w:tab/>
        <w:t>d.</w:t>
      </w:r>
      <w:r>
        <w:tab/>
      </w:r>
      <w:r w:rsidR="00F758AA">
        <w:t>C4-</w:t>
      </w:r>
      <w:r>
        <w:t>Orn-Phin</w:t>
      </w:r>
      <w:r w:rsidR="00A715F0">
        <w:t>-</w:t>
      </w:r>
      <w:r>
        <w:t xml:space="preserve">OAc Diisonitrile </w:t>
      </w:r>
      <w:r w:rsidR="00F758AA" w:rsidRPr="00422A9C">
        <w:t>(</w:t>
      </w:r>
      <w:r w:rsidR="00F758AA">
        <w:rPr>
          <w:b/>
          <w:bCs/>
        </w:rPr>
        <w:t>6</w:t>
      </w:r>
      <w:r w:rsidR="00F758AA" w:rsidRPr="00422A9C">
        <w:t>)</w:t>
      </w:r>
      <w:r>
        <w:tab/>
        <w:t>S1</w:t>
      </w:r>
      <w:r w:rsidR="00A715F0">
        <w:t>0</w:t>
      </w:r>
    </w:p>
    <w:p w14:paraId="48839E8C" w14:textId="77777777" w:rsidR="00934ED2" w:rsidRDefault="00934ED2" w:rsidP="00B22E5A">
      <w:pPr>
        <w:pStyle w:val="BodyText"/>
        <w:tabs>
          <w:tab w:val="left" w:pos="720"/>
          <w:tab w:val="left" w:pos="1080"/>
          <w:tab w:val="right" w:pos="9360"/>
        </w:tabs>
      </w:pPr>
    </w:p>
    <w:p w14:paraId="7C6632C1" w14:textId="77777777" w:rsidR="00B22E5A" w:rsidRDefault="00B22E5A" w:rsidP="00B22E5A">
      <w:pPr>
        <w:pStyle w:val="BodyText"/>
      </w:pPr>
    </w:p>
    <w:p w14:paraId="77B60468" w14:textId="77777777" w:rsidR="00A715F0" w:rsidRDefault="00A715F0" w:rsidP="00B22E5A">
      <w:pPr>
        <w:pStyle w:val="BodyText"/>
      </w:pPr>
    </w:p>
    <w:p w14:paraId="1CD3F202" w14:textId="77777777" w:rsidR="00A715F0" w:rsidRDefault="00A715F0" w:rsidP="00B22E5A">
      <w:pPr>
        <w:pStyle w:val="BodyText"/>
      </w:pPr>
    </w:p>
    <w:p w14:paraId="09F803AE" w14:textId="77777777" w:rsidR="00A715F0" w:rsidRDefault="00A715F0" w:rsidP="00B22E5A">
      <w:pPr>
        <w:pStyle w:val="BodyText"/>
      </w:pPr>
    </w:p>
    <w:p w14:paraId="0AB1F298" w14:textId="77777777" w:rsidR="00A715F0" w:rsidRDefault="00A715F0" w:rsidP="00B22E5A">
      <w:pPr>
        <w:pStyle w:val="BodyText"/>
      </w:pPr>
    </w:p>
    <w:p w14:paraId="67B47686" w14:textId="77777777" w:rsidR="00A715F0" w:rsidRDefault="00A715F0" w:rsidP="00B22E5A">
      <w:pPr>
        <w:pStyle w:val="BodyText"/>
      </w:pPr>
    </w:p>
    <w:p w14:paraId="1133F38F" w14:textId="77777777" w:rsidR="00A715F0" w:rsidRDefault="00A715F0" w:rsidP="00B22E5A">
      <w:pPr>
        <w:pStyle w:val="BodyText"/>
      </w:pPr>
    </w:p>
    <w:p w14:paraId="1113789D" w14:textId="77777777" w:rsidR="00A715F0" w:rsidRDefault="00A715F0" w:rsidP="00B22E5A">
      <w:pPr>
        <w:pStyle w:val="BodyText"/>
      </w:pPr>
    </w:p>
    <w:p w14:paraId="3306D356" w14:textId="77777777" w:rsidR="00A715F0" w:rsidRDefault="00A715F0" w:rsidP="00B22E5A">
      <w:pPr>
        <w:pStyle w:val="BodyText"/>
      </w:pPr>
    </w:p>
    <w:p w14:paraId="27E65BD7" w14:textId="77777777" w:rsidR="00A715F0" w:rsidRDefault="00A715F0" w:rsidP="00B22E5A">
      <w:pPr>
        <w:pStyle w:val="BodyText"/>
      </w:pPr>
    </w:p>
    <w:p w14:paraId="4B5E1987" w14:textId="77777777" w:rsidR="00A715F0" w:rsidRDefault="00A715F0" w:rsidP="00B22E5A">
      <w:pPr>
        <w:pStyle w:val="BodyText"/>
      </w:pPr>
    </w:p>
    <w:p w14:paraId="74062263" w14:textId="77777777" w:rsidR="00A715F0" w:rsidRDefault="00A715F0" w:rsidP="00B22E5A">
      <w:pPr>
        <w:pStyle w:val="BodyText"/>
      </w:pPr>
    </w:p>
    <w:p w14:paraId="2A6221B5" w14:textId="77777777" w:rsidR="00A715F0" w:rsidRDefault="00A715F0" w:rsidP="00B22E5A">
      <w:pPr>
        <w:pStyle w:val="BodyText"/>
      </w:pPr>
    </w:p>
    <w:p w14:paraId="11B3EC68" w14:textId="77777777" w:rsidR="00A715F0" w:rsidRDefault="00A715F0" w:rsidP="00B22E5A">
      <w:pPr>
        <w:pStyle w:val="BodyText"/>
      </w:pPr>
    </w:p>
    <w:p w14:paraId="3E81087B" w14:textId="77777777" w:rsidR="00A715F0" w:rsidRDefault="00A715F0" w:rsidP="00B22E5A">
      <w:pPr>
        <w:pStyle w:val="BodyText"/>
      </w:pPr>
    </w:p>
    <w:p w14:paraId="772F2116" w14:textId="77777777" w:rsidR="00A715F0" w:rsidRDefault="00A715F0" w:rsidP="00B22E5A">
      <w:pPr>
        <w:pStyle w:val="BodyText"/>
      </w:pPr>
    </w:p>
    <w:p w14:paraId="661530FE" w14:textId="77777777" w:rsidR="00B22E5A" w:rsidRDefault="00B22E5A" w:rsidP="00B22E5A">
      <w:pPr>
        <w:pStyle w:val="BodyText"/>
      </w:pPr>
    </w:p>
    <w:p w14:paraId="56055E9B" w14:textId="77777777" w:rsidR="000B0E98" w:rsidRDefault="000B0E98" w:rsidP="00B22E5A">
      <w:pPr>
        <w:pStyle w:val="BodyText"/>
      </w:pPr>
    </w:p>
    <w:p w14:paraId="270B5473" w14:textId="77777777" w:rsidR="00B61205" w:rsidRDefault="008D528C" w:rsidP="004F02C7">
      <w:pPr>
        <w:pStyle w:val="Spectrum"/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5059803C" wp14:editId="2462754D">
            <wp:simplePos x="0" y="0"/>
            <wp:positionH relativeFrom="column">
              <wp:posOffset>1581150</wp:posOffset>
            </wp:positionH>
            <wp:positionV relativeFrom="paragraph">
              <wp:posOffset>1393825</wp:posOffset>
            </wp:positionV>
            <wp:extent cx="1816100" cy="977900"/>
            <wp:effectExtent l="0" t="0" r="0" b="0"/>
            <wp:wrapNone/>
            <wp:docPr id="1277760342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CC0777C" wp14:editId="703AD47A">
            <wp:extent cx="5765800" cy="4064000"/>
            <wp:effectExtent l="0" t="0" r="0" b="0"/>
            <wp:docPr id="9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2C7" w:rsidRPr="004F02C7">
        <w:rPr>
          <w:noProof/>
        </w:rPr>
        <w:t xml:space="preserve"> </w:t>
      </w:r>
      <w:r w:rsidR="004F02C7" w:rsidRPr="004F02C7">
        <w:t xml:space="preserve"> </w:t>
      </w:r>
    </w:p>
    <w:p w14:paraId="78B38814" w14:textId="77777777" w:rsidR="00B22E5A" w:rsidRDefault="008D528C" w:rsidP="00B22E5A">
      <w:pPr>
        <w:pStyle w:val="Spectrum"/>
        <w:widowControl w:val="0"/>
      </w:pPr>
      <w:r>
        <w:rPr>
          <w:noProof/>
        </w:rPr>
        <w:drawing>
          <wp:inline distT="0" distB="0" distL="0" distR="0" wp14:anchorId="56479FB8" wp14:editId="1BF62D6E">
            <wp:extent cx="5765800" cy="4064000"/>
            <wp:effectExtent l="0" t="0" r="0" b="0"/>
            <wp:docPr id="10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87256" w14:textId="77777777" w:rsidR="004F02C7" w:rsidRDefault="008D528C" w:rsidP="00B22E5A">
      <w:pPr>
        <w:pStyle w:val="Spectrum"/>
        <w:widowControl w:val="0"/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39B95005" wp14:editId="4E399805">
            <wp:simplePos x="0" y="0"/>
            <wp:positionH relativeFrom="column">
              <wp:posOffset>2177415</wp:posOffset>
            </wp:positionH>
            <wp:positionV relativeFrom="paragraph">
              <wp:posOffset>1356360</wp:posOffset>
            </wp:positionV>
            <wp:extent cx="2002790" cy="1134110"/>
            <wp:effectExtent l="0" t="0" r="0" b="0"/>
            <wp:wrapNone/>
            <wp:docPr id="1903247143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7595853" wp14:editId="1289E776">
            <wp:extent cx="5765800" cy="4064000"/>
            <wp:effectExtent l="0" t="0" r="0" b="0"/>
            <wp:docPr id="11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AA5DB9" wp14:editId="4F816612">
            <wp:extent cx="5765800" cy="4064000"/>
            <wp:effectExtent l="0" t="0" r="0" b="0"/>
            <wp:docPr id="12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70584" w14:textId="77777777" w:rsidR="004F02C7" w:rsidRDefault="008D528C" w:rsidP="00B22E5A">
      <w:pPr>
        <w:pStyle w:val="Spectrum"/>
        <w:widowControl w:val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53A654E" wp14:editId="32358FF7">
            <wp:simplePos x="0" y="0"/>
            <wp:positionH relativeFrom="column">
              <wp:posOffset>2237105</wp:posOffset>
            </wp:positionH>
            <wp:positionV relativeFrom="paragraph">
              <wp:posOffset>1288415</wp:posOffset>
            </wp:positionV>
            <wp:extent cx="2002790" cy="1280160"/>
            <wp:effectExtent l="0" t="0" r="0" b="0"/>
            <wp:wrapNone/>
            <wp:docPr id="1680133536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6E7616C" wp14:editId="4BE0BEE3">
            <wp:extent cx="5765800" cy="4064000"/>
            <wp:effectExtent l="0" t="0" r="0" b="0"/>
            <wp:docPr id="1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B6358C" wp14:editId="0807E13C">
            <wp:extent cx="5765800" cy="4064000"/>
            <wp:effectExtent l="0" t="0" r="0" b="0"/>
            <wp:docPr id="1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B5C3E" w14:textId="77777777" w:rsidR="004F02C7" w:rsidRPr="008D6792" w:rsidRDefault="008D528C" w:rsidP="00B22E5A">
      <w:pPr>
        <w:pStyle w:val="Spectrum"/>
        <w:widowControl w:val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3A5448E" wp14:editId="31587B50">
            <wp:simplePos x="0" y="0"/>
            <wp:positionH relativeFrom="column">
              <wp:posOffset>1207135</wp:posOffset>
            </wp:positionH>
            <wp:positionV relativeFrom="paragraph">
              <wp:posOffset>1356360</wp:posOffset>
            </wp:positionV>
            <wp:extent cx="2614930" cy="1280160"/>
            <wp:effectExtent l="0" t="0" r="0" b="0"/>
            <wp:wrapNone/>
            <wp:docPr id="1898274762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EBF3D8D" wp14:editId="2A7F6E9A">
            <wp:extent cx="5765800" cy="4064000"/>
            <wp:effectExtent l="0" t="0" r="0" b="0"/>
            <wp:docPr id="1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437B30" wp14:editId="75C2C8CF">
            <wp:extent cx="5765800" cy="4064000"/>
            <wp:effectExtent l="0" t="0" r="0" b="0"/>
            <wp:docPr id="1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02C7" w:rsidRPr="008D6792">
      <w:headerReference w:type="default" r:id="rId24"/>
      <w:pgSz w:w="12240" w:h="15840"/>
      <w:pgMar w:top="1440" w:right="1440" w:bottom="1440" w:left="1440" w:header="720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B4C23" w14:textId="77777777" w:rsidR="00A11F23" w:rsidRDefault="00A11F23">
      <w:r>
        <w:separator/>
      </w:r>
    </w:p>
  </w:endnote>
  <w:endnote w:type="continuationSeparator" w:id="0">
    <w:p w14:paraId="3ECA509A" w14:textId="77777777" w:rsidR="00A11F23" w:rsidRDefault="00A1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-Roman">
    <w:altName w:val="Times"/>
    <w:panose1 w:val="00000500000000020000"/>
    <w:charset w:val="4D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B92D2" w14:textId="77777777" w:rsidR="00A11F23" w:rsidRDefault="00A11F23">
      <w:r>
        <w:separator/>
      </w:r>
    </w:p>
  </w:footnote>
  <w:footnote w:type="continuationSeparator" w:id="0">
    <w:p w14:paraId="3EE470E6" w14:textId="77777777" w:rsidR="00A11F23" w:rsidRDefault="00A11F23">
      <w:r>
        <w:continuationSeparator/>
      </w:r>
    </w:p>
  </w:footnote>
  <w:footnote w:id="1">
    <w:p w14:paraId="4CAF3C9A" w14:textId="77777777" w:rsidR="00F162D0" w:rsidRDefault="00F162D0" w:rsidP="00B22E5A">
      <w:pPr>
        <w:pStyle w:val="FootnoteText"/>
      </w:pPr>
      <w:r>
        <w:rPr>
          <w:rStyle w:val="FootnoteReference"/>
        </w:rPr>
        <w:footnoteRef/>
      </w:r>
      <w:r>
        <w:t xml:space="preserve"> Pangborn, A. B.; Giardello, M. A.; Grubbs, R. H.; Rosen, R. K.; Timmers, F. J. </w:t>
      </w:r>
      <w:r>
        <w:rPr>
          <w:i/>
        </w:rPr>
        <w:t xml:space="preserve">Organometallics </w:t>
      </w:r>
      <w:r>
        <w:rPr>
          <w:b/>
        </w:rPr>
        <w:t xml:space="preserve">1996, </w:t>
      </w:r>
      <w:r>
        <w:rPr>
          <w:i/>
        </w:rPr>
        <w:t>15</w:t>
      </w:r>
      <w:r>
        <w:t>, 1518–1520.</w:t>
      </w:r>
    </w:p>
  </w:footnote>
  <w:footnote w:id="2">
    <w:p w14:paraId="79B4B330" w14:textId="77777777" w:rsidR="00BA0EF2" w:rsidRDefault="00BA0E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A0EF2">
        <w:t>Xu, Y.; Tan, D. S.</w:t>
      </w:r>
      <w:r>
        <w:t xml:space="preserve"> </w:t>
      </w:r>
      <w:r w:rsidRPr="00BA0EF2">
        <w:rPr>
          <w:i/>
          <w:iCs/>
        </w:rPr>
        <w:t>Org</w:t>
      </w:r>
      <w:r w:rsidR="00511D3F">
        <w:rPr>
          <w:i/>
          <w:iCs/>
        </w:rPr>
        <w:t>.</w:t>
      </w:r>
      <w:r w:rsidRPr="00BA0EF2">
        <w:rPr>
          <w:i/>
          <w:iCs/>
        </w:rPr>
        <w:t xml:space="preserve"> Lett</w:t>
      </w:r>
      <w:r w:rsidR="00511D3F">
        <w:rPr>
          <w:i/>
          <w:iCs/>
        </w:rPr>
        <w:t>.</w:t>
      </w:r>
      <w:r w:rsidRPr="00BA0EF2">
        <w:t xml:space="preserve"> </w:t>
      </w:r>
      <w:r w:rsidRPr="00BA0EF2">
        <w:rPr>
          <w:b/>
          <w:bCs/>
        </w:rPr>
        <w:t>2019</w:t>
      </w:r>
      <w:r w:rsidRPr="00BA0EF2">
        <w:t>,</w:t>
      </w:r>
      <w:r w:rsidRPr="00BA0EF2">
        <w:rPr>
          <w:i/>
          <w:iCs/>
        </w:rPr>
        <w:t xml:space="preserve"> 21</w:t>
      </w:r>
      <w:r w:rsidRPr="00BA0EF2">
        <w:t>, 8731-8735.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3A56F" w14:textId="228162DE" w:rsidR="00F162D0" w:rsidRPr="008D4F88" w:rsidRDefault="00E22390" w:rsidP="008D4F88">
    <w:pPr>
      <w:pStyle w:val="Header"/>
    </w:pPr>
    <w:r w:rsidRPr="00E22390">
      <w:t>Buglino</w:t>
    </w:r>
    <w:r w:rsidR="00F162D0" w:rsidRPr="00E22390">
      <w:t>, et al.</w:t>
    </w:r>
    <w:r w:rsidR="00F162D0" w:rsidRPr="008D4F88">
      <w:tab/>
    </w:r>
    <w:r>
      <w:t>Supplementa</w:t>
    </w:r>
    <w:r w:rsidR="007634C1">
      <w:t>ry File 4</w:t>
    </w:r>
    <w:r w:rsidR="00F162D0" w:rsidRPr="008D4F88">
      <w:tab/>
      <w:t xml:space="preserve">Page </w:t>
    </w:r>
    <w:r w:rsidR="00F162D0">
      <w:rPr>
        <w:rStyle w:val="PageNumber"/>
      </w:rPr>
      <w:fldChar w:fldCharType="begin"/>
    </w:r>
    <w:r w:rsidR="00F162D0">
      <w:rPr>
        <w:rStyle w:val="PageNumber"/>
      </w:rPr>
      <w:instrText xml:space="preserve"> PAGE </w:instrText>
    </w:r>
    <w:r w:rsidR="00F162D0">
      <w:rPr>
        <w:rStyle w:val="PageNumber"/>
      </w:rPr>
      <w:fldChar w:fldCharType="separate"/>
    </w:r>
    <w:r w:rsidR="00FD737A">
      <w:rPr>
        <w:rStyle w:val="PageNumber"/>
        <w:noProof/>
      </w:rPr>
      <w:t>17</w:t>
    </w:r>
    <w:r w:rsidR="00F162D0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104D7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C23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511D3C"/>
    <w:multiLevelType w:val="singleLevel"/>
    <w:tmpl w:val="741E22E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E1D50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F354B3"/>
    <w:multiLevelType w:val="singleLevel"/>
    <w:tmpl w:val="3926CA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73D5648"/>
    <w:multiLevelType w:val="singleLevel"/>
    <w:tmpl w:val="B030C9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D983E89"/>
    <w:multiLevelType w:val="hybridMultilevel"/>
    <w:tmpl w:val="0A00F51E"/>
    <w:lvl w:ilvl="0" w:tplc="63B6CF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11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6D8B3DAC"/>
    <w:multiLevelType w:val="hybridMultilevel"/>
    <w:tmpl w:val="CD92E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14604">
    <w:abstractNumId w:val="12"/>
  </w:num>
  <w:num w:numId="2" w16cid:durableId="925380841">
    <w:abstractNumId w:val="9"/>
  </w:num>
  <w:num w:numId="3" w16cid:durableId="641930379">
    <w:abstractNumId w:val="1"/>
  </w:num>
  <w:num w:numId="4" w16cid:durableId="1134636964">
    <w:abstractNumId w:val="10"/>
  </w:num>
  <w:num w:numId="5" w16cid:durableId="2008168892">
    <w:abstractNumId w:val="3"/>
  </w:num>
  <w:num w:numId="6" w16cid:durableId="478888724">
    <w:abstractNumId w:val="8"/>
  </w:num>
  <w:num w:numId="7" w16cid:durableId="378818705">
    <w:abstractNumId w:val="11"/>
  </w:num>
  <w:num w:numId="8" w16cid:durableId="1998533784">
    <w:abstractNumId w:val="5"/>
  </w:num>
  <w:num w:numId="9" w16cid:durableId="723069851">
    <w:abstractNumId w:val="4"/>
  </w:num>
  <w:num w:numId="10" w16cid:durableId="1984197176">
    <w:abstractNumId w:val="7"/>
  </w:num>
  <w:num w:numId="11" w16cid:durableId="1931698342">
    <w:abstractNumId w:val="6"/>
  </w:num>
  <w:num w:numId="12" w16cid:durableId="1602952426">
    <w:abstractNumId w:val="2"/>
  </w:num>
  <w:num w:numId="13" w16cid:durableId="66875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88"/>
    <w:rsid w:val="00060CC2"/>
    <w:rsid w:val="00076D79"/>
    <w:rsid w:val="000A0767"/>
    <w:rsid w:val="000A7742"/>
    <w:rsid w:val="000B0E98"/>
    <w:rsid w:val="000C62D4"/>
    <w:rsid w:val="000F7EAC"/>
    <w:rsid w:val="0012207F"/>
    <w:rsid w:val="00162B60"/>
    <w:rsid w:val="001B338F"/>
    <w:rsid w:val="001D2186"/>
    <w:rsid w:val="001E3BD5"/>
    <w:rsid w:val="00205FBC"/>
    <w:rsid w:val="00220927"/>
    <w:rsid w:val="00250704"/>
    <w:rsid w:val="002923F7"/>
    <w:rsid w:val="00296C9D"/>
    <w:rsid w:val="002A1499"/>
    <w:rsid w:val="002E272F"/>
    <w:rsid w:val="00300645"/>
    <w:rsid w:val="0030460C"/>
    <w:rsid w:val="003219B5"/>
    <w:rsid w:val="00350BB2"/>
    <w:rsid w:val="003576EF"/>
    <w:rsid w:val="00373784"/>
    <w:rsid w:val="003D7BA6"/>
    <w:rsid w:val="00421161"/>
    <w:rsid w:val="00422A9C"/>
    <w:rsid w:val="004254DE"/>
    <w:rsid w:val="00442D70"/>
    <w:rsid w:val="00460A6A"/>
    <w:rsid w:val="00483616"/>
    <w:rsid w:val="004C58CB"/>
    <w:rsid w:val="004E7F6B"/>
    <w:rsid w:val="004F02C7"/>
    <w:rsid w:val="004F4EBF"/>
    <w:rsid w:val="00511D3F"/>
    <w:rsid w:val="0051364A"/>
    <w:rsid w:val="0052471D"/>
    <w:rsid w:val="005427D1"/>
    <w:rsid w:val="005551F4"/>
    <w:rsid w:val="00565144"/>
    <w:rsid w:val="0057348F"/>
    <w:rsid w:val="006028FF"/>
    <w:rsid w:val="006309BF"/>
    <w:rsid w:val="00662518"/>
    <w:rsid w:val="00665DAA"/>
    <w:rsid w:val="006B64EF"/>
    <w:rsid w:val="006C4B83"/>
    <w:rsid w:val="006E09B8"/>
    <w:rsid w:val="00705E69"/>
    <w:rsid w:val="007103DF"/>
    <w:rsid w:val="007276DA"/>
    <w:rsid w:val="007634C1"/>
    <w:rsid w:val="007A4664"/>
    <w:rsid w:val="007E0B16"/>
    <w:rsid w:val="007E1FB1"/>
    <w:rsid w:val="008320B7"/>
    <w:rsid w:val="008420C9"/>
    <w:rsid w:val="00845C63"/>
    <w:rsid w:val="00855E4E"/>
    <w:rsid w:val="008D1D98"/>
    <w:rsid w:val="008D4F88"/>
    <w:rsid w:val="008D528C"/>
    <w:rsid w:val="00912EBF"/>
    <w:rsid w:val="0091431F"/>
    <w:rsid w:val="00914BCC"/>
    <w:rsid w:val="00934ED2"/>
    <w:rsid w:val="00951C8C"/>
    <w:rsid w:val="00953F98"/>
    <w:rsid w:val="00977118"/>
    <w:rsid w:val="009B26C6"/>
    <w:rsid w:val="009D33BE"/>
    <w:rsid w:val="009E7494"/>
    <w:rsid w:val="00A05D90"/>
    <w:rsid w:val="00A117CA"/>
    <w:rsid w:val="00A11F23"/>
    <w:rsid w:val="00A715F0"/>
    <w:rsid w:val="00A729E9"/>
    <w:rsid w:val="00A73531"/>
    <w:rsid w:val="00A90B52"/>
    <w:rsid w:val="00A90DC4"/>
    <w:rsid w:val="00A91388"/>
    <w:rsid w:val="00AC4747"/>
    <w:rsid w:val="00AE1635"/>
    <w:rsid w:val="00AE4396"/>
    <w:rsid w:val="00AF318B"/>
    <w:rsid w:val="00B11A6F"/>
    <w:rsid w:val="00B22E5A"/>
    <w:rsid w:val="00B32177"/>
    <w:rsid w:val="00B574A5"/>
    <w:rsid w:val="00B61205"/>
    <w:rsid w:val="00B82A6E"/>
    <w:rsid w:val="00BA0EF2"/>
    <w:rsid w:val="00BB3AF8"/>
    <w:rsid w:val="00BC6DF6"/>
    <w:rsid w:val="00BC7AA4"/>
    <w:rsid w:val="00BE21D9"/>
    <w:rsid w:val="00C519D9"/>
    <w:rsid w:val="00C626A5"/>
    <w:rsid w:val="00C90585"/>
    <w:rsid w:val="00C95583"/>
    <w:rsid w:val="00D11E9E"/>
    <w:rsid w:val="00D32F4E"/>
    <w:rsid w:val="00D61E84"/>
    <w:rsid w:val="00DE3855"/>
    <w:rsid w:val="00E22390"/>
    <w:rsid w:val="00E33177"/>
    <w:rsid w:val="00E541B8"/>
    <w:rsid w:val="00E706B5"/>
    <w:rsid w:val="00E70E3B"/>
    <w:rsid w:val="00EA0E01"/>
    <w:rsid w:val="00EB3A40"/>
    <w:rsid w:val="00EC7F10"/>
    <w:rsid w:val="00ED548D"/>
    <w:rsid w:val="00F162D0"/>
    <w:rsid w:val="00F379E6"/>
    <w:rsid w:val="00F7448C"/>
    <w:rsid w:val="00F758AA"/>
    <w:rsid w:val="00F83299"/>
    <w:rsid w:val="00F84BA3"/>
    <w:rsid w:val="00FB31EB"/>
    <w:rsid w:val="00FC0000"/>
    <w:rsid w:val="00FC0C49"/>
    <w:rsid w:val="00FD737A"/>
    <w:rsid w:val="00FE55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24F126C"/>
  <w15:chartTrackingRefBased/>
  <w15:docId w15:val="{E0C1E58D-258E-504F-BDF3-BC096921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299"/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F83299"/>
    <w:pPr>
      <w:keepNext/>
      <w:keepLines/>
      <w:pageBreakBefore/>
      <w:spacing w:after="120"/>
      <w:ind w:left="360" w:hanging="360"/>
      <w:outlineLvl w:val="0"/>
    </w:pPr>
    <w:rPr>
      <w:b/>
      <w:smallCaps/>
      <w:kern w:val="32"/>
      <w:sz w:val="28"/>
      <w:szCs w:val="32"/>
      <w:u w:val="single"/>
    </w:rPr>
  </w:style>
  <w:style w:type="paragraph" w:styleId="Heading2">
    <w:name w:val="heading 2"/>
    <w:basedOn w:val="Heading1"/>
    <w:next w:val="BodyText"/>
    <w:link w:val="Heading2Char"/>
    <w:qFormat/>
    <w:rsid w:val="00F83299"/>
    <w:pPr>
      <w:pageBreakBefore w:val="0"/>
      <w:jc w:val="both"/>
      <w:outlineLvl w:val="1"/>
    </w:pPr>
    <w:rPr>
      <w:sz w:val="24"/>
      <w:szCs w:val="28"/>
      <w:u w:val="none"/>
    </w:rPr>
  </w:style>
  <w:style w:type="paragraph" w:styleId="Heading3">
    <w:name w:val="heading 3"/>
    <w:basedOn w:val="Heading2"/>
    <w:next w:val="BodyText"/>
    <w:link w:val="Heading3Char"/>
    <w:qFormat/>
    <w:rsid w:val="005D4BF7"/>
    <w:pPr>
      <w:outlineLvl w:val="2"/>
    </w:pPr>
    <w:rPr>
      <w:i/>
      <w:smallCaps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3299"/>
    <w:pPr>
      <w:spacing w:line="260" w:lineRule="exact"/>
      <w:jc w:val="both"/>
    </w:pPr>
  </w:style>
  <w:style w:type="paragraph" w:styleId="Header">
    <w:name w:val="header"/>
    <w:basedOn w:val="Normal"/>
    <w:link w:val="HeaderChar"/>
    <w:rsid w:val="00F83299"/>
    <w:pPr>
      <w:tabs>
        <w:tab w:val="center" w:pos="4680"/>
        <w:tab w:val="right" w:pos="9360"/>
      </w:tabs>
    </w:pPr>
    <w:rPr>
      <w:i/>
      <w:sz w:val="20"/>
    </w:rPr>
  </w:style>
  <w:style w:type="paragraph" w:styleId="Footer">
    <w:name w:val="footer"/>
    <w:basedOn w:val="Normal"/>
    <w:link w:val="FooterChar"/>
    <w:rsid w:val="008D4F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4F88"/>
  </w:style>
  <w:style w:type="paragraph" w:styleId="Title">
    <w:name w:val="Title"/>
    <w:basedOn w:val="Normal"/>
    <w:link w:val="TitleChar"/>
    <w:qFormat/>
    <w:rsid w:val="00F83299"/>
    <w:pPr>
      <w:jc w:val="center"/>
      <w:outlineLvl w:val="0"/>
    </w:pPr>
    <w:rPr>
      <w:b/>
      <w:kern w:val="28"/>
      <w:sz w:val="28"/>
      <w:szCs w:val="32"/>
    </w:rPr>
  </w:style>
  <w:style w:type="paragraph" w:customStyle="1" w:styleId="Authors">
    <w:name w:val="Authors"/>
    <w:basedOn w:val="Title"/>
    <w:rsid w:val="00F83299"/>
    <w:rPr>
      <w:b w:val="0"/>
      <w:sz w:val="24"/>
    </w:rPr>
  </w:style>
  <w:style w:type="paragraph" w:customStyle="1" w:styleId="Address">
    <w:name w:val="Address"/>
    <w:basedOn w:val="Authors"/>
    <w:rsid w:val="00F83299"/>
    <w:rPr>
      <w:i/>
    </w:rPr>
  </w:style>
  <w:style w:type="table" w:styleId="TableGrid">
    <w:name w:val="Table Grid"/>
    <w:basedOn w:val="TableNormal"/>
    <w:rsid w:val="009D0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F83299"/>
    <w:pPr>
      <w:ind w:left="360" w:hanging="360"/>
    </w:pPr>
    <w:rPr>
      <w:rFonts w:eastAsia="Times"/>
      <w:sz w:val="20"/>
    </w:rPr>
  </w:style>
  <w:style w:type="character" w:styleId="FootnoteReference">
    <w:name w:val="footnote reference"/>
    <w:rsid w:val="008D4F88"/>
    <w:rPr>
      <w:vertAlign w:val="superscript"/>
    </w:rPr>
  </w:style>
  <w:style w:type="paragraph" w:customStyle="1" w:styleId="Figure">
    <w:name w:val="Figure"/>
    <w:basedOn w:val="Normal"/>
    <w:next w:val="FigureCaption"/>
    <w:rsid w:val="00F83299"/>
    <w:pPr>
      <w:keepNext/>
      <w:spacing w:before="120" w:after="120"/>
      <w:jc w:val="center"/>
    </w:pPr>
    <w:rPr>
      <w:rFonts w:ascii="Helvetica" w:hAnsi="Helvetica"/>
    </w:rPr>
  </w:style>
  <w:style w:type="paragraph" w:customStyle="1" w:styleId="TableCaption">
    <w:name w:val="Table Caption"/>
    <w:basedOn w:val="FigureCaption"/>
    <w:rsid w:val="0094488F"/>
    <w:pPr>
      <w:keepNext/>
    </w:pPr>
  </w:style>
  <w:style w:type="paragraph" w:customStyle="1" w:styleId="Structure">
    <w:name w:val="Structure"/>
    <w:basedOn w:val="Normal"/>
    <w:next w:val="BodyText"/>
    <w:rsid w:val="00E56814"/>
    <w:pPr>
      <w:keepNext/>
      <w:spacing w:after="120"/>
      <w:jc w:val="center"/>
    </w:pPr>
  </w:style>
  <w:style w:type="paragraph" w:customStyle="1" w:styleId="Equation">
    <w:name w:val="Equation"/>
    <w:basedOn w:val="Normal"/>
    <w:next w:val="BodyText"/>
    <w:rsid w:val="00F83299"/>
    <w:pPr>
      <w:spacing w:before="120" w:after="120"/>
      <w:jc w:val="center"/>
    </w:pPr>
  </w:style>
  <w:style w:type="character" w:customStyle="1" w:styleId="Heading1Char">
    <w:name w:val="Heading 1 Char"/>
    <w:link w:val="Heading1"/>
    <w:rsid w:val="00F83299"/>
    <w:rPr>
      <w:b/>
      <w:smallCaps/>
      <w:kern w:val="32"/>
      <w:sz w:val="28"/>
      <w:szCs w:val="32"/>
      <w:u w:val="single"/>
    </w:rPr>
  </w:style>
  <w:style w:type="paragraph" w:customStyle="1" w:styleId="Spectrum">
    <w:name w:val="Spectrum"/>
    <w:basedOn w:val="Normal"/>
    <w:rsid w:val="004912EB"/>
    <w:pPr>
      <w:keepLines/>
      <w:jc w:val="center"/>
    </w:pPr>
  </w:style>
  <w:style w:type="character" w:customStyle="1" w:styleId="BodyTextChar">
    <w:name w:val="Body Text Char"/>
    <w:link w:val="BodyText"/>
    <w:uiPriority w:val="99"/>
    <w:rsid w:val="00F83299"/>
    <w:rPr>
      <w:sz w:val="24"/>
    </w:rPr>
  </w:style>
  <w:style w:type="paragraph" w:customStyle="1" w:styleId="FigureCaption">
    <w:name w:val="Figure Caption"/>
    <w:basedOn w:val="Normal"/>
    <w:next w:val="BodyText"/>
    <w:qFormat/>
    <w:rsid w:val="0094488F"/>
    <w:pPr>
      <w:keepLines/>
      <w:spacing w:before="120" w:after="120"/>
      <w:jc w:val="both"/>
    </w:pPr>
    <w:rPr>
      <w:rFonts w:ascii="Helvetica" w:hAnsi="Helvetica"/>
      <w:b/>
      <w:sz w:val="20"/>
    </w:rPr>
  </w:style>
  <w:style w:type="paragraph" w:customStyle="1" w:styleId="TOCMain">
    <w:name w:val="TOC Main"/>
    <w:basedOn w:val="Normal"/>
    <w:rsid w:val="00C90585"/>
    <w:pPr>
      <w:tabs>
        <w:tab w:val="left" w:pos="720"/>
        <w:tab w:val="left" w:pos="1080"/>
        <w:tab w:val="left" w:pos="1440"/>
        <w:tab w:val="left" w:pos="8640"/>
      </w:tabs>
      <w:outlineLvl w:val="0"/>
    </w:pPr>
    <w:rPr>
      <w:kern w:val="28"/>
      <w:szCs w:val="32"/>
    </w:rPr>
  </w:style>
  <w:style w:type="character" w:customStyle="1" w:styleId="Heading2Char">
    <w:name w:val="Heading 2 Char"/>
    <w:link w:val="Heading2"/>
    <w:rsid w:val="00F83299"/>
    <w:rPr>
      <w:b/>
      <w:smallCaps/>
      <w:kern w:val="32"/>
      <w:sz w:val="24"/>
      <w:szCs w:val="28"/>
    </w:rPr>
  </w:style>
  <w:style w:type="paragraph" w:customStyle="1" w:styleId="TOCSpectrum1">
    <w:name w:val="TOC Spectrum 1"/>
    <w:basedOn w:val="Heading2"/>
    <w:next w:val="TOCSpectrum2"/>
    <w:rsid w:val="008109EC"/>
    <w:pPr>
      <w:tabs>
        <w:tab w:val="left" w:pos="720"/>
        <w:tab w:val="left" w:pos="1080"/>
        <w:tab w:val="right" w:pos="9360"/>
      </w:tabs>
    </w:pPr>
  </w:style>
  <w:style w:type="paragraph" w:customStyle="1" w:styleId="TOCSpectrum2">
    <w:name w:val="TOC Spectrum 2"/>
    <w:basedOn w:val="BodyText"/>
    <w:rsid w:val="008109EC"/>
    <w:pPr>
      <w:tabs>
        <w:tab w:val="left" w:pos="720"/>
        <w:tab w:val="left" w:pos="1080"/>
        <w:tab w:val="right" w:pos="9360"/>
      </w:tabs>
    </w:pPr>
  </w:style>
  <w:style w:type="paragraph" w:customStyle="1" w:styleId="TableCell">
    <w:name w:val="Table Cell"/>
    <w:basedOn w:val="BodyText"/>
    <w:rsid w:val="008656FC"/>
    <w:pPr>
      <w:keepNext/>
      <w:keepLines/>
      <w:spacing w:before="20" w:after="20" w:line="240" w:lineRule="exact"/>
      <w:jc w:val="left"/>
    </w:pPr>
    <w:rPr>
      <w:rFonts w:ascii="Helvetica" w:hAnsi="Helvetica"/>
      <w:sz w:val="20"/>
    </w:rPr>
  </w:style>
  <w:style w:type="paragraph" w:customStyle="1" w:styleId="TableHeading">
    <w:name w:val="Table Heading"/>
    <w:basedOn w:val="TableCell"/>
    <w:next w:val="TableCell"/>
    <w:rsid w:val="00E70BF1"/>
    <w:pPr>
      <w:spacing w:before="60" w:after="60"/>
    </w:pPr>
    <w:rPr>
      <w:b/>
    </w:rPr>
  </w:style>
  <w:style w:type="paragraph" w:customStyle="1" w:styleId="TableFootnote">
    <w:name w:val="Table Footnote"/>
    <w:basedOn w:val="TableCell"/>
    <w:next w:val="BodyText"/>
    <w:rsid w:val="008656FC"/>
    <w:pPr>
      <w:keepNext w:val="0"/>
      <w:spacing w:before="120" w:after="0"/>
      <w:jc w:val="both"/>
    </w:pPr>
  </w:style>
  <w:style w:type="character" w:customStyle="1" w:styleId="Heading3Char">
    <w:name w:val="Heading 3 Char"/>
    <w:link w:val="Heading3"/>
    <w:rsid w:val="008656FC"/>
    <w:rPr>
      <w:rFonts w:ascii="Times" w:hAnsi="Times"/>
      <w:b/>
      <w:i/>
      <w:kern w:val="32"/>
      <w:sz w:val="24"/>
      <w:szCs w:val="26"/>
    </w:rPr>
  </w:style>
  <w:style w:type="character" w:customStyle="1" w:styleId="HeaderChar">
    <w:name w:val="Header Char"/>
    <w:link w:val="Header"/>
    <w:rsid w:val="00F83299"/>
    <w:rPr>
      <w:i/>
    </w:rPr>
  </w:style>
  <w:style w:type="character" w:customStyle="1" w:styleId="FooterChar">
    <w:name w:val="Footer Char"/>
    <w:link w:val="Footer"/>
    <w:rsid w:val="008656FC"/>
    <w:rPr>
      <w:sz w:val="24"/>
    </w:rPr>
  </w:style>
  <w:style w:type="character" w:customStyle="1" w:styleId="FootnoteTextChar">
    <w:name w:val="Footnote Text Char"/>
    <w:link w:val="FootnoteText"/>
    <w:rsid w:val="00F83299"/>
    <w:rPr>
      <w:rFonts w:eastAsia="Times"/>
    </w:rPr>
  </w:style>
  <w:style w:type="character" w:customStyle="1" w:styleId="TitleChar">
    <w:name w:val="Title Char"/>
    <w:link w:val="Title"/>
    <w:rsid w:val="00F83299"/>
    <w:rPr>
      <w:b/>
      <w:kern w:val="28"/>
      <w:sz w:val="28"/>
      <w:szCs w:val="32"/>
    </w:rPr>
  </w:style>
  <w:style w:type="paragraph" w:styleId="NormalWeb">
    <w:name w:val="Normal (Web)"/>
    <w:basedOn w:val="Normal"/>
    <w:uiPriority w:val="99"/>
    <w:unhideWhenUsed/>
    <w:rsid w:val="00F7448C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rsid w:val="00FB31E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31EB"/>
    <w:rPr>
      <w:color w:val="605E5C"/>
      <w:shd w:val="clear" w:color="auto" w:fill="E1DFDD"/>
    </w:rPr>
  </w:style>
  <w:style w:type="paragraph" w:styleId="Revision">
    <w:name w:val="Revision"/>
    <w:hidden/>
    <w:rsid w:val="007276DA"/>
    <w:rPr>
      <w:sz w:val="24"/>
    </w:rPr>
  </w:style>
  <w:style w:type="character" w:styleId="CommentReference">
    <w:name w:val="annotation reference"/>
    <w:rsid w:val="007276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6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276DA"/>
  </w:style>
  <w:style w:type="paragraph" w:styleId="CommentSubject">
    <w:name w:val="annotation subject"/>
    <w:basedOn w:val="CommentText"/>
    <w:next w:val="CommentText"/>
    <w:link w:val="CommentSubjectChar"/>
    <w:rsid w:val="007276DA"/>
    <w:rPr>
      <w:b/>
      <w:bCs/>
    </w:rPr>
  </w:style>
  <w:style w:type="character" w:customStyle="1" w:styleId="CommentSubjectChar">
    <w:name w:val="Comment Subject Char"/>
    <w:link w:val="CommentSubject"/>
    <w:rsid w:val="00727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Memorial Sloan–Kettering Cancer Center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Derek S. Tan</dc:creator>
  <cp:keywords/>
  <cp:lastModifiedBy>James Gilbert</cp:lastModifiedBy>
  <cp:revision>4</cp:revision>
  <cp:lastPrinted>2024-04-12T02:25:00Z</cp:lastPrinted>
  <dcterms:created xsi:type="dcterms:W3CDTF">2025-05-30T18:55:00Z</dcterms:created>
  <dcterms:modified xsi:type="dcterms:W3CDTF">2025-06-04T13:49:00Z</dcterms:modified>
</cp:coreProperties>
</file>