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120"/>
        <w:gridCol w:w="3505"/>
        <w:gridCol w:w="1095"/>
      </w:tblGrid>
      <w:tr w:rsidR="00F102CC" w14:paraId="737D6F7F" w14:textId="77777777" w:rsidTr="00BD5B6A">
        <w:trPr>
          <w:trHeight w:val="425"/>
        </w:trPr>
        <w:tc>
          <w:tcPr>
            <w:tcW w:w="512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5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BD5B6A">
        <w:trPr>
          <w:trHeight w:val="1047"/>
        </w:trPr>
        <w:tc>
          <w:tcPr>
            <w:tcW w:w="512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rsidP="00BD5B6A">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505" w:type="dxa"/>
            <w:tcBorders>
              <w:top w:val="nil"/>
              <w:left w:val="nil"/>
              <w:bottom w:val="single" w:sz="8" w:space="0" w:color="000000"/>
              <w:right w:val="single" w:sz="8" w:space="0" w:color="000000"/>
            </w:tcBorders>
            <w:tcMar>
              <w:top w:w="100" w:type="dxa"/>
              <w:left w:w="120" w:type="dxa"/>
              <w:bottom w:w="100" w:type="dxa"/>
              <w:right w:w="120" w:type="dxa"/>
            </w:tcMar>
          </w:tcPr>
          <w:p w14:paraId="6AF720E5" w14:textId="013FF7BA" w:rsidR="00BD5B6A" w:rsidRPr="00704AC1" w:rsidRDefault="00BD5B6A" w:rsidP="00BD5B6A">
            <w:pPr>
              <w:jc w:val="both"/>
              <w:rPr>
                <w:rFonts w:ascii="Arial" w:hAnsi="Arial" w:cs="Arial"/>
              </w:rPr>
            </w:pPr>
            <w:r>
              <w:rPr>
                <w:rFonts w:ascii="Noto Sans" w:eastAsia="Noto Sans" w:hAnsi="Noto Sans" w:cs="Noto Sans"/>
                <w:color w:val="434343"/>
                <w:sz w:val="18"/>
                <w:szCs w:val="18"/>
              </w:rPr>
              <w:t xml:space="preserve">The manuscript </w:t>
            </w:r>
            <w:r>
              <w:rPr>
                <w:rFonts w:ascii="Noto Sans" w:eastAsia="Noto Sans" w:hAnsi="Noto Sans" w:cs="Noto Sans"/>
                <w:bCs/>
                <w:color w:val="434343"/>
                <w:sz w:val="18"/>
                <w:szCs w:val="18"/>
              </w:rPr>
              <w:t xml:space="preserve">Sequencing data for this manuscript were deposited into Gene Expression </w:t>
            </w:r>
            <w:proofErr w:type="spellStart"/>
            <w:r>
              <w:rPr>
                <w:rFonts w:ascii="Noto Sans" w:eastAsia="Noto Sans" w:hAnsi="Noto Sans" w:cs="Noto Sans"/>
                <w:bCs/>
                <w:color w:val="434343"/>
                <w:sz w:val="18"/>
                <w:szCs w:val="18"/>
              </w:rPr>
              <w:t>Ominibus</w:t>
            </w:r>
            <w:proofErr w:type="spellEnd"/>
            <w:r>
              <w:rPr>
                <w:rFonts w:ascii="Noto Sans" w:eastAsia="Noto Sans" w:hAnsi="Noto Sans" w:cs="Noto Sans"/>
                <w:bCs/>
                <w:color w:val="434343"/>
                <w:sz w:val="18"/>
                <w:szCs w:val="18"/>
              </w:rPr>
              <w:t xml:space="preserve"> (GEO) data under accession number GSE191146.</w:t>
            </w:r>
          </w:p>
          <w:p w14:paraId="32969642" w14:textId="25B5EE40" w:rsidR="00F102CC" w:rsidRDefault="00F102CC">
            <w:pPr>
              <w:rPr>
                <w:rFonts w:ascii="Noto Sans" w:eastAsia="Noto Sans" w:hAnsi="Noto Sans" w:cs="Noto Sans"/>
                <w:bCs/>
                <w:color w:val="434343"/>
                <w:sz w:val="18"/>
                <w:szCs w:val="18"/>
              </w:rPr>
            </w:pPr>
          </w:p>
          <w:p w14:paraId="4EC3BCB7" w14:textId="252BFDEC" w:rsidR="00BD5B6A" w:rsidRPr="00BD5B6A" w:rsidRDefault="00BD5B6A" w:rsidP="00BD5B6A">
            <w:pPr>
              <w:rPr>
                <w:rFonts w:ascii="Noto Sans" w:eastAsia="Noto Sans" w:hAnsi="Noto Sans" w:cs="Noto Sans"/>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00BD5B6A">
        <w:trPr>
          <w:trHeight w:val="425"/>
        </w:trPr>
        <w:tc>
          <w:tcPr>
            <w:tcW w:w="512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50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BD5B6A">
        <w:trPr>
          <w:trHeight w:val="425"/>
        </w:trPr>
        <w:tc>
          <w:tcPr>
            <w:tcW w:w="512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5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BD5B6A">
        <w:trPr>
          <w:trHeight w:val="605"/>
        </w:trPr>
        <w:tc>
          <w:tcPr>
            <w:tcW w:w="512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50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4B8F5CD" w:rsidR="00F102CC" w:rsidRPr="003D5AF6" w:rsidRDefault="007B392E">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r w:rsidR="00FF203C">
              <w:rPr>
                <w:rFonts w:ascii="Noto Sans" w:eastAsia="Noto Sans" w:hAnsi="Noto Sans" w:cs="Noto Sans"/>
                <w:bCs/>
                <w:color w:val="434343"/>
                <w:sz w:val="18"/>
                <w:szCs w:val="18"/>
              </w:rPr>
              <w:t>,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BD5B6A">
        <w:trPr>
          <w:trHeight w:val="425"/>
        </w:trPr>
        <w:tc>
          <w:tcPr>
            <w:tcW w:w="512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50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BD5B6A">
        <w:trPr>
          <w:trHeight w:val="425"/>
        </w:trPr>
        <w:tc>
          <w:tcPr>
            <w:tcW w:w="512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5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BD5B6A">
        <w:trPr>
          <w:trHeight w:val="579"/>
        </w:trPr>
        <w:tc>
          <w:tcPr>
            <w:tcW w:w="5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50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54DEA63" w:rsidR="00F102CC" w:rsidRPr="003D5AF6" w:rsidRDefault="007B392E">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r w:rsidR="00FF203C">
              <w:rPr>
                <w:rFonts w:ascii="Noto Sans" w:eastAsia="Noto Sans" w:hAnsi="Noto Sans" w:cs="Noto Sans"/>
                <w:bCs/>
                <w:color w:val="434343"/>
                <w:sz w:val="18"/>
                <w:szCs w:val="18"/>
              </w:rPr>
              <w:t>,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BD5B6A">
        <w:trPr>
          <w:trHeight w:val="485"/>
        </w:trPr>
        <w:tc>
          <w:tcPr>
            <w:tcW w:w="512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50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BD5B6A">
        <w:trPr>
          <w:trHeight w:val="425"/>
        </w:trPr>
        <w:tc>
          <w:tcPr>
            <w:tcW w:w="512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5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BD5B6A">
        <w:trPr>
          <w:trHeight w:val="990"/>
        </w:trPr>
        <w:tc>
          <w:tcPr>
            <w:tcW w:w="5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50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97E767E" w:rsidR="00F102CC" w:rsidRPr="003D5AF6" w:rsidRDefault="007B39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BD5B6A">
        <w:trPr>
          <w:trHeight w:val="605"/>
        </w:trPr>
        <w:tc>
          <w:tcPr>
            <w:tcW w:w="5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50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564F580" w:rsidR="00F102CC" w:rsidRPr="003D5AF6" w:rsidRDefault="007B392E">
            <w:pPr>
              <w:rPr>
                <w:rFonts w:ascii="Noto Sans" w:eastAsia="Noto Sans" w:hAnsi="Noto Sans" w:cs="Noto Sans"/>
                <w:bCs/>
                <w:color w:val="434343"/>
                <w:sz w:val="18"/>
                <w:szCs w:val="18"/>
              </w:rPr>
            </w:pPr>
            <w:r>
              <w:rPr>
                <w:rFonts w:ascii="Noto Sans" w:eastAsia="Noto Sans" w:hAnsi="Noto Sans" w:cs="Noto Sans"/>
                <w:bCs/>
                <w:color w:val="434343"/>
                <w:sz w:val="18"/>
                <w:szCs w:val="18"/>
              </w:rPr>
              <w:t>For primary cells, mouse strain, genetic information, see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00BD5B6A">
        <w:trPr>
          <w:trHeight w:val="425"/>
        </w:trPr>
        <w:tc>
          <w:tcPr>
            <w:tcW w:w="512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50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BD5B6A">
        <w:trPr>
          <w:trHeight w:val="425"/>
        </w:trPr>
        <w:tc>
          <w:tcPr>
            <w:tcW w:w="512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5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BD5B6A">
        <w:trPr>
          <w:trHeight w:val="1095"/>
        </w:trPr>
        <w:tc>
          <w:tcPr>
            <w:tcW w:w="5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50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BF69816" w:rsidR="00F102CC" w:rsidRPr="003D5AF6" w:rsidRDefault="007B392E">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mouse lines is provided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BD5B6A">
        <w:trPr>
          <w:trHeight w:val="668"/>
        </w:trPr>
        <w:tc>
          <w:tcPr>
            <w:tcW w:w="5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50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FDD5544" w:rsidR="00F102CC" w:rsidRPr="003D5AF6" w:rsidRDefault="007B39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rsidTr="00BD5B6A">
        <w:trPr>
          <w:trHeight w:val="425"/>
        </w:trPr>
        <w:tc>
          <w:tcPr>
            <w:tcW w:w="512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50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BD5B6A">
        <w:trPr>
          <w:trHeight w:val="425"/>
        </w:trPr>
        <w:tc>
          <w:tcPr>
            <w:tcW w:w="512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5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BD5B6A">
        <w:trPr>
          <w:trHeight w:val="728"/>
        </w:trPr>
        <w:tc>
          <w:tcPr>
            <w:tcW w:w="5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50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DF57DE" w:rsidR="00F102CC" w:rsidRPr="003D5AF6" w:rsidRDefault="007B39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BD5B6A">
        <w:trPr>
          <w:trHeight w:val="574"/>
        </w:trPr>
        <w:tc>
          <w:tcPr>
            <w:tcW w:w="5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50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3ACF98" w:rsidR="00F102CC" w:rsidRPr="003D5AF6" w:rsidRDefault="007B39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rsidTr="00BD5B6A">
        <w:trPr>
          <w:trHeight w:val="425"/>
        </w:trPr>
        <w:tc>
          <w:tcPr>
            <w:tcW w:w="512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50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BD5B6A">
        <w:trPr>
          <w:trHeight w:val="635"/>
        </w:trPr>
        <w:tc>
          <w:tcPr>
            <w:tcW w:w="512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5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BD5B6A">
        <w:trPr>
          <w:trHeight w:val="471"/>
        </w:trPr>
        <w:tc>
          <w:tcPr>
            <w:tcW w:w="5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50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A3ABBEE" w:rsidR="00F102CC" w:rsidRDefault="007B392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1068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gridCol w:w="990"/>
      </w:tblGrid>
      <w:tr w:rsidR="00F102CC" w14:paraId="449C5579" w14:textId="77777777" w:rsidTr="004F1678">
        <w:trPr>
          <w:gridAfter w:val="1"/>
          <w:wAfter w:w="990" w:type="dxa"/>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4F1678">
        <w:trPr>
          <w:gridAfter w:val="1"/>
          <w:wAfter w:w="990" w:type="dxa"/>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A487EC3" w:rsidR="00F102CC" w:rsidRPr="003D5AF6" w:rsidRDefault="007B39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004F1678">
        <w:trPr>
          <w:gridAfter w:val="1"/>
          <w:wAfter w:w="990" w:type="dxa"/>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4F1678">
        <w:trPr>
          <w:gridAfter w:val="1"/>
          <w:wAfter w:w="990" w:type="dxa"/>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4F1678">
        <w:trPr>
          <w:gridAfter w:val="1"/>
          <w:wAfter w:w="990" w:type="dxa"/>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A33EEDB" w:rsidR="00F102CC" w:rsidRPr="003D5AF6" w:rsidRDefault="007B39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rsidTr="004F1678">
        <w:trPr>
          <w:gridAfter w:val="1"/>
          <w:wAfter w:w="990" w:type="dxa"/>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004F1678">
        <w:trPr>
          <w:gridAfter w:val="1"/>
          <w:wAfter w:w="990" w:type="dxa"/>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4F1678">
        <w:trPr>
          <w:gridAfter w:val="1"/>
          <w:wAfter w:w="990" w:type="dxa"/>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4F1678">
        <w:trPr>
          <w:gridAfter w:val="1"/>
          <w:wAfter w:w="990" w:type="dxa"/>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0117E34" w:rsidR="00F102CC" w:rsidRPr="003D5AF6" w:rsidRDefault="004F16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4F1678">
        <w:trPr>
          <w:gridAfter w:val="1"/>
          <w:wAfter w:w="990" w:type="dxa"/>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A236205" w:rsidR="00F102CC" w:rsidRDefault="004F167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4F1678">
        <w:trPr>
          <w:gridAfter w:val="1"/>
          <w:wAfter w:w="990" w:type="dxa"/>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A7430A9" w:rsidR="00F102CC" w:rsidRPr="003D5AF6" w:rsidRDefault="004F16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F1678" w14:paraId="0AB73282" w14:textId="70E5CFC1" w:rsidTr="004F1678">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4F1678" w:rsidRDefault="004F1678" w:rsidP="004F167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4F1678" w:rsidRPr="003D5AF6" w:rsidRDefault="004F1678" w:rsidP="004F16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54CEC90" w:rsidR="004F1678" w:rsidRPr="003D5AF6" w:rsidRDefault="004F1678" w:rsidP="004F16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Pr>
          <w:p w14:paraId="3B600744" w14:textId="331C2954" w:rsidR="004F1678" w:rsidRDefault="004F1678" w:rsidP="004F1678"/>
        </w:tc>
      </w:tr>
      <w:tr w:rsidR="004F1678" w14:paraId="14D7061B" w14:textId="77777777" w:rsidTr="004F1678">
        <w:trPr>
          <w:gridAfter w:val="1"/>
          <w:wAfter w:w="990" w:type="dxa"/>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4F1678" w:rsidRPr="003D5AF6" w:rsidRDefault="004F1678" w:rsidP="004F1678">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4F1678" w:rsidRDefault="004F1678" w:rsidP="004F16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4F1678" w:rsidRDefault="004F1678" w:rsidP="004F16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1678" w14:paraId="6A159F8E" w14:textId="77777777" w:rsidTr="004F1678">
        <w:trPr>
          <w:gridAfter w:val="1"/>
          <w:wAfter w:w="990" w:type="dxa"/>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F1678" w:rsidRDefault="004F1678" w:rsidP="004F167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F1678" w:rsidRDefault="004F1678" w:rsidP="004F16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F1678" w:rsidRDefault="004F1678" w:rsidP="004F16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1678" w14:paraId="6D87191A" w14:textId="77777777" w:rsidTr="004F1678">
        <w:trPr>
          <w:gridAfter w:val="1"/>
          <w:wAfter w:w="990" w:type="dxa"/>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4F1678" w:rsidRDefault="004F1678" w:rsidP="004F167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0300625" w:rsidR="004F1678" w:rsidRPr="003D5AF6" w:rsidRDefault="004F1678" w:rsidP="004F16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all figure legends and materials and methods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4F1678" w:rsidRPr="003D5AF6" w:rsidRDefault="004F1678" w:rsidP="004F1678">
            <w:pPr>
              <w:spacing w:line="225" w:lineRule="auto"/>
              <w:rPr>
                <w:rFonts w:ascii="Noto Sans" w:eastAsia="Noto Sans" w:hAnsi="Noto Sans" w:cs="Noto Sans"/>
                <w:bCs/>
                <w:color w:val="434343"/>
                <w:sz w:val="18"/>
                <w:szCs w:val="18"/>
              </w:rPr>
            </w:pPr>
          </w:p>
        </w:tc>
      </w:tr>
      <w:tr w:rsidR="004F1678" w14:paraId="3646923A" w14:textId="77777777" w:rsidTr="004F1678">
        <w:trPr>
          <w:gridAfter w:val="1"/>
          <w:wAfter w:w="990" w:type="dxa"/>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4F1678" w:rsidRDefault="004F1678" w:rsidP="004F167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F2CE903" w:rsidR="004F1678" w:rsidRPr="003D5AF6" w:rsidRDefault="00010336" w:rsidP="004F16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describes biological replicates (cells from different 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4F1678" w:rsidRPr="003D5AF6" w:rsidRDefault="004F1678" w:rsidP="004F1678">
            <w:pPr>
              <w:spacing w:line="225" w:lineRule="auto"/>
              <w:rPr>
                <w:rFonts w:ascii="Noto Sans" w:eastAsia="Noto Sans" w:hAnsi="Noto Sans" w:cs="Noto Sans"/>
                <w:bCs/>
                <w:color w:val="434343"/>
                <w:sz w:val="18"/>
                <w:szCs w:val="18"/>
              </w:rPr>
            </w:pPr>
          </w:p>
        </w:tc>
      </w:tr>
      <w:tr w:rsidR="004F1678" w14:paraId="7376923B" w14:textId="77777777" w:rsidTr="004F1678">
        <w:trPr>
          <w:gridAfter w:val="1"/>
          <w:wAfter w:w="990" w:type="dxa"/>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4F1678" w:rsidRPr="003D5AF6" w:rsidRDefault="004F1678" w:rsidP="004F167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4F1678" w:rsidRDefault="004F1678" w:rsidP="004F16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4F1678" w:rsidRDefault="004F1678" w:rsidP="004F16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1678" w14:paraId="27C0F91B" w14:textId="77777777" w:rsidTr="004F1678">
        <w:trPr>
          <w:gridAfter w:val="1"/>
          <w:wAfter w:w="990" w:type="dxa"/>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F1678" w:rsidRDefault="004F1678" w:rsidP="004F167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F1678" w:rsidRDefault="004F1678" w:rsidP="004F16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F1678" w:rsidRDefault="004F1678" w:rsidP="004F16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1678" w14:paraId="74D0DBB2" w14:textId="77777777" w:rsidTr="004F1678">
        <w:trPr>
          <w:gridAfter w:val="1"/>
          <w:wAfter w:w="990" w:type="dxa"/>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4F1678" w:rsidRDefault="004F1678" w:rsidP="004F167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4F1678" w:rsidRDefault="004F1678" w:rsidP="004F1678">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13BEA5E" w:rsidR="004F1678" w:rsidRPr="003D5AF6" w:rsidRDefault="00010336" w:rsidP="004F16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F1678" w14:paraId="76515406" w14:textId="77777777" w:rsidTr="004F1678">
        <w:trPr>
          <w:gridAfter w:val="1"/>
          <w:wAfter w:w="990" w:type="dxa"/>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4F1678" w:rsidRDefault="004F1678" w:rsidP="004F167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B00E1BA" w:rsidR="004F1678" w:rsidRPr="00010336" w:rsidRDefault="004E13CE" w:rsidP="004F16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animal procedures were carried out in accordance with and approved by the </w:t>
            </w:r>
            <w:r w:rsidRPr="00010336">
              <w:rPr>
                <w:rFonts w:ascii="Noto Sans" w:eastAsiaTheme="minorEastAsia" w:hAnsi="Noto Sans" w:cs="Noto Sans"/>
                <w:color w:val="000000" w:themeColor="text1"/>
                <w:sz w:val="18"/>
                <w:szCs w:val="18"/>
              </w:rPr>
              <w:t>University of California San Francisco</w:t>
            </w:r>
            <w:r>
              <w:rPr>
                <w:rFonts w:ascii="Noto Sans" w:eastAsiaTheme="minorEastAsia" w:hAnsi="Noto Sans" w:cs="Noto Sans"/>
                <w:color w:val="000000" w:themeColor="text1"/>
                <w:sz w:val="18"/>
                <w:szCs w:val="18"/>
              </w:rPr>
              <w:t xml:space="preserve"> Institutional Animal Care and US Committee (IACUC Approval number: AN206117)</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4F1678" w:rsidRPr="003D5AF6" w:rsidRDefault="004F1678" w:rsidP="004F1678">
            <w:pPr>
              <w:spacing w:line="225" w:lineRule="auto"/>
              <w:rPr>
                <w:rFonts w:ascii="Noto Sans" w:eastAsia="Noto Sans" w:hAnsi="Noto Sans" w:cs="Noto Sans"/>
                <w:bCs/>
                <w:color w:val="434343"/>
                <w:sz w:val="18"/>
                <w:szCs w:val="18"/>
              </w:rPr>
            </w:pPr>
          </w:p>
        </w:tc>
      </w:tr>
      <w:tr w:rsidR="004F1678" w14:paraId="5D62888E" w14:textId="77777777" w:rsidTr="004F1678">
        <w:trPr>
          <w:gridAfter w:val="1"/>
          <w:wAfter w:w="990" w:type="dxa"/>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4F1678" w:rsidRDefault="004F1678" w:rsidP="004F167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30C2C1D2" w:rsidR="004F1678" w:rsidRPr="003D5AF6" w:rsidRDefault="004F1678" w:rsidP="004F16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C40A4D1" w:rsidR="004F1678" w:rsidRPr="003D5AF6" w:rsidRDefault="00010336" w:rsidP="004F16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F1678" w14:paraId="79A7C842" w14:textId="77777777" w:rsidTr="004F1678">
        <w:trPr>
          <w:gridAfter w:val="1"/>
          <w:wAfter w:w="990" w:type="dxa"/>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4F1678" w:rsidRPr="003D5AF6" w:rsidRDefault="004F1678" w:rsidP="004F167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4F1678" w:rsidRDefault="004F1678" w:rsidP="004F16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4F1678" w:rsidRDefault="004F1678" w:rsidP="004F16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1678" w14:paraId="43B5D416" w14:textId="77777777" w:rsidTr="004F1678">
        <w:trPr>
          <w:gridAfter w:val="1"/>
          <w:wAfter w:w="990" w:type="dxa"/>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F1678" w:rsidRDefault="004F1678" w:rsidP="004F1678">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F1678" w:rsidRDefault="004F1678" w:rsidP="004F16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F1678" w:rsidRDefault="004F1678" w:rsidP="004F16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1678" w14:paraId="6CFA41C1" w14:textId="77777777" w:rsidTr="004F1678">
        <w:trPr>
          <w:gridAfter w:val="1"/>
          <w:wAfter w:w="990" w:type="dxa"/>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4F1678" w:rsidRDefault="004F1678" w:rsidP="004F167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4F1678" w:rsidRPr="003D5AF6" w:rsidRDefault="004F1678" w:rsidP="004F16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6FFC5FB" w:rsidR="004F1678" w:rsidRPr="003D5AF6" w:rsidRDefault="00010336" w:rsidP="004F16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0746E5F7" w:rsidR="00F102CC" w:rsidRPr="00BC79E3" w:rsidRDefault="00010336">
            <w:pPr>
              <w:spacing w:line="225" w:lineRule="auto"/>
              <w:rPr>
                <w:rFonts w:ascii="Noto Sans" w:eastAsia="Noto Sans" w:hAnsi="Noto Sans" w:cs="Noto Sans"/>
                <w:bCs/>
                <w:color w:val="434343"/>
                <w:sz w:val="18"/>
                <w:szCs w:val="18"/>
              </w:rPr>
            </w:pPr>
            <w:r w:rsidRPr="00BC79E3">
              <w:rPr>
                <w:rFonts w:ascii="Noto Sans" w:eastAsia="Noto Sans" w:hAnsi="Noto Sans" w:cs="Noto Sans"/>
                <w:bCs/>
                <w:color w:val="434343"/>
                <w:sz w:val="18"/>
                <w:szCs w:val="18"/>
              </w:rPr>
              <w:t xml:space="preserve">No sample was omitted from analysis. </w:t>
            </w:r>
            <w:r w:rsidR="00BC79E3" w:rsidRPr="00BC79E3">
              <w:rPr>
                <w:rFonts w:ascii="Noto Sans" w:eastAsia="Noto Sans" w:hAnsi="Noto Sans" w:cs="Noto Sans"/>
                <w:bCs/>
                <w:color w:val="434343"/>
                <w:sz w:val="18"/>
                <w:szCs w:val="18"/>
              </w:rPr>
              <w:t xml:space="preserve">Candidate binding sites were called using q-values </w:t>
            </w:r>
            <w:r w:rsidR="00BC79E3" w:rsidRPr="00BC79E3">
              <w:rPr>
                <w:rFonts w:ascii="Noto Sans" w:hAnsi="Noto Sans" w:cs="Noto Sans"/>
                <w:color w:val="001D35"/>
                <w:sz w:val="18"/>
                <w:szCs w:val="18"/>
                <w:shd w:val="clear" w:color="auto" w:fill="FFFFFF"/>
              </w:rPr>
              <w:t>≤0.01</w:t>
            </w:r>
            <w:r w:rsidR="00BC79E3">
              <w:rPr>
                <w:rFonts w:ascii="Noto Sans" w:hAnsi="Noto Sans" w:cs="Noto Sans"/>
                <w:color w:val="001D35"/>
                <w:sz w:val="18"/>
                <w:szCs w:val="18"/>
                <w:shd w:val="clear" w:color="auto" w:fill="FFFFFF"/>
              </w:rPr>
              <w:t xml:space="preserve"> and those greater than 0.01 were omitted. </w:t>
            </w:r>
            <w:r w:rsidR="00BC79E3" w:rsidRPr="00BC79E3">
              <w:rPr>
                <w:rFonts w:ascii="Noto Sans" w:hAnsi="Noto Sans" w:cs="Noto Sans"/>
                <w:color w:val="001D35"/>
                <w:sz w:val="18"/>
                <w:szCs w:val="18"/>
                <w:shd w:val="clear" w:color="auto" w:fill="FFFFFF"/>
              </w:rPr>
              <w:t xml:space="preserve"> </w:t>
            </w:r>
            <w:r w:rsidRPr="00BC79E3">
              <w:rPr>
                <w:rFonts w:ascii="Noto Sans" w:hAnsi="Noto Sans" w:cs="Noto Sans"/>
                <w:color w:val="000000" w:themeColor="text1"/>
                <w:sz w:val="18"/>
                <w:szCs w:val="18"/>
              </w:rPr>
              <w:t>See 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C2EB15A" w:rsidR="00F102CC" w:rsidRPr="00550738" w:rsidRDefault="00BC79E3">
            <w:pPr>
              <w:spacing w:line="225" w:lineRule="auto"/>
              <w:rPr>
                <w:rFonts w:ascii="Noto Sans" w:eastAsia="Noto Sans" w:hAnsi="Noto Sans" w:cs="Noto Sans"/>
                <w:bCs/>
                <w:color w:val="434343"/>
                <w:sz w:val="18"/>
                <w:szCs w:val="18"/>
              </w:rPr>
            </w:pPr>
            <w:r w:rsidRPr="00550738">
              <w:rPr>
                <w:rFonts w:ascii="Noto Sans" w:hAnsi="Noto Sans" w:cs="Noto Sans"/>
                <w:bCs/>
                <w:color w:val="000000" w:themeColor="text1"/>
                <w:sz w:val="18"/>
                <w:szCs w:val="18"/>
              </w:rPr>
              <w:t xml:space="preserve">See </w:t>
            </w:r>
            <w:r w:rsidR="00550738" w:rsidRPr="00550738">
              <w:rPr>
                <w:rFonts w:ascii="Noto Sans" w:hAnsi="Noto Sans" w:cs="Noto Sans"/>
                <w:bCs/>
                <w:color w:val="000000" w:themeColor="text1"/>
                <w:sz w:val="18"/>
                <w:szCs w:val="18"/>
              </w:rPr>
              <w:t xml:space="preserve">Figure 2C and </w:t>
            </w:r>
            <w:r w:rsidRPr="00550738">
              <w:rPr>
                <w:rFonts w:ascii="Noto Sans" w:hAnsi="Noto Sans" w:cs="Noto Sans"/>
                <w:bCs/>
                <w:color w:val="000000" w:themeColor="text1"/>
                <w:sz w:val="18"/>
                <w:szCs w:val="18"/>
              </w:rPr>
              <w:t>Materials and Methods</w:t>
            </w:r>
            <w:r w:rsidR="00550738" w:rsidRPr="00550738">
              <w:rPr>
                <w:rFonts w:ascii="Noto Sans" w:hAnsi="Noto Sans" w:cs="Noto Sans"/>
                <w:bCs/>
                <w:color w:val="000000" w:themeColor="text1"/>
                <w:sz w:val="18"/>
                <w:szCs w:val="18"/>
              </w:rPr>
              <w:t>.</w:t>
            </w:r>
            <w:r w:rsidRPr="00550738">
              <w:rPr>
                <w:rFonts w:ascii="Noto Sans" w:hAnsi="Noto Sans" w:cs="Noto Sans"/>
                <w:bCs/>
                <w:color w:val="000000" w:themeColor="text1"/>
                <w:sz w:val="18"/>
                <w:szCs w:val="18"/>
              </w:rPr>
              <w:t xml:space="preserve"> </w:t>
            </w:r>
            <w:r w:rsidR="00550738" w:rsidRPr="00550738">
              <w:rPr>
                <w:rFonts w:ascii="Noto Sans" w:hAnsi="Noto Sans" w:cs="Noto Sans"/>
                <w:bCs/>
                <w:color w:val="000000" w:themeColor="text1"/>
                <w:sz w:val="18"/>
                <w:szCs w:val="18"/>
              </w:rPr>
              <w:t xml:space="preserve">The </w:t>
            </w:r>
            <w:proofErr w:type="spellStart"/>
            <w:r w:rsidRPr="00550738">
              <w:rPr>
                <w:rFonts w:ascii="Noto Sans" w:hAnsi="Noto Sans" w:cs="Noto Sans"/>
                <w:bCs/>
                <w:i/>
                <w:iCs/>
                <w:color w:val="000000" w:themeColor="text1"/>
                <w:sz w:val="18"/>
                <w:szCs w:val="18"/>
              </w:rPr>
              <w:t>bootRanges</w:t>
            </w:r>
            <w:proofErr w:type="spellEnd"/>
            <w:r w:rsidRPr="00550738">
              <w:rPr>
                <w:rFonts w:ascii="Noto Sans" w:hAnsi="Noto Sans" w:cs="Noto Sans"/>
                <w:bCs/>
                <w:i/>
                <w:iCs/>
                <w:color w:val="000000" w:themeColor="text1"/>
                <w:sz w:val="18"/>
                <w:szCs w:val="18"/>
              </w:rPr>
              <w:t xml:space="preserve"> </w:t>
            </w:r>
            <w:r w:rsidRPr="00550738">
              <w:rPr>
                <w:rFonts w:ascii="Noto Sans" w:hAnsi="Noto Sans" w:cs="Noto Sans"/>
                <w:bCs/>
                <w:color w:val="000000" w:themeColor="text1"/>
                <w:sz w:val="18"/>
                <w:szCs w:val="18"/>
              </w:rPr>
              <w:t xml:space="preserve">function that is part of the </w:t>
            </w:r>
            <w:proofErr w:type="spellStart"/>
            <w:r w:rsidRPr="00550738">
              <w:rPr>
                <w:rFonts w:ascii="Noto Sans" w:hAnsi="Noto Sans" w:cs="Noto Sans"/>
                <w:bCs/>
                <w:i/>
                <w:iCs/>
                <w:color w:val="000000" w:themeColor="text1"/>
                <w:sz w:val="18"/>
                <w:szCs w:val="18"/>
              </w:rPr>
              <w:t>nullranges</w:t>
            </w:r>
            <w:proofErr w:type="spellEnd"/>
            <w:r w:rsidRPr="00550738">
              <w:rPr>
                <w:rFonts w:ascii="Noto Sans" w:hAnsi="Noto Sans" w:cs="Noto Sans"/>
                <w:bCs/>
                <w:color w:val="000000" w:themeColor="text1"/>
                <w:sz w:val="18"/>
                <w:szCs w:val="18"/>
              </w:rPr>
              <w:t xml:space="preserve"> </w:t>
            </w:r>
            <w:proofErr w:type="spellStart"/>
            <w:r w:rsidRPr="00550738">
              <w:rPr>
                <w:rFonts w:ascii="Noto Sans" w:hAnsi="Noto Sans" w:cs="Noto Sans"/>
                <w:bCs/>
                <w:color w:val="000000" w:themeColor="text1"/>
                <w:sz w:val="18"/>
                <w:szCs w:val="18"/>
              </w:rPr>
              <w:t>bioconductor</w:t>
            </w:r>
            <w:proofErr w:type="spellEnd"/>
            <w:r w:rsidRPr="00550738">
              <w:rPr>
                <w:rFonts w:ascii="Noto Sans" w:hAnsi="Noto Sans" w:cs="Noto Sans"/>
                <w:bCs/>
                <w:color w:val="000000" w:themeColor="text1"/>
                <w:sz w:val="18"/>
                <w:szCs w:val="18"/>
              </w:rPr>
              <w:t xml:space="preserve"> package</w:t>
            </w:r>
            <w:r w:rsidR="00550738" w:rsidRPr="00550738">
              <w:rPr>
                <w:rFonts w:ascii="Noto Sans" w:hAnsi="Noto Sans" w:cs="Noto Sans"/>
                <w:bCs/>
                <w:color w:val="000000" w:themeColor="text1"/>
                <w:sz w:val="18"/>
                <w:szCs w:val="18"/>
              </w:rPr>
              <w:t xml:space="preserve"> was used to </w:t>
            </w:r>
            <w:r w:rsidRPr="00550738">
              <w:rPr>
                <w:rFonts w:ascii="Noto Sans" w:hAnsi="Noto Sans" w:cs="Noto Sans"/>
                <w:bCs/>
                <w:color w:val="000000" w:themeColor="text1"/>
                <w:sz w:val="18"/>
                <w:szCs w:val="18"/>
              </w:rPr>
              <w:t xml:space="preserve">compute the significance of overlap of two sets of genomic regions.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CCCAD76" w:rsidR="00F102CC" w:rsidRPr="003D5AF6" w:rsidRDefault="005507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CBA3EF2" w:rsidR="00F102CC" w:rsidRPr="008708D9" w:rsidRDefault="00550738">
            <w:pPr>
              <w:spacing w:line="225" w:lineRule="auto"/>
              <w:rPr>
                <w:rFonts w:ascii="Noto Sans" w:eastAsia="Noto Sans" w:hAnsi="Noto Sans" w:cs="Noto Sans"/>
                <w:bCs/>
                <w:color w:val="434343"/>
                <w:sz w:val="18"/>
                <w:szCs w:val="18"/>
              </w:rPr>
            </w:pPr>
            <w:r w:rsidRPr="008708D9">
              <w:rPr>
                <w:rFonts w:ascii="Noto Sans" w:eastAsia="Noto Sans" w:hAnsi="Noto Sans" w:cs="Noto Sans"/>
                <w:bCs/>
                <w:color w:val="434343"/>
                <w:sz w:val="18"/>
                <w:szCs w:val="18"/>
              </w:rPr>
              <w:t xml:space="preserve">See Data Availability Statement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06CB377" w14:textId="2F43A2F2" w:rsidR="00F102CC" w:rsidRPr="00AA14E8" w:rsidRDefault="009A5C78">
            <w:pPr>
              <w:spacing w:line="225" w:lineRule="auto"/>
              <w:rPr>
                <w:rFonts w:ascii="Noto Sans" w:hAnsi="Noto Sans" w:cs="Noto Sans"/>
                <w:color w:val="000000" w:themeColor="text1"/>
                <w:sz w:val="18"/>
                <w:szCs w:val="18"/>
              </w:rPr>
            </w:pPr>
            <w:r w:rsidRPr="00AA14E8">
              <w:rPr>
                <w:rFonts w:ascii="Noto Sans" w:hAnsi="Noto Sans" w:cs="Noto Sans"/>
                <w:color w:val="000000" w:themeColor="text1"/>
                <w:sz w:val="18"/>
                <w:szCs w:val="18"/>
              </w:rPr>
              <w:t xml:space="preserve">JARID2, SUZ12, EZH2 </w:t>
            </w:r>
            <w:proofErr w:type="spellStart"/>
            <w:r w:rsidRPr="00AA14E8">
              <w:rPr>
                <w:rFonts w:ascii="Noto Sans" w:hAnsi="Noto Sans" w:cs="Noto Sans"/>
                <w:color w:val="000000" w:themeColor="text1"/>
                <w:sz w:val="18"/>
                <w:szCs w:val="18"/>
              </w:rPr>
              <w:t>ChIP</w:t>
            </w:r>
            <w:proofErr w:type="spellEnd"/>
            <w:r w:rsidRPr="00AA14E8">
              <w:rPr>
                <w:rFonts w:ascii="Noto Sans" w:hAnsi="Noto Sans" w:cs="Noto Sans"/>
                <w:color w:val="000000" w:themeColor="text1"/>
                <w:sz w:val="18"/>
                <w:szCs w:val="18"/>
              </w:rPr>
              <w:t xml:space="preserve">-seq data </w:t>
            </w:r>
            <w:r w:rsidR="00B20404" w:rsidRPr="00AA14E8">
              <w:rPr>
                <w:rFonts w:ascii="Noto Sans" w:hAnsi="Noto Sans" w:cs="Noto Sans"/>
                <w:color w:val="000000" w:themeColor="text1"/>
                <w:sz w:val="18"/>
                <w:szCs w:val="18"/>
              </w:rPr>
              <w:t xml:space="preserve">in GEO </w:t>
            </w:r>
            <w:r w:rsidR="00550738" w:rsidRPr="00AA14E8">
              <w:rPr>
                <w:rFonts w:ascii="Noto Sans" w:hAnsi="Noto Sans" w:cs="Noto Sans"/>
                <w:color w:val="000000" w:themeColor="text1"/>
                <w:sz w:val="18"/>
                <w:szCs w:val="18"/>
              </w:rPr>
              <w:t>(</w:t>
            </w:r>
            <w:r w:rsidR="00B20404" w:rsidRPr="00AA14E8">
              <w:rPr>
                <w:rFonts w:ascii="Noto Sans" w:hAnsi="Noto Sans" w:cs="Noto Sans"/>
                <w:color w:val="000000" w:themeColor="text1"/>
                <w:sz w:val="18"/>
                <w:szCs w:val="18"/>
              </w:rPr>
              <w:t xml:space="preserve">accession number </w:t>
            </w:r>
            <w:r w:rsidR="00550738" w:rsidRPr="00AA14E8">
              <w:rPr>
                <w:rFonts w:ascii="Noto Sans" w:hAnsi="Noto Sans" w:cs="Noto Sans"/>
                <w:color w:val="000000" w:themeColor="text1"/>
                <w:sz w:val="18"/>
                <w:szCs w:val="18"/>
              </w:rPr>
              <w:t>GSE18776)</w:t>
            </w:r>
          </w:p>
          <w:p w14:paraId="6AF4A763" w14:textId="77777777" w:rsidR="00B20404" w:rsidRPr="00AA14E8" w:rsidRDefault="00B20404">
            <w:pPr>
              <w:spacing w:line="225" w:lineRule="auto"/>
              <w:rPr>
                <w:rFonts w:ascii="Noto Sans" w:hAnsi="Noto Sans" w:cs="Noto Sans"/>
                <w:color w:val="000000" w:themeColor="text1"/>
                <w:sz w:val="18"/>
                <w:szCs w:val="18"/>
              </w:rPr>
            </w:pPr>
          </w:p>
          <w:p w14:paraId="23BDE4AD" w14:textId="38590EE4" w:rsidR="00550738" w:rsidRPr="00AA14E8" w:rsidRDefault="00B20404">
            <w:pPr>
              <w:spacing w:line="225" w:lineRule="auto"/>
              <w:rPr>
                <w:rFonts w:ascii="Noto Sans" w:hAnsi="Noto Sans" w:cs="Noto Sans"/>
                <w:color w:val="000000" w:themeColor="text1"/>
                <w:sz w:val="18"/>
                <w:szCs w:val="18"/>
              </w:rPr>
            </w:pPr>
            <w:r w:rsidRPr="00AA14E8">
              <w:rPr>
                <w:rFonts w:ascii="Noto Sans" w:hAnsi="Noto Sans" w:cs="Noto Sans"/>
                <w:color w:val="000000" w:themeColor="text1"/>
                <w:sz w:val="18"/>
                <w:szCs w:val="18"/>
                <w:shd w:val="clear" w:color="auto" w:fill="FFFFFF"/>
              </w:rPr>
              <w:t>RNA-seq data for wild-type and Satb1</w:t>
            </w:r>
            <w:r w:rsidRPr="00AA14E8">
              <w:rPr>
                <w:rFonts w:ascii="Noto Sans" w:hAnsi="Noto Sans" w:cs="Noto Sans"/>
                <w:color w:val="000000" w:themeColor="text1"/>
                <w:sz w:val="18"/>
                <w:szCs w:val="18"/>
                <w:shd w:val="clear" w:color="auto" w:fill="FFFFFF"/>
                <w:vertAlign w:val="superscript"/>
              </w:rPr>
              <w:t>fl/</w:t>
            </w:r>
            <w:proofErr w:type="spellStart"/>
            <w:r w:rsidRPr="00AA14E8">
              <w:rPr>
                <w:rFonts w:ascii="Noto Sans" w:hAnsi="Noto Sans" w:cs="Noto Sans"/>
                <w:color w:val="000000" w:themeColor="text1"/>
                <w:sz w:val="18"/>
                <w:szCs w:val="18"/>
                <w:shd w:val="clear" w:color="auto" w:fill="FFFFFF"/>
                <w:vertAlign w:val="superscript"/>
              </w:rPr>
              <w:t>fl</w:t>
            </w:r>
            <w:proofErr w:type="spellEnd"/>
            <w:r w:rsidRPr="00AA14E8">
              <w:rPr>
                <w:rFonts w:ascii="Noto Sans" w:hAnsi="Noto Sans" w:cs="Noto Sans"/>
                <w:color w:val="000000" w:themeColor="text1"/>
                <w:sz w:val="18"/>
                <w:szCs w:val="18"/>
                <w:shd w:val="clear" w:color="auto" w:fill="FFFFFF"/>
                <w:vertAlign w:val="superscript"/>
              </w:rPr>
              <w:t xml:space="preserve"> </w:t>
            </w:r>
            <w:r w:rsidRPr="00AA14E8">
              <w:rPr>
                <w:rFonts w:ascii="Noto Sans" w:hAnsi="Noto Sans" w:cs="Noto Sans"/>
                <w:color w:val="000000" w:themeColor="text1"/>
                <w:sz w:val="18"/>
                <w:szCs w:val="18"/>
                <w:shd w:val="clear" w:color="auto" w:fill="FFFFFF"/>
              </w:rPr>
              <w:t xml:space="preserve">: Cd4-Cre thymocytes (GEO accession number </w:t>
            </w:r>
            <w:r w:rsidR="009A5C78" w:rsidRPr="00AA14E8">
              <w:rPr>
                <w:rFonts w:ascii="Noto Sans" w:hAnsi="Noto Sans" w:cs="Noto Sans"/>
                <w:color w:val="000000" w:themeColor="text1"/>
                <w:sz w:val="18"/>
                <w:szCs w:val="18"/>
              </w:rPr>
              <w:t>GSE17347</w:t>
            </w:r>
            <w:r w:rsidRPr="00AA14E8">
              <w:rPr>
                <w:rFonts w:ascii="Noto Sans" w:hAnsi="Noto Sans" w:cs="Noto Sans"/>
                <w:color w:val="000000" w:themeColor="text1"/>
                <w:sz w:val="18"/>
                <w:szCs w:val="18"/>
              </w:rPr>
              <w:t>6)</w:t>
            </w:r>
          </w:p>
          <w:p w14:paraId="164C8C47" w14:textId="77777777" w:rsidR="008708D9" w:rsidRPr="00AA14E8" w:rsidRDefault="008708D9">
            <w:pPr>
              <w:spacing w:line="225" w:lineRule="auto"/>
              <w:rPr>
                <w:rFonts w:ascii="Noto Sans" w:hAnsi="Noto Sans" w:cs="Noto Sans"/>
                <w:color w:val="000000" w:themeColor="text1"/>
                <w:sz w:val="18"/>
                <w:szCs w:val="18"/>
              </w:rPr>
            </w:pPr>
          </w:p>
          <w:p w14:paraId="2BF0859A" w14:textId="6FF897C7" w:rsidR="008708D9" w:rsidRPr="00AA14E8" w:rsidRDefault="00B20404">
            <w:pPr>
              <w:spacing w:line="225" w:lineRule="auto"/>
              <w:rPr>
                <w:rFonts w:ascii="Noto Sans" w:eastAsia="Noto Sans" w:hAnsi="Noto Sans" w:cs="Noto Sans"/>
                <w:bCs/>
                <w:color w:val="000000" w:themeColor="text1"/>
                <w:sz w:val="18"/>
                <w:szCs w:val="18"/>
                <w:lang w:eastAsia="ja-JP"/>
              </w:rPr>
            </w:pPr>
            <w:r w:rsidRPr="00AA14E8">
              <w:rPr>
                <w:rFonts w:ascii="Noto Sans" w:hAnsi="Noto Sans" w:cs="Noto Sans"/>
                <w:color w:val="000000" w:themeColor="text1"/>
                <w:sz w:val="18"/>
                <w:szCs w:val="18"/>
                <w:shd w:val="clear" w:color="auto" w:fill="FFFFFF"/>
              </w:rPr>
              <w:t xml:space="preserve">H3K27ac and H3Kme1 </w:t>
            </w:r>
            <w:proofErr w:type="spellStart"/>
            <w:r w:rsidRPr="00AA14E8">
              <w:rPr>
                <w:rFonts w:ascii="Noto Sans" w:hAnsi="Noto Sans" w:cs="Noto Sans"/>
                <w:color w:val="000000" w:themeColor="text1"/>
                <w:sz w:val="18"/>
                <w:szCs w:val="18"/>
                <w:shd w:val="clear" w:color="auto" w:fill="FFFFFF"/>
              </w:rPr>
              <w:t>ChIP</w:t>
            </w:r>
            <w:proofErr w:type="spellEnd"/>
            <w:r w:rsidRPr="00AA14E8">
              <w:rPr>
                <w:rFonts w:ascii="Noto Sans" w:hAnsi="Noto Sans" w:cs="Noto Sans"/>
                <w:color w:val="000000" w:themeColor="text1"/>
                <w:sz w:val="18"/>
                <w:szCs w:val="18"/>
                <w:shd w:val="clear" w:color="auto" w:fill="FFFFFF"/>
              </w:rPr>
              <w:t>-seq data</w:t>
            </w:r>
            <w:r w:rsidR="008708D9" w:rsidRPr="00AA14E8">
              <w:rPr>
                <w:rFonts w:ascii="Noto Sans" w:hAnsi="Noto Sans" w:cs="Noto Sans"/>
                <w:color w:val="000000" w:themeColor="text1"/>
                <w:sz w:val="18"/>
                <w:szCs w:val="18"/>
                <w:shd w:val="clear" w:color="auto" w:fill="FFFFFF"/>
              </w:rPr>
              <w:t xml:space="preserve"> NCBI SRA database </w:t>
            </w:r>
            <w:r w:rsidRPr="00AA14E8">
              <w:rPr>
                <w:rFonts w:ascii="Noto Sans" w:hAnsi="Noto Sans" w:cs="Noto Sans"/>
                <w:color w:val="000000" w:themeColor="text1"/>
                <w:sz w:val="18"/>
                <w:szCs w:val="18"/>
                <w:shd w:val="clear" w:color="auto" w:fill="FFFFFF"/>
              </w:rPr>
              <w:t>(</w:t>
            </w:r>
            <w:r w:rsidR="008708D9" w:rsidRPr="00AA14E8">
              <w:rPr>
                <w:rFonts w:ascii="Noto Sans" w:hAnsi="Noto Sans" w:cs="Noto Sans"/>
                <w:color w:val="000000" w:themeColor="text1"/>
                <w:sz w:val="18"/>
                <w:szCs w:val="18"/>
                <w:shd w:val="clear" w:color="auto" w:fill="FFFFFF"/>
              </w:rPr>
              <w:t xml:space="preserve">SRA </w:t>
            </w:r>
            <w:r w:rsidR="008708D9" w:rsidRPr="00AA14E8">
              <w:rPr>
                <w:rFonts w:ascii="Noto Sans" w:hAnsi="Noto Sans" w:cs="Noto Sans"/>
                <w:color w:val="000000" w:themeColor="text1"/>
                <w:sz w:val="18"/>
                <w:szCs w:val="18"/>
                <w:shd w:val="clear" w:color="auto" w:fill="FFFFFF"/>
              </w:rPr>
              <w:lastRenderedPageBreak/>
              <w:t xml:space="preserve">accession number </w:t>
            </w:r>
            <w:r w:rsidR="008708D9" w:rsidRPr="00AA14E8">
              <w:rPr>
                <w:rFonts w:ascii="Noto Sans" w:eastAsia="Noto Sans" w:hAnsi="Noto Sans" w:cs="Noto Sans"/>
                <w:bCs/>
                <w:color w:val="000000" w:themeColor="text1"/>
                <w:sz w:val="18"/>
                <w:szCs w:val="18"/>
                <w:lang w:eastAsia="ja-JP"/>
              </w:rPr>
              <w:t>DRP003376)</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AA14E8" w:rsidRDefault="00F102CC">
            <w:pPr>
              <w:spacing w:line="225" w:lineRule="auto"/>
              <w:rPr>
                <w:rFonts w:ascii="Noto Sans" w:eastAsia="Noto Sans" w:hAnsi="Noto Sans" w:cs="Noto Sans"/>
                <w:bCs/>
                <w:color w:val="000000" w:themeColor="text1"/>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88E88CE" w:rsidR="00F102CC" w:rsidRPr="003D5AF6" w:rsidRDefault="00870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BD198E6" w:rsidR="00F102CC" w:rsidRPr="003D5AF6" w:rsidRDefault="007E6E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2BCFBC7" w:rsidR="00F102CC" w:rsidRPr="003D5AF6" w:rsidRDefault="007E6E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99AFB80" w:rsidR="00F102CC" w:rsidRPr="003D5AF6" w:rsidRDefault="007E6E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C62D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98F0" w14:textId="77777777" w:rsidR="00CC62D0" w:rsidRDefault="00CC62D0">
      <w:r>
        <w:separator/>
      </w:r>
    </w:p>
  </w:endnote>
  <w:endnote w:type="continuationSeparator" w:id="0">
    <w:p w14:paraId="510DAC1F" w14:textId="77777777" w:rsidR="00CC62D0" w:rsidRDefault="00CC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517B" w14:textId="77777777" w:rsidR="00CC62D0" w:rsidRDefault="00CC62D0">
      <w:r>
        <w:separator/>
      </w:r>
    </w:p>
  </w:footnote>
  <w:footnote w:type="continuationSeparator" w:id="0">
    <w:p w14:paraId="116680E8" w14:textId="77777777" w:rsidR="00CC62D0" w:rsidRDefault="00CC6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0336"/>
    <w:rsid w:val="000B600B"/>
    <w:rsid w:val="001B3BCC"/>
    <w:rsid w:val="002209A8"/>
    <w:rsid w:val="00240BCD"/>
    <w:rsid w:val="003D5AF6"/>
    <w:rsid w:val="00400C53"/>
    <w:rsid w:val="00427975"/>
    <w:rsid w:val="004639A2"/>
    <w:rsid w:val="00476E38"/>
    <w:rsid w:val="004E13CE"/>
    <w:rsid w:val="004E2C31"/>
    <w:rsid w:val="004F1678"/>
    <w:rsid w:val="00550738"/>
    <w:rsid w:val="005B0259"/>
    <w:rsid w:val="00632744"/>
    <w:rsid w:val="00651E2A"/>
    <w:rsid w:val="006A44AB"/>
    <w:rsid w:val="007054B6"/>
    <w:rsid w:val="0078687E"/>
    <w:rsid w:val="007B392E"/>
    <w:rsid w:val="007E6E68"/>
    <w:rsid w:val="008708D9"/>
    <w:rsid w:val="008761B2"/>
    <w:rsid w:val="009A5C78"/>
    <w:rsid w:val="009C7B26"/>
    <w:rsid w:val="00A11E52"/>
    <w:rsid w:val="00AA14E8"/>
    <w:rsid w:val="00B20404"/>
    <w:rsid w:val="00B2483D"/>
    <w:rsid w:val="00BC79E3"/>
    <w:rsid w:val="00BD41E9"/>
    <w:rsid w:val="00BD5B6A"/>
    <w:rsid w:val="00BE7DFC"/>
    <w:rsid w:val="00C84413"/>
    <w:rsid w:val="00CC62D0"/>
    <w:rsid w:val="00DB29C2"/>
    <w:rsid w:val="00E26C64"/>
    <w:rsid w:val="00F102CC"/>
    <w:rsid w:val="00F91042"/>
    <w:rsid w:val="00FF20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Kohwi-Shigematsu, Terumi</cp:lastModifiedBy>
  <cp:revision>2</cp:revision>
  <dcterms:created xsi:type="dcterms:W3CDTF">2025-08-24T02:06:00Z</dcterms:created>
  <dcterms:modified xsi:type="dcterms:W3CDTF">2025-08-24T02:06:00Z</dcterms:modified>
</cp:coreProperties>
</file>