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E58" w:rsidRPr="00B54D6F" w:rsidRDefault="00B54D6F" w:rsidP="00B54D6F">
      <w:pPr>
        <w:ind w:left="-1134"/>
        <w:rPr>
          <w:rFonts w:ascii="Arial" w:hAnsi="Arial" w:cs="Arial"/>
          <w:sz w:val="24"/>
          <w:szCs w:val="24"/>
          <w:lang w:val="en-US"/>
        </w:rPr>
      </w:pPr>
      <w:r w:rsidRPr="00B54D6F">
        <w:rPr>
          <w:rFonts w:ascii="Arial" w:hAnsi="Arial" w:cs="Arial"/>
          <w:sz w:val="24"/>
          <w:szCs w:val="24"/>
          <w:lang w:val="en-US"/>
        </w:rPr>
        <w:t>Figure 4 –</w:t>
      </w:r>
      <w:r w:rsidR="00D7662D">
        <w:rPr>
          <w:rFonts w:ascii="Arial" w:hAnsi="Arial" w:cs="Arial"/>
          <w:sz w:val="24"/>
          <w:szCs w:val="24"/>
          <w:lang w:val="en-US"/>
        </w:rPr>
        <w:t xml:space="preserve"> figure supplement 1- source data 1: MS</w:t>
      </w:r>
      <w:r w:rsidRPr="00B54D6F">
        <w:rPr>
          <w:rFonts w:ascii="Arial" w:hAnsi="Arial" w:cs="Arial"/>
          <w:sz w:val="24"/>
          <w:szCs w:val="24"/>
          <w:lang w:val="en-US"/>
        </w:rPr>
        <w:t xml:space="preserve"> table of PHF13 combined interactions</w:t>
      </w:r>
      <w:bookmarkStart w:id="0" w:name="_GoBack"/>
      <w:bookmarkEnd w:id="0"/>
    </w:p>
    <w:tbl>
      <w:tblPr>
        <w:tblStyle w:val="TableGrid"/>
        <w:tblW w:w="11340" w:type="dxa"/>
        <w:tblInd w:w="-1026" w:type="dxa"/>
        <w:tblLook w:val="04A0" w:firstRow="1" w:lastRow="0" w:firstColumn="1" w:lastColumn="0" w:noHBand="0" w:noVBand="1"/>
      </w:tblPr>
      <w:tblGrid>
        <w:gridCol w:w="5670"/>
        <w:gridCol w:w="1276"/>
        <w:gridCol w:w="1559"/>
        <w:gridCol w:w="1701"/>
        <w:gridCol w:w="1134"/>
      </w:tblGrid>
      <w:tr w:rsidR="00BD2E58" w:rsidRPr="00BD2E58" w:rsidTr="00B54D6F">
        <w:trPr>
          <w:trHeight w:val="315"/>
        </w:trPr>
        <w:tc>
          <w:tcPr>
            <w:tcW w:w="5670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2E58">
              <w:rPr>
                <w:rFonts w:ascii="Arial" w:hAnsi="Arial" w:cs="Arial"/>
                <w:b/>
                <w:bCs/>
                <w:sz w:val="20"/>
                <w:szCs w:val="20"/>
              </w:rPr>
              <w:t>Protein Names</w:t>
            </w:r>
          </w:p>
        </w:tc>
        <w:tc>
          <w:tcPr>
            <w:tcW w:w="1276" w:type="dxa"/>
            <w:noWrap/>
            <w:hideMark/>
          </w:tcPr>
          <w:p w:rsidR="00B54D6F" w:rsidRDefault="0025116E" w:rsidP="00BD2E58">
            <w:pPr>
              <w:ind w:right="-141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2E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Gene </w:t>
            </w:r>
          </w:p>
          <w:p w:rsidR="0025116E" w:rsidRPr="00BD2E58" w:rsidRDefault="0025116E" w:rsidP="00BD2E58">
            <w:pPr>
              <w:ind w:right="-141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2E58">
              <w:rPr>
                <w:rFonts w:ascii="Arial" w:hAnsi="Arial" w:cs="Arial"/>
                <w:b/>
                <w:bCs/>
                <w:sz w:val="20"/>
                <w:szCs w:val="20"/>
              </w:rPr>
              <w:t>Names</w:t>
            </w:r>
          </w:p>
        </w:tc>
        <w:tc>
          <w:tcPr>
            <w:tcW w:w="1559" w:type="dxa"/>
            <w:noWrap/>
            <w:hideMark/>
          </w:tcPr>
          <w:p w:rsidR="00B54D6F" w:rsidRDefault="0025116E" w:rsidP="00BD2E58">
            <w:pPr>
              <w:ind w:right="-141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2E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Unique </w:t>
            </w:r>
          </w:p>
          <w:p w:rsidR="0025116E" w:rsidRPr="00BD2E58" w:rsidRDefault="0025116E" w:rsidP="00BD2E58">
            <w:pPr>
              <w:ind w:right="-141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2E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Peptides </w:t>
            </w:r>
            <w:r w:rsidR="00B54D6F">
              <w:rPr>
                <w:rFonts w:ascii="Arial" w:hAnsi="Arial" w:cs="Arial"/>
                <w:b/>
                <w:bCs/>
                <w:sz w:val="20"/>
                <w:szCs w:val="20"/>
              </w:rPr>
              <w:t>Cont.</w:t>
            </w:r>
          </w:p>
        </w:tc>
        <w:tc>
          <w:tcPr>
            <w:tcW w:w="1701" w:type="dxa"/>
            <w:noWrap/>
            <w:hideMark/>
          </w:tcPr>
          <w:p w:rsidR="00BD2E58" w:rsidRPr="00BD2E58" w:rsidRDefault="0025116E" w:rsidP="00BD2E58">
            <w:pPr>
              <w:ind w:right="-141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2E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Unique </w:t>
            </w:r>
          </w:p>
          <w:p w:rsidR="0025116E" w:rsidRPr="00BD2E58" w:rsidRDefault="0025116E" w:rsidP="00BD2E58">
            <w:pPr>
              <w:ind w:right="-141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2E58">
              <w:rPr>
                <w:rFonts w:ascii="Arial" w:hAnsi="Arial" w:cs="Arial"/>
                <w:b/>
                <w:bCs/>
                <w:sz w:val="20"/>
                <w:szCs w:val="20"/>
              </w:rPr>
              <w:t>Peptides PHF13</w:t>
            </w:r>
          </w:p>
        </w:tc>
        <w:tc>
          <w:tcPr>
            <w:tcW w:w="1134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2E58">
              <w:rPr>
                <w:rFonts w:ascii="Arial" w:hAnsi="Arial" w:cs="Arial"/>
                <w:b/>
                <w:bCs/>
                <w:sz w:val="20"/>
                <w:szCs w:val="20"/>
              </w:rPr>
              <w:t>PEP</w:t>
            </w:r>
          </w:p>
        </w:tc>
      </w:tr>
      <w:tr w:rsidR="00BD2E58" w:rsidRPr="00BD2E58" w:rsidTr="00B54D6F">
        <w:trPr>
          <w:trHeight w:val="315"/>
        </w:trPr>
        <w:tc>
          <w:tcPr>
            <w:tcW w:w="5670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BD2E58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Trypsin Digested </w:t>
            </w:r>
          </w:p>
        </w:tc>
        <w:tc>
          <w:tcPr>
            <w:tcW w:w="1276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D2E58" w:rsidRPr="00BD2E58" w:rsidTr="00B54D6F">
        <w:trPr>
          <w:trHeight w:val="315"/>
        </w:trPr>
        <w:tc>
          <w:tcPr>
            <w:tcW w:w="5670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Serine-protein kinase ATM</w:t>
            </w:r>
          </w:p>
        </w:tc>
        <w:tc>
          <w:tcPr>
            <w:tcW w:w="1276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Atm</w:t>
            </w:r>
          </w:p>
        </w:tc>
        <w:tc>
          <w:tcPr>
            <w:tcW w:w="1559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134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4,8593E-269</w:t>
            </w:r>
          </w:p>
        </w:tc>
      </w:tr>
      <w:tr w:rsidR="00B54D6F" w:rsidRPr="00BD2E58" w:rsidTr="00B54D6F">
        <w:trPr>
          <w:trHeight w:val="315"/>
        </w:trPr>
        <w:tc>
          <w:tcPr>
            <w:tcW w:w="5670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Transcription intermediary factor 1-beta</w:t>
            </w:r>
          </w:p>
        </w:tc>
        <w:tc>
          <w:tcPr>
            <w:tcW w:w="1276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Trim28</w:t>
            </w:r>
          </w:p>
        </w:tc>
        <w:tc>
          <w:tcPr>
            <w:tcW w:w="1559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34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1,03E-70</w:t>
            </w:r>
          </w:p>
        </w:tc>
      </w:tr>
      <w:tr w:rsidR="00BD2E58" w:rsidRPr="00BD2E58" w:rsidTr="00B54D6F">
        <w:trPr>
          <w:trHeight w:val="315"/>
        </w:trPr>
        <w:tc>
          <w:tcPr>
            <w:tcW w:w="5670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E58">
              <w:rPr>
                <w:rFonts w:ascii="Arial" w:hAnsi="Arial" w:cs="Arial"/>
                <w:sz w:val="18"/>
                <w:szCs w:val="18"/>
                <w:lang w:val="en-US"/>
              </w:rPr>
              <w:t>DNA-directed RNA polymerase II subunit RPB1</w:t>
            </w:r>
          </w:p>
        </w:tc>
        <w:tc>
          <w:tcPr>
            <w:tcW w:w="1276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Polr2a</w:t>
            </w:r>
          </w:p>
        </w:tc>
        <w:tc>
          <w:tcPr>
            <w:tcW w:w="1559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1,7975E-167</w:t>
            </w:r>
          </w:p>
        </w:tc>
      </w:tr>
      <w:tr w:rsidR="00BD2E58" w:rsidRPr="00BD2E58" w:rsidTr="00B54D6F">
        <w:trPr>
          <w:trHeight w:val="315"/>
        </w:trPr>
        <w:tc>
          <w:tcPr>
            <w:tcW w:w="5670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E58">
              <w:rPr>
                <w:rFonts w:ascii="Arial" w:hAnsi="Arial" w:cs="Arial"/>
                <w:sz w:val="18"/>
                <w:szCs w:val="18"/>
                <w:lang w:val="en-US"/>
              </w:rPr>
              <w:t>DNA-directed RNA polymerase II subunit RPB2</w:t>
            </w:r>
          </w:p>
        </w:tc>
        <w:tc>
          <w:tcPr>
            <w:tcW w:w="1276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Polr2b</w:t>
            </w:r>
          </w:p>
        </w:tc>
        <w:tc>
          <w:tcPr>
            <w:tcW w:w="1559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34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2,1498E-57</w:t>
            </w:r>
          </w:p>
        </w:tc>
      </w:tr>
      <w:tr w:rsidR="00BD2E58" w:rsidRPr="00BD2E58" w:rsidTr="00B54D6F">
        <w:trPr>
          <w:trHeight w:val="315"/>
        </w:trPr>
        <w:tc>
          <w:tcPr>
            <w:tcW w:w="5670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Histone-binding protein RBBP4</w:t>
            </w:r>
          </w:p>
        </w:tc>
        <w:tc>
          <w:tcPr>
            <w:tcW w:w="1276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Rbbp4</w:t>
            </w:r>
          </w:p>
        </w:tc>
        <w:tc>
          <w:tcPr>
            <w:tcW w:w="1559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3,2287E-267</w:t>
            </w:r>
          </w:p>
        </w:tc>
      </w:tr>
      <w:tr w:rsidR="00B54D6F" w:rsidRPr="00BD2E58" w:rsidTr="00B54D6F">
        <w:trPr>
          <w:trHeight w:val="315"/>
        </w:trPr>
        <w:tc>
          <w:tcPr>
            <w:tcW w:w="5670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E58">
              <w:rPr>
                <w:rFonts w:ascii="Arial" w:hAnsi="Arial" w:cs="Arial"/>
                <w:sz w:val="18"/>
                <w:szCs w:val="18"/>
                <w:lang w:val="en-US"/>
              </w:rPr>
              <w:t xml:space="preserve">Splicing factor U2AF 35 </w:t>
            </w:r>
            <w:proofErr w:type="spellStart"/>
            <w:r w:rsidRPr="00BD2E58">
              <w:rPr>
                <w:rFonts w:ascii="Arial" w:hAnsi="Arial" w:cs="Arial"/>
                <w:sz w:val="18"/>
                <w:szCs w:val="18"/>
                <w:lang w:val="en-US"/>
              </w:rPr>
              <w:t>kDa</w:t>
            </w:r>
            <w:proofErr w:type="spellEnd"/>
            <w:r w:rsidRPr="00BD2E58">
              <w:rPr>
                <w:rFonts w:ascii="Arial" w:hAnsi="Arial" w:cs="Arial"/>
                <w:sz w:val="18"/>
                <w:szCs w:val="18"/>
                <w:lang w:val="en-US"/>
              </w:rPr>
              <w:t xml:space="preserve"> subunit</w:t>
            </w:r>
          </w:p>
        </w:tc>
        <w:tc>
          <w:tcPr>
            <w:tcW w:w="1276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U2af1</w:t>
            </w:r>
          </w:p>
        </w:tc>
        <w:tc>
          <w:tcPr>
            <w:tcW w:w="1559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2,11E-40</w:t>
            </w:r>
          </w:p>
        </w:tc>
      </w:tr>
      <w:tr w:rsidR="00BD2E58" w:rsidRPr="00BD2E58" w:rsidTr="00B54D6F">
        <w:trPr>
          <w:trHeight w:val="315"/>
        </w:trPr>
        <w:tc>
          <w:tcPr>
            <w:tcW w:w="5670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Splicing factor 3B subunit 3</w:t>
            </w:r>
          </w:p>
        </w:tc>
        <w:tc>
          <w:tcPr>
            <w:tcW w:w="1276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Sf3b3</w:t>
            </w:r>
          </w:p>
        </w:tc>
        <w:tc>
          <w:tcPr>
            <w:tcW w:w="1559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1,4307E-33</w:t>
            </w:r>
          </w:p>
        </w:tc>
      </w:tr>
      <w:tr w:rsidR="00BD2E58" w:rsidRPr="00BD2E58" w:rsidTr="00B54D6F">
        <w:trPr>
          <w:trHeight w:val="315"/>
        </w:trPr>
        <w:tc>
          <w:tcPr>
            <w:tcW w:w="5670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E58">
              <w:rPr>
                <w:rFonts w:ascii="Arial" w:hAnsi="Arial" w:cs="Arial"/>
                <w:sz w:val="18"/>
                <w:szCs w:val="18"/>
                <w:lang w:val="en-US"/>
              </w:rPr>
              <w:t>Cell division cycle 5-like protein</w:t>
            </w:r>
          </w:p>
        </w:tc>
        <w:tc>
          <w:tcPr>
            <w:tcW w:w="1276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Cdc5l</w:t>
            </w:r>
          </w:p>
        </w:tc>
        <w:tc>
          <w:tcPr>
            <w:tcW w:w="1559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9,6311E-25</w:t>
            </w:r>
          </w:p>
        </w:tc>
      </w:tr>
      <w:tr w:rsidR="00BD2E58" w:rsidRPr="00BD2E58" w:rsidTr="00B54D6F">
        <w:trPr>
          <w:trHeight w:val="315"/>
        </w:trPr>
        <w:tc>
          <w:tcPr>
            <w:tcW w:w="5670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E58">
              <w:rPr>
                <w:rFonts w:ascii="Arial" w:hAnsi="Arial" w:cs="Arial"/>
                <w:sz w:val="18"/>
                <w:szCs w:val="18"/>
                <w:lang w:val="en-US"/>
              </w:rPr>
              <w:t>Pre-mRNA-splicing factor SPF27</w:t>
            </w:r>
          </w:p>
        </w:tc>
        <w:tc>
          <w:tcPr>
            <w:tcW w:w="1276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Bcas2</w:t>
            </w:r>
          </w:p>
        </w:tc>
        <w:tc>
          <w:tcPr>
            <w:tcW w:w="1559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1,1592E-10</w:t>
            </w:r>
          </w:p>
        </w:tc>
      </w:tr>
      <w:tr w:rsidR="00BD2E58" w:rsidRPr="00BD2E58" w:rsidTr="00B54D6F">
        <w:trPr>
          <w:trHeight w:val="315"/>
        </w:trPr>
        <w:tc>
          <w:tcPr>
            <w:tcW w:w="5670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E58">
              <w:rPr>
                <w:rFonts w:ascii="Arial" w:hAnsi="Arial" w:cs="Arial"/>
                <w:sz w:val="18"/>
                <w:szCs w:val="18"/>
                <w:lang w:val="en-US"/>
              </w:rPr>
              <w:t>Cleavage and polyadenylation specificity factor subunit 1</w:t>
            </w:r>
          </w:p>
        </w:tc>
        <w:tc>
          <w:tcPr>
            <w:tcW w:w="1276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Cpsf1</w:t>
            </w:r>
          </w:p>
        </w:tc>
        <w:tc>
          <w:tcPr>
            <w:tcW w:w="1559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2,3588E-63</w:t>
            </w:r>
          </w:p>
        </w:tc>
      </w:tr>
      <w:tr w:rsidR="00BD2E58" w:rsidRPr="00BD2E58" w:rsidTr="00B54D6F">
        <w:trPr>
          <w:trHeight w:val="315"/>
        </w:trPr>
        <w:tc>
          <w:tcPr>
            <w:tcW w:w="5670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Heterogeneous nuclear ribonucleoprotein R</w:t>
            </w:r>
          </w:p>
        </w:tc>
        <w:tc>
          <w:tcPr>
            <w:tcW w:w="1276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Hnrnpr</w:t>
            </w:r>
          </w:p>
        </w:tc>
        <w:tc>
          <w:tcPr>
            <w:tcW w:w="1559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4,3496E-26</w:t>
            </w:r>
          </w:p>
        </w:tc>
      </w:tr>
      <w:tr w:rsidR="00BD2E58" w:rsidRPr="00BD2E58" w:rsidTr="00B54D6F">
        <w:trPr>
          <w:trHeight w:val="315"/>
        </w:trPr>
        <w:tc>
          <w:tcPr>
            <w:tcW w:w="5670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Polyadenylate-binding protein 2</w:t>
            </w:r>
          </w:p>
        </w:tc>
        <w:tc>
          <w:tcPr>
            <w:tcW w:w="1276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Pabpn1</w:t>
            </w:r>
          </w:p>
        </w:tc>
        <w:tc>
          <w:tcPr>
            <w:tcW w:w="1559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1,2539E-09</w:t>
            </w:r>
          </w:p>
        </w:tc>
      </w:tr>
      <w:tr w:rsidR="00BD2E58" w:rsidRPr="00BD2E58" w:rsidTr="00B54D6F">
        <w:trPr>
          <w:trHeight w:val="315"/>
        </w:trPr>
        <w:tc>
          <w:tcPr>
            <w:tcW w:w="5670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PHD finger protein 13</w:t>
            </w:r>
          </w:p>
        </w:tc>
        <w:tc>
          <w:tcPr>
            <w:tcW w:w="1276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Phf13</w:t>
            </w:r>
          </w:p>
        </w:tc>
        <w:tc>
          <w:tcPr>
            <w:tcW w:w="1559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0,000045104</w:t>
            </w:r>
          </w:p>
        </w:tc>
      </w:tr>
      <w:tr w:rsidR="00BD2E58" w:rsidRPr="00BD2E58" w:rsidTr="00B54D6F">
        <w:trPr>
          <w:trHeight w:val="315"/>
        </w:trPr>
        <w:tc>
          <w:tcPr>
            <w:tcW w:w="5670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E58">
              <w:rPr>
                <w:rFonts w:ascii="Arial" w:hAnsi="Arial" w:cs="Arial"/>
                <w:sz w:val="18"/>
                <w:szCs w:val="18"/>
                <w:lang w:val="en-US"/>
              </w:rPr>
              <w:t>DNA-directed RNA polymerase II subunit RPB3</w:t>
            </w:r>
          </w:p>
        </w:tc>
        <w:tc>
          <w:tcPr>
            <w:tcW w:w="1276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Polr2c</w:t>
            </w:r>
          </w:p>
        </w:tc>
        <w:tc>
          <w:tcPr>
            <w:tcW w:w="1559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0,000053829</w:t>
            </w:r>
          </w:p>
        </w:tc>
      </w:tr>
      <w:tr w:rsidR="00BD2E58" w:rsidRPr="00BD2E58" w:rsidTr="00B54D6F">
        <w:trPr>
          <w:trHeight w:val="315"/>
        </w:trPr>
        <w:tc>
          <w:tcPr>
            <w:tcW w:w="5670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E58">
              <w:rPr>
                <w:rFonts w:ascii="Arial" w:hAnsi="Arial" w:cs="Arial"/>
                <w:sz w:val="18"/>
                <w:szCs w:val="18"/>
                <w:lang w:val="en-US"/>
              </w:rPr>
              <w:t>DNA-directed RNA polymerases I, II, and III subunit RPABC3</w:t>
            </w:r>
          </w:p>
        </w:tc>
        <w:tc>
          <w:tcPr>
            <w:tcW w:w="1276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Polr2h</w:t>
            </w:r>
          </w:p>
        </w:tc>
        <w:tc>
          <w:tcPr>
            <w:tcW w:w="1559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8,7231E-13</w:t>
            </w:r>
          </w:p>
        </w:tc>
      </w:tr>
      <w:tr w:rsidR="00BD2E58" w:rsidRPr="00BD2E58" w:rsidTr="00B54D6F">
        <w:trPr>
          <w:trHeight w:val="315"/>
        </w:trPr>
        <w:tc>
          <w:tcPr>
            <w:tcW w:w="5670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Histone-binding protein RBBP7</w:t>
            </w:r>
          </w:p>
        </w:tc>
        <w:tc>
          <w:tcPr>
            <w:tcW w:w="1276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Rbbp7</w:t>
            </w:r>
          </w:p>
        </w:tc>
        <w:tc>
          <w:tcPr>
            <w:tcW w:w="1559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2,5399E-204</w:t>
            </w:r>
          </w:p>
        </w:tc>
      </w:tr>
      <w:tr w:rsidR="00BD2E58" w:rsidRPr="00BD2E58" w:rsidTr="00B54D6F">
        <w:trPr>
          <w:trHeight w:val="315"/>
        </w:trPr>
        <w:tc>
          <w:tcPr>
            <w:tcW w:w="5670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E58">
              <w:rPr>
                <w:rFonts w:ascii="Arial" w:hAnsi="Arial" w:cs="Arial"/>
                <w:sz w:val="18"/>
                <w:szCs w:val="18"/>
                <w:lang w:val="en-US"/>
              </w:rPr>
              <w:t>U2 small nuclear ribonucleoprotein B</w:t>
            </w:r>
          </w:p>
        </w:tc>
        <w:tc>
          <w:tcPr>
            <w:tcW w:w="1276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Snrpb2</w:t>
            </w:r>
          </w:p>
        </w:tc>
        <w:tc>
          <w:tcPr>
            <w:tcW w:w="1559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0,000094054</w:t>
            </w:r>
          </w:p>
        </w:tc>
      </w:tr>
      <w:tr w:rsidR="00BD2E58" w:rsidRPr="00BD2E58" w:rsidTr="00B54D6F">
        <w:trPr>
          <w:trHeight w:val="315"/>
        </w:trPr>
        <w:tc>
          <w:tcPr>
            <w:tcW w:w="5670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SNW domain-containing protein 1</w:t>
            </w:r>
          </w:p>
        </w:tc>
        <w:tc>
          <w:tcPr>
            <w:tcW w:w="1276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Snw1</w:t>
            </w:r>
          </w:p>
        </w:tc>
        <w:tc>
          <w:tcPr>
            <w:tcW w:w="1559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25116E" w:rsidRPr="00BD2E58" w:rsidRDefault="0025116E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5,674E-18</w:t>
            </w:r>
          </w:p>
        </w:tc>
      </w:tr>
      <w:tr w:rsidR="00B54D6F" w:rsidRPr="00BD2E58" w:rsidTr="00B54D6F">
        <w:trPr>
          <w:trHeight w:val="315"/>
        </w:trPr>
        <w:tc>
          <w:tcPr>
            <w:tcW w:w="5670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LysC Digested</w:t>
            </w:r>
          </w:p>
        </w:tc>
        <w:tc>
          <w:tcPr>
            <w:tcW w:w="1276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54D6F">
              <w:rPr>
                <w:rFonts w:ascii="Arial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54D6F">
              <w:rPr>
                <w:rFonts w:ascii="Arial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54D6F">
              <w:rPr>
                <w:rFonts w:ascii="Arial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b/>
                <w:sz w:val="18"/>
                <w:szCs w:val="18"/>
              </w:rPr>
              <w:t>Q-value</w:t>
            </w:r>
          </w:p>
        </w:tc>
      </w:tr>
      <w:tr w:rsidR="00B54D6F" w:rsidRPr="00BD2E58" w:rsidTr="00B54D6F">
        <w:trPr>
          <w:trHeight w:val="315"/>
        </w:trPr>
        <w:tc>
          <w:tcPr>
            <w:tcW w:w="5670" w:type="dxa"/>
            <w:noWrap/>
            <w:hideMark/>
          </w:tcPr>
          <w:p w:rsidR="00B54D6F" w:rsidRPr="00B54D6F" w:rsidRDefault="00B54D6F" w:rsidP="00BD2E58">
            <w:pPr>
              <w:ind w:right="-1417"/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en-US"/>
              </w:rPr>
            </w:pPr>
            <w:r w:rsidRPr="00BD2E58">
              <w:rPr>
                <w:rFonts w:ascii="Arial" w:hAnsi="Arial" w:cs="Arial"/>
                <w:sz w:val="18"/>
                <w:szCs w:val="18"/>
                <w:lang w:val="en-US"/>
              </w:rPr>
              <w:t>DNA-directed RNA polymerase II subunit RPB1</w:t>
            </w:r>
          </w:p>
        </w:tc>
        <w:tc>
          <w:tcPr>
            <w:tcW w:w="1276" w:type="dxa"/>
            <w:noWrap/>
            <w:hideMark/>
          </w:tcPr>
          <w:p w:rsidR="00B54D6F" w:rsidRPr="00B54D6F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Polr2a</w:t>
            </w:r>
          </w:p>
        </w:tc>
        <w:tc>
          <w:tcPr>
            <w:tcW w:w="1559" w:type="dxa"/>
            <w:noWrap/>
            <w:hideMark/>
          </w:tcPr>
          <w:p w:rsidR="00B54D6F" w:rsidRPr="00B54D6F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  <w:noWrap/>
            <w:hideMark/>
          </w:tcPr>
          <w:p w:rsidR="00B54D6F" w:rsidRPr="00B54D6F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b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B54D6F" w:rsidRPr="00BD2E58" w:rsidTr="00B54D6F">
        <w:trPr>
          <w:trHeight w:val="315"/>
        </w:trPr>
        <w:tc>
          <w:tcPr>
            <w:tcW w:w="5670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Heterogeneous nuclear ribonucleoprotein U</w:t>
            </w:r>
          </w:p>
        </w:tc>
        <w:tc>
          <w:tcPr>
            <w:tcW w:w="1276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Hnrnpu</w:t>
            </w:r>
          </w:p>
        </w:tc>
        <w:tc>
          <w:tcPr>
            <w:tcW w:w="1559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B54D6F" w:rsidRPr="00BD2E58" w:rsidTr="00B54D6F">
        <w:trPr>
          <w:trHeight w:val="315"/>
        </w:trPr>
        <w:tc>
          <w:tcPr>
            <w:tcW w:w="5670" w:type="dxa"/>
            <w:noWrap/>
            <w:hideMark/>
          </w:tcPr>
          <w:p w:rsidR="00B54D6F" w:rsidRPr="00B54D6F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E58">
              <w:rPr>
                <w:rFonts w:ascii="Arial" w:hAnsi="Arial" w:cs="Arial"/>
                <w:sz w:val="18"/>
                <w:szCs w:val="18"/>
                <w:lang w:val="en-US"/>
              </w:rPr>
              <w:t xml:space="preserve">116 </w:t>
            </w:r>
            <w:proofErr w:type="spellStart"/>
            <w:r w:rsidRPr="00BD2E58">
              <w:rPr>
                <w:rFonts w:ascii="Arial" w:hAnsi="Arial" w:cs="Arial"/>
                <w:sz w:val="18"/>
                <w:szCs w:val="18"/>
                <w:lang w:val="en-US"/>
              </w:rPr>
              <w:t>kDa</w:t>
            </w:r>
            <w:proofErr w:type="spellEnd"/>
            <w:r w:rsidRPr="00BD2E58">
              <w:rPr>
                <w:rFonts w:ascii="Arial" w:hAnsi="Arial" w:cs="Arial"/>
                <w:sz w:val="18"/>
                <w:szCs w:val="18"/>
                <w:lang w:val="en-US"/>
              </w:rPr>
              <w:t xml:space="preserve"> U5 small nuclear ribonucleoprotein component</w:t>
            </w:r>
          </w:p>
        </w:tc>
        <w:tc>
          <w:tcPr>
            <w:tcW w:w="1276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Eftud2</w:t>
            </w:r>
          </w:p>
        </w:tc>
        <w:tc>
          <w:tcPr>
            <w:tcW w:w="1559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B54D6F" w:rsidRPr="00BD2E58" w:rsidTr="00B54D6F">
        <w:trPr>
          <w:trHeight w:val="315"/>
        </w:trPr>
        <w:tc>
          <w:tcPr>
            <w:tcW w:w="5670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Splicing factor 3B subunit 1</w:t>
            </w:r>
          </w:p>
        </w:tc>
        <w:tc>
          <w:tcPr>
            <w:tcW w:w="1276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Sf3b1</w:t>
            </w:r>
          </w:p>
        </w:tc>
        <w:tc>
          <w:tcPr>
            <w:tcW w:w="1559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B54D6F" w:rsidRPr="00BD2E58" w:rsidTr="00B54D6F">
        <w:trPr>
          <w:trHeight w:val="315"/>
        </w:trPr>
        <w:tc>
          <w:tcPr>
            <w:tcW w:w="5670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RNA binding motif protein, X chromosome;RNA-binding motif protein</w:t>
            </w:r>
          </w:p>
        </w:tc>
        <w:tc>
          <w:tcPr>
            <w:tcW w:w="1276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Rbmx</w:t>
            </w:r>
          </w:p>
        </w:tc>
        <w:tc>
          <w:tcPr>
            <w:tcW w:w="1559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B54D6F" w:rsidRPr="00BD2E58" w:rsidTr="00B54D6F">
        <w:trPr>
          <w:trHeight w:val="300"/>
        </w:trPr>
        <w:tc>
          <w:tcPr>
            <w:tcW w:w="5670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Transcription intermediary factor 1-beta</w:t>
            </w:r>
          </w:p>
        </w:tc>
        <w:tc>
          <w:tcPr>
            <w:tcW w:w="1276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Trim28</w:t>
            </w:r>
          </w:p>
        </w:tc>
        <w:tc>
          <w:tcPr>
            <w:tcW w:w="1559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B54D6F" w:rsidRPr="00BD2E58" w:rsidTr="00B54D6F">
        <w:trPr>
          <w:trHeight w:val="315"/>
        </w:trPr>
        <w:tc>
          <w:tcPr>
            <w:tcW w:w="5670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Histone-binding protein RBBP4;RBBP7</w:t>
            </w:r>
          </w:p>
        </w:tc>
        <w:tc>
          <w:tcPr>
            <w:tcW w:w="1276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Rbbp4;Rbbp7</w:t>
            </w:r>
          </w:p>
        </w:tc>
        <w:tc>
          <w:tcPr>
            <w:tcW w:w="1559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B54D6F" w:rsidRPr="00BD2E58" w:rsidTr="00B54D6F">
        <w:trPr>
          <w:trHeight w:val="315"/>
        </w:trPr>
        <w:tc>
          <w:tcPr>
            <w:tcW w:w="5670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Polycomb protein Suz12</w:t>
            </w:r>
          </w:p>
        </w:tc>
        <w:tc>
          <w:tcPr>
            <w:tcW w:w="1276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Suz12</w:t>
            </w:r>
          </w:p>
        </w:tc>
        <w:tc>
          <w:tcPr>
            <w:tcW w:w="1559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B54D6F" w:rsidRPr="00BD2E58" w:rsidTr="00B54D6F">
        <w:trPr>
          <w:trHeight w:val="315"/>
        </w:trPr>
        <w:tc>
          <w:tcPr>
            <w:tcW w:w="5670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  <w:lang w:val="en-US"/>
              </w:rPr>
              <w:t>RNA binding motif protein, X-linked-like-1;RNA-binding motif protein, X chromosome</w:t>
            </w:r>
          </w:p>
        </w:tc>
        <w:tc>
          <w:tcPr>
            <w:tcW w:w="1276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Rbmxl1</w:t>
            </w:r>
          </w:p>
        </w:tc>
        <w:tc>
          <w:tcPr>
            <w:tcW w:w="1559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0.011628</w:t>
            </w:r>
          </w:p>
        </w:tc>
      </w:tr>
      <w:tr w:rsidR="00B54D6F" w:rsidRPr="00BD2E58" w:rsidTr="00B54D6F">
        <w:trPr>
          <w:trHeight w:val="315"/>
        </w:trPr>
        <w:tc>
          <w:tcPr>
            <w:tcW w:w="5670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Heterogeneous nuclear ribonucleoprotein L</w:t>
            </w:r>
          </w:p>
        </w:tc>
        <w:tc>
          <w:tcPr>
            <w:tcW w:w="1276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Hnrnpl</w:t>
            </w:r>
          </w:p>
        </w:tc>
        <w:tc>
          <w:tcPr>
            <w:tcW w:w="1559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0.00885</w:t>
            </w:r>
          </w:p>
        </w:tc>
      </w:tr>
      <w:tr w:rsidR="00B54D6F" w:rsidRPr="00BD2E58" w:rsidTr="00B54D6F">
        <w:trPr>
          <w:trHeight w:val="315"/>
        </w:trPr>
        <w:tc>
          <w:tcPr>
            <w:tcW w:w="5670" w:type="dxa"/>
            <w:noWrap/>
            <w:hideMark/>
          </w:tcPr>
          <w:p w:rsidR="00B54D6F" w:rsidRPr="00B54D6F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E58">
              <w:rPr>
                <w:rFonts w:ascii="Arial" w:hAnsi="Arial" w:cs="Arial"/>
                <w:sz w:val="18"/>
                <w:szCs w:val="18"/>
                <w:lang w:val="en-US"/>
              </w:rPr>
              <w:t>Nuclease-sensitive element-binding protein 1;Y-box-binding protein 3</w:t>
            </w:r>
          </w:p>
        </w:tc>
        <w:tc>
          <w:tcPr>
            <w:tcW w:w="1276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Ybx1;Ybx3</w:t>
            </w:r>
          </w:p>
        </w:tc>
        <w:tc>
          <w:tcPr>
            <w:tcW w:w="1559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B54D6F" w:rsidRPr="00BD2E58" w:rsidTr="00B54D6F">
        <w:trPr>
          <w:trHeight w:val="315"/>
        </w:trPr>
        <w:tc>
          <w:tcPr>
            <w:tcW w:w="5670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Heterogeneous nuclear ribonucleoprotein A3</w:t>
            </w:r>
          </w:p>
        </w:tc>
        <w:tc>
          <w:tcPr>
            <w:tcW w:w="1276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Hnrnpa3</w:t>
            </w:r>
          </w:p>
        </w:tc>
        <w:tc>
          <w:tcPr>
            <w:tcW w:w="1559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B54D6F" w:rsidRPr="00BD2E58" w:rsidTr="00B54D6F">
        <w:trPr>
          <w:trHeight w:val="315"/>
        </w:trPr>
        <w:tc>
          <w:tcPr>
            <w:tcW w:w="5670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Pre-mRNA-processing factor 19</w:t>
            </w:r>
          </w:p>
        </w:tc>
        <w:tc>
          <w:tcPr>
            <w:tcW w:w="1276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Prpf19</w:t>
            </w:r>
          </w:p>
        </w:tc>
        <w:tc>
          <w:tcPr>
            <w:tcW w:w="1559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0.009434</w:t>
            </w:r>
          </w:p>
        </w:tc>
      </w:tr>
      <w:tr w:rsidR="00B54D6F" w:rsidRPr="00BD2E58" w:rsidTr="00B54D6F">
        <w:trPr>
          <w:trHeight w:val="315"/>
        </w:trPr>
        <w:tc>
          <w:tcPr>
            <w:tcW w:w="5670" w:type="dxa"/>
            <w:noWrap/>
            <w:hideMark/>
          </w:tcPr>
          <w:p w:rsidR="00B54D6F" w:rsidRPr="00B54D6F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E58">
              <w:rPr>
                <w:rFonts w:ascii="Arial" w:hAnsi="Arial" w:cs="Arial"/>
                <w:sz w:val="18"/>
                <w:szCs w:val="18"/>
                <w:lang w:val="en-US"/>
              </w:rPr>
              <w:t>Serine/arginine-rich splicing factor 5</w:t>
            </w:r>
          </w:p>
        </w:tc>
        <w:tc>
          <w:tcPr>
            <w:tcW w:w="1276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Srsf5</w:t>
            </w:r>
          </w:p>
        </w:tc>
        <w:tc>
          <w:tcPr>
            <w:tcW w:w="1559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B54D6F" w:rsidRPr="00BD2E58" w:rsidTr="00B54D6F">
        <w:trPr>
          <w:trHeight w:val="315"/>
        </w:trPr>
        <w:tc>
          <w:tcPr>
            <w:tcW w:w="5670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RNA-binding proten FUS</w:t>
            </w:r>
          </w:p>
        </w:tc>
        <w:tc>
          <w:tcPr>
            <w:tcW w:w="1276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Fus</w:t>
            </w:r>
          </w:p>
        </w:tc>
        <w:tc>
          <w:tcPr>
            <w:tcW w:w="1559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B54D6F" w:rsidRPr="00BD2E58" w:rsidTr="00B54D6F">
        <w:trPr>
          <w:trHeight w:val="315"/>
        </w:trPr>
        <w:tc>
          <w:tcPr>
            <w:tcW w:w="5670" w:type="dxa"/>
            <w:noWrap/>
            <w:hideMark/>
          </w:tcPr>
          <w:p w:rsidR="00B54D6F" w:rsidRPr="00B54D6F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E58">
              <w:rPr>
                <w:rFonts w:ascii="Arial" w:hAnsi="Arial" w:cs="Arial"/>
                <w:sz w:val="18"/>
                <w:szCs w:val="18"/>
                <w:lang w:val="en-US"/>
              </w:rPr>
              <w:t>Heterogeneous nuclear ribonucleoproteins A2/B1</w:t>
            </w:r>
          </w:p>
        </w:tc>
        <w:tc>
          <w:tcPr>
            <w:tcW w:w="1276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Hnrnpa2b1</w:t>
            </w:r>
          </w:p>
        </w:tc>
        <w:tc>
          <w:tcPr>
            <w:tcW w:w="1559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B54D6F" w:rsidRPr="00BD2E58" w:rsidTr="00B54D6F">
        <w:trPr>
          <w:trHeight w:val="315"/>
        </w:trPr>
        <w:tc>
          <w:tcPr>
            <w:tcW w:w="5670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E58">
              <w:rPr>
                <w:rFonts w:ascii="Arial" w:hAnsi="Arial" w:cs="Arial"/>
                <w:sz w:val="18"/>
                <w:szCs w:val="18"/>
                <w:lang w:val="en-US"/>
              </w:rPr>
              <w:t>Serine/arginine-rich splicing factor 3</w:t>
            </w:r>
          </w:p>
        </w:tc>
        <w:tc>
          <w:tcPr>
            <w:tcW w:w="1276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Srsf5</w:t>
            </w:r>
          </w:p>
        </w:tc>
        <w:tc>
          <w:tcPr>
            <w:tcW w:w="1559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B54D6F" w:rsidRPr="00BD2E58" w:rsidTr="00B54D6F">
        <w:trPr>
          <w:trHeight w:val="315"/>
        </w:trPr>
        <w:tc>
          <w:tcPr>
            <w:tcW w:w="5670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Splicing factor 3A subunit 1</w:t>
            </w:r>
          </w:p>
        </w:tc>
        <w:tc>
          <w:tcPr>
            <w:tcW w:w="1276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Sf3a1</w:t>
            </w:r>
          </w:p>
        </w:tc>
        <w:tc>
          <w:tcPr>
            <w:tcW w:w="1559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B54D6F" w:rsidRPr="00BD2E58" w:rsidTr="00B54D6F">
        <w:trPr>
          <w:trHeight w:val="315"/>
        </w:trPr>
        <w:tc>
          <w:tcPr>
            <w:tcW w:w="5670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Pre-mRNA-processing factor 19</w:t>
            </w:r>
          </w:p>
        </w:tc>
        <w:tc>
          <w:tcPr>
            <w:tcW w:w="1276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Prpf6</w:t>
            </w:r>
          </w:p>
        </w:tc>
        <w:tc>
          <w:tcPr>
            <w:tcW w:w="1559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B54D6F" w:rsidRPr="00BD2E58" w:rsidTr="00B54D6F">
        <w:trPr>
          <w:trHeight w:val="315"/>
        </w:trPr>
        <w:tc>
          <w:tcPr>
            <w:tcW w:w="5670" w:type="dxa"/>
            <w:noWrap/>
            <w:hideMark/>
          </w:tcPr>
          <w:p w:rsidR="00B54D6F" w:rsidRPr="00B54D6F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2E58">
              <w:rPr>
                <w:rFonts w:ascii="Arial" w:hAnsi="Arial" w:cs="Arial"/>
                <w:sz w:val="18"/>
                <w:szCs w:val="18"/>
                <w:lang w:val="en-US"/>
              </w:rPr>
              <w:t>U4/U6.U5 tri-</w:t>
            </w:r>
            <w:proofErr w:type="spellStart"/>
            <w:r w:rsidRPr="00BD2E58">
              <w:rPr>
                <w:rFonts w:ascii="Arial" w:hAnsi="Arial" w:cs="Arial"/>
                <w:sz w:val="18"/>
                <w:szCs w:val="18"/>
                <w:lang w:val="en-US"/>
              </w:rPr>
              <w:t>snRNP</w:t>
            </w:r>
            <w:proofErr w:type="spellEnd"/>
            <w:r w:rsidRPr="00BD2E58">
              <w:rPr>
                <w:rFonts w:ascii="Arial" w:hAnsi="Arial" w:cs="Arial"/>
                <w:sz w:val="18"/>
                <w:szCs w:val="18"/>
                <w:lang w:val="en-US"/>
              </w:rPr>
              <w:t>-associated protein 1</w:t>
            </w:r>
          </w:p>
        </w:tc>
        <w:tc>
          <w:tcPr>
            <w:tcW w:w="1276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Sart1</w:t>
            </w:r>
          </w:p>
        </w:tc>
        <w:tc>
          <w:tcPr>
            <w:tcW w:w="1559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B54D6F" w:rsidRPr="00BD2E58" w:rsidRDefault="00B54D6F" w:rsidP="00BD2E58">
            <w:pPr>
              <w:ind w:right="-1417"/>
              <w:rPr>
                <w:rFonts w:ascii="Arial" w:hAnsi="Arial" w:cs="Arial"/>
                <w:sz w:val="18"/>
                <w:szCs w:val="18"/>
              </w:rPr>
            </w:pPr>
            <w:r w:rsidRPr="00BD2E58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:rsidR="00E23E91" w:rsidRPr="00BD2E58" w:rsidRDefault="00E23E91" w:rsidP="00B54D6F">
      <w:pPr>
        <w:ind w:right="-1417"/>
        <w:rPr>
          <w:rFonts w:ascii="Arial" w:hAnsi="Arial" w:cs="Arial"/>
          <w:sz w:val="20"/>
          <w:szCs w:val="20"/>
        </w:rPr>
      </w:pPr>
    </w:p>
    <w:sectPr w:rsidR="00E23E91" w:rsidRPr="00BD2E5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E58" w:rsidRDefault="00BD2E58" w:rsidP="00BD2E58">
      <w:pPr>
        <w:spacing w:after="0" w:line="240" w:lineRule="auto"/>
      </w:pPr>
      <w:r>
        <w:separator/>
      </w:r>
    </w:p>
  </w:endnote>
  <w:endnote w:type="continuationSeparator" w:id="0">
    <w:p w:rsidR="00BD2E58" w:rsidRDefault="00BD2E58" w:rsidP="00BD2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E58" w:rsidRDefault="00BD2E58" w:rsidP="00BD2E58">
      <w:pPr>
        <w:spacing w:after="0" w:line="240" w:lineRule="auto"/>
      </w:pPr>
      <w:r>
        <w:separator/>
      </w:r>
    </w:p>
  </w:footnote>
  <w:footnote w:type="continuationSeparator" w:id="0">
    <w:p w:rsidR="00BD2E58" w:rsidRDefault="00BD2E58" w:rsidP="00BD2E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16E"/>
    <w:rsid w:val="0025116E"/>
    <w:rsid w:val="00B54D6F"/>
    <w:rsid w:val="00BD2E58"/>
    <w:rsid w:val="00D7662D"/>
    <w:rsid w:val="00E23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5116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table" w:styleId="TableGrid">
    <w:name w:val="Table Grid"/>
    <w:basedOn w:val="TableNormal"/>
    <w:uiPriority w:val="59"/>
    <w:rsid w:val="00251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D2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2E58"/>
  </w:style>
  <w:style w:type="paragraph" w:styleId="Footer">
    <w:name w:val="footer"/>
    <w:basedOn w:val="Normal"/>
    <w:link w:val="FooterChar"/>
    <w:uiPriority w:val="99"/>
    <w:unhideWhenUsed/>
    <w:rsid w:val="00BD2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2E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5116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table" w:styleId="TableGrid">
    <w:name w:val="Table Grid"/>
    <w:basedOn w:val="TableNormal"/>
    <w:uiPriority w:val="59"/>
    <w:rsid w:val="00251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D2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2E58"/>
  </w:style>
  <w:style w:type="paragraph" w:styleId="Footer">
    <w:name w:val="footer"/>
    <w:basedOn w:val="Normal"/>
    <w:link w:val="FooterChar"/>
    <w:uiPriority w:val="99"/>
    <w:unhideWhenUsed/>
    <w:rsid w:val="00BD2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2E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1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Heinrich Pette Institut</Company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sarah</cp:lastModifiedBy>
  <cp:revision>2</cp:revision>
  <dcterms:created xsi:type="dcterms:W3CDTF">2016-05-18T22:46:00Z</dcterms:created>
  <dcterms:modified xsi:type="dcterms:W3CDTF">2016-05-18T22:46:00Z</dcterms:modified>
</cp:coreProperties>
</file>