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0" w:type="dxa"/>
        <w:tblBorders>
          <w:top w:val="nil"/>
          <w:left w:val="nil"/>
          <w:bottom w:val="nil"/>
          <w:right w:val="nil"/>
          <w:insideH w:val="nil"/>
          <w:insideV w:val="nil"/>
        </w:tblBorders>
        <w:tblLayout w:type="fixed"/>
        <w:tblLook w:val="0600" w:firstRow="0" w:lastRow="0" w:firstColumn="0" w:lastColumn="0" w:noHBand="1" w:noVBand="1"/>
      </w:tblPr>
      <w:tblGrid>
        <w:gridCol w:w="4005"/>
        <w:gridCol w:w="5445"/>
      </w:tblGrid>
      <w:tr w:rsidR="00074E4E" w:rsidRPr="00794017" w14:paraId="1B245225" w14:textId="77777777" w:rsidTr="00B904BB">
        <w:trPr>
          <w:trHeight w:val="420"/>
        </w:trPr>
        <w:tc>
          <w:tcPr>
            <w:tcW w:w="4005" w:type="dxa"/>
            <w:tcBorders>
              <w:top w:val="single" w:sz="6" w:space="0" w:color="000000"/>
              <w:left w:val="single" w:sz="6" w:space="0" w:color="000000"/>
              <w:bottom w:val="single" w:sz="6" w:space="0" w:color="000000"/>
              <w:right w:val="nil"/>
            </w:tcBorders>
            <w:tcMar>
              <w:top w:w="0" w:type="dxa"/>
              <w:left w:w="100" w:type="dxa"/>
              <w:bottom w:w="0" w:type="dxa"/>
              <w:right w:w="100" w:type="dxa"/>
            </w:tcMar>
          </w:tcPr>
          <w:p w14:paraId="6083818C" w14:textId="77777777" w:rsidR="00074E4E" w:rsidRPr="007933D4" w:rsidRDefault="00074E4E" w:rsidP="00B904BB">
            <w:pPr>
              <w:rPr>
                <w:b/>
                <w:bCs/>
              </w:rPr>
            </w:pPr>
            <w:r w:rsidRPr="007933D4">
              <w:rPr>
                <w:b/>
                <w:bCs/>
              </w:rPr>
              <w:t>Materials</w:t>
            </w:r>
          </w:p>
        </w:tc>
        <w:tc>
          <w:tcPr>
            <w:tcW w:w="544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00DC3FB" w14:textId="77777777" w:rsidR="00074E4E" w:rsidRPr="007933D4" w:rsidRDefault="00074E4E" w:rsidP="00B904BB">
            <w:pPr>
              <w:rPr>
                <w:b/>
                <w:bCs/>
              </w:rPr>
            </w:pPr>
            <w:r w:rsidRPr="007933D4">
              <w:rPr>
                <w:b/>
                <w:bCs/>
              </w:rPr>
              <w:t>Description</w:t>
            </w:r>
          </w:p>
        </w:tc>
      </w:tr>
      <w:tr w:rsidR="00074E4E" w:rsidRPr="00794017" w14:paraId="072EACE0" w14:textId="77777777" w:rsidTr="00B904BB">
        <w:trPr>
          <w:trHeight w:val="1020"/>
        </w:trPr>
        <w:tc>
          <w:tcPr>
            <w:tcW w:w="4005" w:type="dxa"/>
            <w:tcBorders>
              <w:top w:val="nil"/>
              <w:left w:val="single" w:sz="6" w:space="0" w:color="000000"/>
              <w:bottom w:val="nil"/>
              <w:right w:val="nil"/>
            </w:tcBorders>
            <w:tcMar>
              <w:top w:w="0" w:type="dxa"/>
              <w:left w:w="100" w:type="dxa"/>
              <w:bottom w:w="0" w:type="dxa"/>
              <w:right w:w="100" w:type="dxa"/>
            </w:tcMar>
          </w:tcPr>
          <w:p w14:paraId="5B7026BD" w14:textId="77777777" w:rsidR="00074E4E" w:rsidRPr="00794017" w:rsidRDefault="00074E4E" w:rsidP="00B904BB">
            <w:r w:rsidRPr="00794017">
              <w:t>Multifunctional rotary tool (Dremel type) associated with a sawing disc</w:t>
            </w:r>
          </w:p>
        </w:tc>
        <w:tc>
          <w:tcPr>
            <w:tcW w:w="5445" w:type="dxa"/>
            <w:tcBorders>
              <w:top w:val="nil"/>
              <w:left w:val="nil"/>
              <w:bottom w:val="nil"/>
              <w:right w:val="single" w:sz="6" w:space="0" w:color="000000"/>
            </w:tcBorders>
            <w:tcMar>
              <w:top w:w="0" w:type="dxa"/>
              <w:left w:w="100" w:type="dxa"/>
              <w:bottom w:w="0" w:type="dxa"/>
              <w:right w:w="100" w:type="dxa"/>
            </w:tcMar>
          </w:tcPr>
          <w:p w14:paraId="788AFD91" w14:textId="77777777" w:rsidR="00074E4E" w:rsidRPr="00794017" w:rsidRDefault="00074E4E" w:rsidP="00B904BB">
            <w:r w:rsidRPr="00794017">
              <w:t>To precisely cut out and remove the skull and have access to the brain.</w:t>
            </w:r>
          </w:p>
        </w:tc>
      </w:tr>
      <w:tr w:rsidR="00074E4E" w:rsidRPr="00794017" w14:paraId="029D3939" w14:textId="77777777" w:rsidTr="00B904BB">
        <w:trPr>
          <w:trHeight w:val="420"/>
        </w:trPr>
        <w:tc>
          <w:tcPr>
            <w:tcW w:w="4005" w:type="dxa"/>
            <w:tcBorders>
              <w:top w:val="nil"/>
              <w:left w:val="single" w:sz="6" w:space="0" w:color="000000"/>
              <w:bottom w:val="nil"/>
              <w:right w:val="nil"/>
            </w:tcBorders>
            <w:tcMar>
              <w:top w:w="0" w:type="dxa"/>
              <w:left w:w="100" w:type="dxa"/>
              <w:bottom w:w="0" w:type="dxa"/>
              <w:right w:w="100" w:type="dxa"/>
            </w:tcMar>
          </w:tcPr>
          <w:p w14:paraId="24AAB0F8" w14:textId="77777777" w:rsidR="00074E4E" w:rsidRPr="00794017" w:rsidRDefault="00074E4E" w:rsidP="00B904BB">
            <w:r w:rsidRPr="00794017">
              <w:t>Osteotome</w:t>
            </w:r>
          </w:p>
        </w:tc>
        <w:tc>
          <w:tcPr>
            <w:tcW w:w="5445" w:type="dxa"/>
            <w:tcBorders>
              <w:top w:val="nil"/>
              <w:left w:val="nil"/>
              <w:bottom w:val="nil"/>
              <w:right w:val="single" w:sz="6" w:space="0" w:color="000000"/>
            </w:tcBorders>
            <w:tcMar>
              <w:top w:w="0" w:type="dxa"/>
              <w:left w:w="100" w:type="dxa"/>
              <w:bottom w:w="0" w:type="dxa"/>
              <w:right w:w="100" w:type="dxa"/>
            </w:tcMar>
          </w:tcPr>
          <w:p w14:paraId="4353D849" w14:textId="77777777" w:rsidR="00074E4E" w:rsidRPr="00794017" w:rsidRDefault="00074E4E" w:rsidP="00B904BB">
            <w:r w:rsidRPr="00794017">
              <w:t>To separate the skull from the atlas.</w:t>
            </w:r>
          </w:p>
        </w:tc>
      </w:tr>
      <w:tr w:rsidR="00074E4E" w:rsidRPr="00794017" w14:paraId="2E8D45AA" w14:textId="77777777" w:rsidTr="00B904BB">
        <w:trPr>
          <w:trHeight w:val="405"/>
        </w:trPr>
        <w:tc>
          <w:tcPr>
            <w:tcW w:w="4005" w:type="dxa"/>
            <w:tcBorders>
              <w:top w:val="nil"/>
              <w:left w:val="single" w:sz="6" w:space="0" w:color="000000"/>
              <w:bottom w:val="nil"/>
              <w:right w:val="nil"/>
            </w:tcBorders>
            <w:tcMar>
              <w:top w:w="0" w:type="dxa"/>
              <w:left w:w="100" w:type="dxa"/>
              <w:bottom w:w="0" w:type="dxa"/>
              <w:right w:w="100" w:type="dxa"/>
            </w:tcMar>
          </w:tcPr>
          <w:p w14:paraId="64A8E4DF" w14:textId="77777777" w:rsidR="00074E4E" w:rsidRPr="00794017" w:rsidRDefault="00074E4E" w:rsidP="00B904BB">
            <w:r w:rsidRPr="00794017">
              <w:t>Mallet</w:t>
            </w:r>
          </w:p>
        </w:tc>
        <w:tc>
          <w:tcPr>
            <w:tcW w:w="5445" w:type="dxa"/>
            <w:tcBorders>
              <w:top w:val="nil"/>
              <w:left w:val="nil"/>
              <w:bottom w:val="nil"/>
              <w:right w:val="single" w:sz="6" w:space="0" w:color="000000"/>
            </w:tcBorders>
            <w:tcMar>
              <w:top w:w="0" w:type="dxa"/>
              <w:left w:w="100" w:type="dxa"/>
              <w:bottom w:w="0" w:type="dxa"/>
              <w:right w:w="100" w:type="dxa"/>
            </w:tcMar>
          </w:tcPr>
          <w:p w14:paraId="3E611C73" w14:textId="77777777" w:rsidR="00074E4E" w:rsidRPr="00794017" w:rsidRDefault="00074E4E" w:rsidP="00B904BB">
            <w:r w:rsidRPr="00794017">
              <w:t>Used with the osteotome.</w:t>
            </w:r>
          </w:p>
        </w:tc>
      </w:tr>
      <w:tr w:rsidR="00074E4E" w:rsidRPr="00794017" w14:paraId="4985DEB6" w14:textId="77777777" w:rsidTr="00B904BB">
        <w:trPr>
          <w:trHeight w:val="810"/>
        </w:trPr>
        <w:tc>
          <w:tcPr>
            <w:tcW w:w="4005" w:type="dxa"/>
            <w:tcBorders>
              <w:top w:val="nil"/>
              <w:left w:val="single" w:sz="6" w:space="0" w:color="000000"/>
              <w:bottom w:val="nil"/>
              <w:right w:val="nil"/>
            </w:tcBorders>
            <w:tcMar>
              <w:top w:w="0" w:type="dxa"/>
              <w:left w:w="100" w:type="dxa"/>
              <w:bottom w:w="0" w:type="dxa"/>
              <w:right w:w="100" w:type="dxa"/>
            </w:tcMar>
          </w:tcPr>
          <w:p w14:paraId="7CB65515" w14:textId="77777777" w:rsidR="00074E4E" w:rsidRPr="00794017" w:rsidRDefault="00074E4E" w:rsidP="00B904BB">
            <w:r w:rsidRPr="00794017">
              <w:t>Hammer-axe</w:t>
            </w:r>
          </w:p>
        </w:tc>
        <w:tc>
          <w:tcPr>
            <w:tcW w:w="5445" w:type="dxa"/>
            <w:tcBorders>
              <w:top w:val="nil"/>
              <w:left w:val="nil"/>
              <w:bottom w:val="nil"/>
              <w:right w:val="single" w:sz="6" w:space="0" w:color="000000"/>
            </w:tcBorders>
            <w:tcMar>
              <w:top w:w="0" w:type="dxa"/>
              <w:left w:w="100" w:type="dxa"/>
              <w:bottom w:w="0" w:type="dxa"/>
              <w:right w:w="100" w:type="dxa"/>
            </w:tcMar>
          </w:tcPr>
          <w:p w14:paraId="79EB0E05" w14:textId="77777777" w:rsidR="00074E4E" w:rsidRPr="00794017" w:rsidRDefault="00074E4E" w:rsidP="00B904BB">
            <w:r w:rsidRPr="00794017">
              <w:t>To separate the skull from the atlas and to enlarge the space between the muscular planes and the skull.</w:t>
            </w:r>
          </w:p>
        </w:tc>
      </w:tr>
      <w:tr w:rsidR="00074E4E" w:rsidRPr="00794017" w14:paraId="63F8131C" w14:textId="77777777" w:rsidTr="00B904BB">
        <w:trPr>
          <w:trHeight w:val="420"/>
        </w:trPr>
        <w:tc>
          <w:tcPr>
            <w:tcW w:w="4005" w:type="dxa"/>
            <w:tcBorders>
              <w:top w:val="nil"/>
              <w:left w:val="single" w:sz="6" w:space="0" w:color="000000"/>
              <w:bottom w:val="nil"/>
              <w:right w:val="nil"/>
            </w:tcBorders>
            <w:tcMar>
              <w:top w:w="0" w:type="dxa"/>
              <w:left w:w="100" w:type="dxa"/>
              <w:bottom w:w="0" w:type="dxa"/>
              <w:right w:w="100" w:type="dxa"/>
            </w:tcMar>
          </w:tcPr>
          <w:p w14:paraId="2FBDC090" w14:textId="77777777" w:rsidR="00074E4E" w:rsidRPr="00794017" w:rsidRDefault="00074E4E" w:rsidP="00B904BB">
            <w:r w:rsidRPr="00794017">
              <w:t>Autopsy knife</w:t>
            </w:r>
          </w:p>
        </w:tc>
        <w:tc>
          <w:tcPr>
            <w:tcW w:w="5445" w:type="dxa"/>
            <w:tcBorders>
              <w:top w:val="nil"/>
              <w:left w:val="nil"/>
              <w:bottom w:val="nil"/>
              <w:right w:val="single" w:sz="6" w:space="0" w:color="000000"/>
            </w:tcBorders>
            <w:tcMar>
              <w:top w:w="0" w:type="dxa"/>
              <w:left w:w="100" w:type="dxa"/>
              <w:bottom w:w="0" w:type="dxa"/>
              <w:right w:w="100" w:type="dxa"/>
            </w:tcMar>
          </w:tcPr>
          <w:p w14:paraId="1D9122FD" w14:textId="77777777" w:rsidR="00074E4E" w:rsidRPr="00794017" w:rsidRDefault="00074E4E" w:rsidP="00B904BB">
            <w:r w:rsidRPr="00794017">
              <w:t>To cut out the flesh and muscles.</w:t>
            </w:r>
          </w:p>
        </w:tc>
      </w:tr>
      <w:tr w:rsidR="00074E4E" w:rsidRPr="00794017" w14:paraId="522F538E" w14:textId="77777777" w:rsidTr="00B904BB">
        <w:trPr>
          <w:trHeight w:val="585"/>
        </w:trPr>
        <w:tc>
          <w:tcPr>
            <w:tcW w:w="4005" w:type="dxa"/>
            <w:tcBorders>
              <w:top w:val="nil"/>
              <w:left w:val="single" w:sz="6" w:space="0" w:color="000000"/>
              <w:bottom w:val="nil"/>
              <w:right w:val="nil"/>
            </w:tcBorders>
            <w:tcMar>
              <w:top w:w="0" w:type="dxa"/>
              <w:left w:w="100" w:type="dxa"/>
              <w:bottom w:w="0" w:type="dxa"/>
              <w:right w:w="100" w:type="dxa"/>
            </w:tcMar>
          </w:tcPr>
          <w:p w14:paraId="3F01F2C9" w14:textId="77777777" w:rsidR="00074E4E" w:rsidRPr="00794017" w:rsidRDefault="00074E4E" w:rsidP="00B904BB">
            <w:r w:rsidRPr="00794017">
              <w:t>Scalpel handle and blade</w:t>
            </w:r>
          </w:p>
        </w:tc>
        <w:tc>
          <w:tcPr>
            <w:tcW w:w="5445" w:type="dxa"/>
            <w:tcBorders>
              <w:top w:val="nil"/>
              <w:left w:val="nil"/>
              <w:bottom w:val="nil"/>
              <w:right w:val="single" w:sz="6" w:space="0" w:color="000000"/>
            </w:tcBorders>
            <w:tcMar>
              <w:top w:w="0" w:type="dxa"/>
              <w:left w:w="100" w:type="dxa"/>
              <w:bottom w:w="0" w:type="dxa"/>
              <w:right w:w="100" w:type="dxa"/>
            </w:tcMar>
          </w:tcPr>
          <w:p w14:paraId="48CBEC26" w14:textId="77777777" w:rsidR="00074E4E" w:rsidRPr="00794017" w:rsidRDefault="00074E4E" w:rsidP="00B904BB">
            <w:r w:rsidRPr="00794017">
              <w:t>To dissect the scalp, muscles of the head, the dura, and the facial nerves.</w:t>
            </w:r>
          </w:p>
        </w:tc>
      </w:tr>
      <w:tr w:rsidR="00074E4E" w:rsidRPr="00794017" w14:paraId="36775A10" w14:textId="77777777" w:rsidTr="00B904BB">
        <w:trPr>
          <w:trHeight w:val="585"/>
        </w:trPr>
        <w:tc>
          <w:tcPr>
            <w:tcW w:w="4005" w:type="dxa"/>
            <w:tcBorders>
              <w:top w:val="nil"/>
              <w:left w:val="single" w:sz="6" w:space="0" w:color="000000"/>
              <w:bottom w:val="nil"/>
              <w:right w:val="nil"/>
            </w:tcBorders>
            <w:tcMar>
              <w:top w:w="0" w:type="dxa"/>
              <w:left w:w="100" w:type="dxa"/>
              <w:bottom w:w="0" w:type="dxa"/>
              <w:right w:w="100" w:type="dxa"/>
            </w:tcMar>
          </w:tcPr>
          <w:p w14:paraId="7CA5620C" w14:textId="77777777" w:rsidR="00074E4E" w:rsidRPr="00794017" w:rsidRDefault="00074E4E" w:rsidP="00B904BB">
            <w:r w:rsidRPr="00794017">
              <w:t>Grooved probe</w:t>
            </w:r>
          </w:p>
        </w:tc>
        <w:tc>
          <w:tcPr>
            <w:tcW w:w="5445" w:type="dxa"/>
            <w:tcBorders>
              <w:top w:val="nil"/>
              <w:left w:val="nil"/>
              <w:bottom w:val="nil"/>
              <w:right w:val="single" w:sz="6" w:space="0" w:color="000000"/>
            </w:tcBorders>
            <w:tcMar>
              <w:top w:w="0" w:type="dxa"/>
              <w:left w:w="100" w:type="dxa"/>
              <w:bottom w:w="0" w:type="dxa"/>
              <w:right w:w="100" w:type="dxa"/>
            </w:tcMar>
          </w:tcPr>
          <w:p w14:paraId="6FAF630A" w14:textId="77777777" w:rsidR="00074E4E" w:rsidRPr="00794017" w:rsidRDefault="00074E4E" w:rsidP="00B904BB">
            <w:r w:rsidRPr="00794017">
              <w:t>To dissect the dura without damaging the underlying tissues.</w:t>
            </w:r>
          </w:p>
        </w:tc>
      </w:tr>
      <w:tr w:rsidR="00074E4E" w:rsidRPr="00794017" w14:paraId="3189D9CF" w14:textId="77777777" w:rsidTr="00B904BB">
        <w:trPr>
          <w:trHeight w:val="720"/>
        </w:trPr>
        <w:tc>
          <w:tcPr>
            <w:tcW w:w="4005" w:type="dxa"/>
            <w:tcBorders>
              <w:top w:val="nil"/>
              <w:left w:val="single" w:sz="6" w:space="0" w:color="000000"/>
              <w:bottom w:val="nil"/>
              <w:right w:val="nil"/>
            </w:tcBorders>
            <w:tcMar>
              <w:top w:w="0" w:type="dxa"/>
              <w:left w:w="100" w:type="dxa"/>
              <w:bottom w:w="0" w:type="dxa"/>
              <w:right w:w="100" w:type="dxa"/>
            </w:tcMar>
          </w:tcPr>
          <w:p w14:paraId="1BC6F327" w14:textId="77777777" w:rsidR="00074E4E" w:rsidRPr="00794017" w:rsidRDefault="00074E4E" w:rsidP="00B904BB">
            <w:r w:rsidRPr="00794017">
              <w:t>Pair of curved scissors with round tip</w:t>
            </w:r>
          </w:p>
        </w:tc>
        <w:tc>
          <w:tcPr>
            <w:tcW w:w="5445" w:type="dxa"/>
            <w:tcBorders>
              <w:top w:val="nil"/>
              <w:left w:val="nil"/>
              <w:bottom w:val="nil"/>
              <w:right w:val="single" w:sz="6" w:space="0" w:color="000000"/>
            </w:tcBorders>
            <w:tcMar>
              <w:top w:w="0" w:type="dxa"/>
              <w:left w:w="100" w:type="dxa"/>
              <w:bottom w:w="0" w:type="dxa"/>
              <w:right w:w="100" w:type="dxa"/>
            </w:tcMar>
          </w:tcPr>
          <w:p w14:paraId="3A6AE2C1" w14:textId="77777777" w:rsidR="00074E4E" w:rsidRPr="00794017" w:rsidRDefault="00074E4E" w:rsidP="00B904BB">
            <w:r w:rsidRPr="00794017">
              <w:t>To cut out flesh at various steps of the dissection.</w:t>
            </w:r>
          </w:p>
        </w:tc>
      </w:tr>
      <w:tr w:rsidR="00074E4E" w:rsidRPr="00794017" w14:paraId="7C7F8ABC" w14:textId="77777777" w:rsidTr="00B904BB">
        <w:trPr>
          <w:trHeight w:val="720"/>
        </w:trPr>
        <w:tc>
          <w:tcPr>
            <w:tcW w:w="4005" w:type="dxa"/>
            <w:tcBorders>
              <w:top w:val="nil"/>
              <w:left w:val="single" w:sz="6" w:space="0" w:color="000000"/>
              <w:bottom w:val="nil"/>
              <w:right w:val="nil"/>
            </w:tcBorders>
            <w:tcMar>
              <w:top w:w="0" w:type="dxa"/>
              <w:left w:w="100" w:type="dxa"/>
              <w:bottom w:w="0" w:type="dxa"/>
              <w:right w:w="100" w:type="dxa"/>
            </w:tcMar>
          </w:tcPr>
          <w:p w14:paraId="1075AFEC" w14:textId="77777777" w:rsidR="00074E4E" w:rsidRPr="00794017" w:rsidRDefault="00074E4E" w:rsidP="00B904BB">
            <w:r w:rsidRPr="00794017">
              <w:t>Dissecting forceps with and without claws</w:t>
            </w:r>
          </w:p>
        </w:tc>
        <w:tc>
          <w:tcPr>
            <w:tcW w:w="5445" w:type="dxa"/>
            <w:tcBorders>
              <w:top w:val="nil"/>
              <w:left w:val="nil"/>
              <w:bottom w:val="nil"/>
              <w:right w:val="single" w:sz="6" w:space="0" w:color="000000"/>
            </w:tcBorders>
            <w:tcMar>
              <w:top w:w="0" w:type="dxa"/>
              <w:left w:w="100" w:type="dxa"/>
              <w:bottom w:w="0" w:type="dxa"/>
              <w:right w:w="100" w:type="dxa"/>
            </w:tcMar>
          </w:tcPr>
          <w:p w14:paraId="0DEA9C6C" w14:textId="77777777" w:rsidR="00074E4E" w:rsidRPr="00794017" w:rsidRDefault="00074E4E" w:rsidP="00B904BB">
            <w:r w:rsidRPr="00794017">
              <w:t>To hold tissues without damaging them to perform sections (skin, muscles, dura, nerves).</w:t>
            </w:r>
          </w:p>
        </w:tc>
      </w:tr>
      <w:tr w:rsidR="00074E4E" w:rsidRPr="00794017" w14:paraId="65617A47" w14:textId="77777777" w:rsidTr="00B904BB">
        <w:trPr>
          <w:trHeight w:val="585"/>
        </w:trPr>
        <w:tc>
          <w:tcPr>
            <w:tcW w:w="4005" w:type="dxa"/>
            <w:tcBorders>
              <w:top w:val="nil"/>
              <w:left w:val="single" w:sz="6" w:space="0" w:color="000000"/>
              <w:bottom w:val="nil"/>
              <w:right w:val="nil"/>
            </w:tcBorders>
            <w:tcMar>
              <w:top w:w="0" w:type="dxa"/>
              <w:left w:w="100" w:type="dxa"/>
              <w:bottom w:w="0" w:type="dxa"/>
              <w:right w:w="100" w:type="dxa"/>
            </w:tcMar>
          </w:tcPr>
          <w:p w14:paraId="43FA54A5" w14:textId="77777777" w:rsidR="00074E4E" w:rsidRPr="00794017" w:rsidRDefault="00074E4E" w:rsidP="00B904BB">
            <w:r w:rsidRPr="00794017">
              <w:t>Graded beakers</w:t>
            </w:r>
          </w:p>
        </w:tc>
        <w:tc>
          <w:tcPr>
            <w:tcW w:w="5445" w:type="dxa"/>
            <w:tcBorders>
              <w:top w:val="nil"/>
              <w:left w:val="nil"/>
              <w:bottom w:val="nil"/>
              <w:right w:val="single" w:sz="6" w:space="0" w:color="000000"/>
            </w:tcBorders>
            <w:tcMar>
              <w:top w:w="0" w:type="dxa"/>
              <w:left w:w="100" w:type="dxa"/>
              <w:bottom w:w="0" w:type="dxa"/>
              <w:right w:w="100" w:type="dxa"/>
            </w:tcMar>
          </w:tcPr>
          <w:p w14:paraId="758E0BA4" w14:textId="77777777" w:rsidR="00074E4E" w:rsidRPr="00794017" w:rsidRDefault="00074E4E" w:rsidP="00B904BB">
            <w:r w:rsidRPr="00794017">
              <w:t>To measure and transfer formaldehyde into the bucket for the brain fixation.</w:t>
            </w:r>
          </w:p>
        </w:tc>
      </w:tr>
      <w:tr w:rsidR="00074E4E" w:rsidRPr="00794017" w14:paraId="301EE734" w14:textId="77777777" w:rsidTr="00B904BB">
        <w:trPr>
          <w:trHeight w:val="405"/>
        </w:trPr>
        <w:tc>
          <w:tcPr>
            <w:tcW w:w="4005" w:type="dxa"/>
            <w:tcBorders>
              <w:top w:val="nil"/>
              <w:left w:val="single" w:sz="6" w:space="0" w:color="000000"/>
              <w:bottom w:val="nil"/>
              <w:right w:val="nil"/>
            </w:tcBorders>
            <w:tcMar>
              <w:top w:w="0" w:type="dxa"/>
              <w:left w:w="100" w:type="dxa"/>
              <w:bottom w:w="0" w:type="dxa"/>
              <w:right w:w="100" w:type="dxa"/>
            </w:tcMar>
          </w:tcPr>
          <w:p w14:paraId="679CDE9E" w14:textId="77777777" w:rsidR="00074E4E" w:rsidRPr="00794017" w:rsidRDefault="00074E4E" w:rsidP="00B904BB">
            <w:r w:rsidRPr="00794017">
              <w:t>Funnel</w:t>
            </w:r>
          </w:p>
        </w:tc>
        <w:tc>
          <w:tcPr>
            <w:tcW w:w="5445" w:type="dxa"/>
            <w:tcBorders>
              <w:top w:val="nil"/>
              <w:left w:val="nil"/>
              <w:bottom w:val="nil"/>
              <w:right w:val="single" w:sz="6" w:space="0" w:color="000000"/>
            </w:tcBorders>
            <w:tcMar>
              <w:top w:w="0" w:type="dxa"/>
              <w:left w:w="100" w:type="dxa"/>
              <w:bottom w:w="0" w:type="dxa"/>
              <w:right w:w="100" w:type="dxa"/>
            </w:tcMar>
          </w:tcPr>
          <w:p w14:paraId="081531A9" w14:textId="77777777" w:rsidR="00074E4E" w:rsidRPr="00794017" w:rsidRDefault="00074E4E" w:rsidP="00B904BB">
            <w:r w:rsidRPr="00794017">
              <w:t>To transfer the various liquids without spilling.</w:t>
            </w:r>
          </w:p>
        </w:tc>
      </w:tr>
      <w:tr w:rsidR="00074E4E" w:rsidRPr="00794017" w14:paraId="44036B45" w14:textId="77777777" w:rsidTr="00B904BB">
        <w:trPr>
          <w:trHeight w:val="585"/>
        </w:trPr>
        <w:tc>
          <w:tcPr>
            <w:tcW w:w="4005" w:type="dxa"/>
            <w:tcBorders>
              <w:top w:val="nil"/>
              <w:left w:val="single" w:sz="6" w:space="0" w:color="000000"/>
              <w:bottom w:val="nil"/>
              <w:right w:val="nil"/>
            </w:tcBorders>
            <w:tcMar>
              <w:top w:w="0" w:type="dxa"/>
              <w:left w:w="100" w:type="dxa"/>
              <w:bottom w:w="0" w:type="dxa"/>
              <w:right w:w="100" w:type="dxa"/>
            </w:tcMar>
          </w:tcPr>
          <w:p w14:paraId="2C988252" w14:textId="77777777" w:rsidR="00074E4E" w:rsidRPr="00794017" w:rsidRDefault="00074E4E" w:rsidP="00B904BB">
            <w:r w:rsidRPr="00794017">
              <w:t>Test tube with graduation</w:t>
            </w:r>
          </w:p>
        </w:tc>
        <w:tc>
          <w:tcPr>
            <w:tcW w:w="5445" w:type="dxa"/>
            <w:tcBorders>
              <w:top w:val="nil"/>
              <w:left w:val="nil"/>
              <w:bottom w:val="nil"/>
              <w:right w:val="single" w:sz="6" w:space="0" w:color="000000"/>
            </w:tcBorders>
            <w:tcMar>
              <w:top w:w="0" w:type="dxa"/>
              <w:left w:w="100" w:type="dxa"/>
              <w:bottom w:w="0" w:type="dxa"/>
              <w:right w:w="100" w:type="dxa"/>
            </w:tcMar>
          </w:tcPr>
          <w:p w14:paraId="71CC41C1" w14:textId="77777777" w:rsidR="00074E4E" w:rsidRPr="00794017" w:rsidRDefault="00074E4E" w:rsidP="00B904BB">
            <w:r w:rsidRPr="00794017">
              <w:t>To measure out the required amount of distilled water for the PBS.</w:t>
            </w:r>
          </w:p>
        </w:tc>
      </w:tr>
      <w:tr w:rsidR="00074E4E" w:rsidRPr="00794017" w14:paraId="194C64A8" w14:textId="77777777" w:rsidTr="00B904BB">
        <w:trPr>
          <w:trHeight w:val="420"/>
        </w:trPr>
        <w:tc>
          <w:tcPr>
            <w:tcW w:w="4005" w:type="dxa"/>
            <w:tcBorders>
              <w:top w:val="nil"/>
              <w:left w:val="single" w:sz="6" w:space="0" w:color="000000"/>
              <w:bottom w:val="nil"/>
              <w:right w:val="nil"/>
            </w:tcBorders>
            <w:tcMar>
              <w:top w:w="0" w:type="dxa"/>
              <w:left w:w="100" w:type="dxa"/>
              <w:bottom w:w="0" w:type="dxa"/>
              <w:right w:w="100" w:type="dxa"/>
            </w:tcMar>
          </w:tcPr>
          <w:p w14:paraId="52370E1B" w14:textId="77777777" w:rsidR="00074E4E" w:rsidRPr="00794017" w:rsidRDefault="00074E4E" w:rsidP="00B904BB">
            <w:r w:rsidRPr="00794017">
              <w:t>Buckets (x4)</w:t>
            </w:r>
          </w:p>
        </w:tc>
        <w:tc>
          <w:tcPr>
            <w:tcW w:w="5445" w:type="dxa"/>
            <w:tcBorders>
              <w:top w:val="nil"/>
              <w:left w:val="nil"/>
              <w:bottom w:val="nil"/>
              <w:right w:val="single" w:sz="6" w:space="0" w:color="000000"/>
            </w:tcBorders>
            <w:tcMar>
              <w:top w:w="0" w:type="dxa"/>
              <w:left w:w="100" w:type="dxa"/>
              <w:bottom w:w="0" w:type="dxa"/>
              <w:right w:w="100" w:type="dxa"/>
            </w:tcMar>
          </w:tcPr>
          <w:p w14:paraId="25250C0F" w14:textId="77777777" w:rsidR="00074E4E" w:rsidRPr="00794017" w:rsidRDefault="00074E4E" w:rsidP="00B904BB">
            <w:r w:rsidRPr="00794017">
              <w:t>Containers for the brain fixation.</w:t>
            </w:r>
          </w:p>
        </w:tc>
      </w:tr>
      <w:tr w:rsidR="00074E4E" w:rsidRPr="00794017" w14:paraId="581DC908" w14:textId="77777777" w:rsidTr="00B904BB">
        <w:trPr>
          <w:trHeight w:val="720"/>
        </w:trPr>
        <w:tc>
          <w:tcPr>
            <w:tcW w:w="4005" w:type="dxa"/>
            <w:tcBorders>
              <w:top w:val="nil"/>
              <w:left w:val="single" w:sz="6" w:space="0" w:color="000000"/>
              <w:bottom w:val="nil"/>
              <w:right w:val="nil"/>
            </w:tcBorders>
            <w:tcMar>
              <w:top w:w="0" w:type="dxa"/>
              <w:left w:w="100" w:type="dxa"/>
              <w:bottom w:w="0" w:type="dxa"/>
              <w:right w:w="100" w:type="dxa"/>
            </w:tcMar>
          </w:tcPr>
          <w:p w14:paraId="22BE4644" w14:textId="77777777" w:rsidR="00074E4E" w:rsidRPr="00794017" w:rsidRDefault="00074E4E" w:rsidP="00B904BB">
            <w:r w:rsidRPr="00794017">
              <w:t>Hemispheric receptacles</w:t>
            </w:r>
          </w:p>
        </w:tc>
        <w:tc>
          <w:tcPr>
            <w:tcW w:w="5445" w:type="dxa"/>
            <w:tcBorders>
              <w:top w:val="nil"/>
              <w:left w:val="nil"/>
              <w:bottom w:val="nil"/>
              <w:right w:val="single" w:sz="6" w:space="0" w:color="000000"/>
            </w:tcBorders>
            <w:tcMar>
              <w:top w:w="0" w:type="dxa"/>
              <w:left w:w="100" w:type="dxa"/>
              <w:bottom w:w="0" w:type="dxa"/>
              <w:right w:w="100" w:type="dxa"/>
            </w:tcMar>
          </w:tcPr>
          <w:p w14:paraId="789A723F" w14:textId="77777777" w:rsidR="00074E4E" w:rsidRPr="00794017" w:rsidRDefault="00074E4E" w:rsidP="00B904BB">
            <w:r w:rsidRPr="00794017">
              <w:t>With holes at regular intervals, to hold the brain spherical shape whilst it is immersed in formaldehyde.</w:t>
            </w:r>
          </w:p>
        </w:tc>
      </w:tr>
      <w:tr w:rsidR="00074E4E" w:rsidRPr="00794017" w14:paraId="4B96CDF7" w14:textId="77777777" w:rsidTr="00B904BB">
        <w:trPr>
          <w:trHeight w:val="1335"/>
        </w:trPr>
        <w:tc>
          <w:tcPr>
            <w:tcW w:w="4005" w:type="dxa"/>
            <w:tcBorders>
              <w:top w:val="nil"/>
              <w:left w:val="single" w:sz="6" w:space="0" w:color="000000"/>
              <w:bottom w:val="nil"/>
              <w:right w:val="nil"/>
            </w:tcBorders>
            <w:tcMar>
              <w:top w:w="0" w:type="dxa"/>
              <w:left w:w="100" w:type="dxa"/>
              <w:bottom w:w="0" w:type="dxa"/>
              <w:right w:w="100" w:type="dxa"/>
            </w:tcMar>
          </w:tcPr>
          <w:p w14:paraId="09B61259" w14:textId="77777777" w:rsidR="00074E4E" w:rsidRPr="00794017" w:rsidRDefault="00074E4E" w:rsidP="00B904BB">
            <w:r w:rsidRPr="00794017">
              <w:t>Plastic jar with screw lid</w:t>
            </w:r>
          </w:p>
        </w:tc>
        <w:tc>
          <w:tcPr>
            <w:tcW w:w="5445" w:type="dxa"/>
            <w:tcBorders>
              <w:top w:val="nil"/>
              <w:left w:val="nil"/>
              <w:bottom w:val="nil"/>
              <w:right w:val="single" w:sz="6" w:space="0" w:color="000000"/>
            </w:tcBorders>
            <w:tcMar>
              <w:top w:w="0" w:type="dxa"/>
              <w:left w:w="100" w:type="dxa"/>
              <w:bottom w:w="0" w:type="dxa"/>
              <w:right w:w="100" w:type="dxa"/>
            </w:tcMar>
          </w:tcPr>
          <w:p w14:paraId="28EA9D07" w14:textId="77777777" w:rsidR="00074E4E" w:rsidRPr="00794017" w:rsidRDefault="00074E4E" w:rsidP="00B904BB">
            <w:r w:rsidRPr="00794017">
              <w:t>Transparent, 7 centimeters in diameter (adapted to the size of the MRI antenna used). Container for brain during MRI acquisitions.</w:t>
            </w:r>
          </w:p>
        </w:tc>
      </w:tr>
      <w:tr w:rsidR="00074E4E" w:rsidRPr="00794017" w14:paraId="61F6BE27" w14:textId="77777777" w:rsidTr="00B904BB">
        <w:trPr>
          <w:trHeight w:val="690"/>
        </w:trPr>
        <w:tc>
          <w:tcPr>
            <w:tcW w:w="4005" w:type="dxa"/>
            <w:tcBorders>
              <w:top w:val="nil"/>
              <w:left w:val="single" w:sz="6" w:space="0" w:color="000000"/>
              <w:bottom w:val="nil"/>
              <w:right w:val="nil"/>
            </w:tcBorders>
            <w:tcMar>
              <w:top w:w="0" w:type="dxa"/>
              <w:left w:w="100" w:type="dxa"/>
              <w:bottom w:w="0" w:type="dxa"/>
              <w:right w:w="100" w:type="dxa"/>
            </w:tcMar>
          </w:tcPr>
          <w:p w14:paraId="73684DF3" w14:textId="77777777" w:rsidR="00074E4E" w:rsidRPr="00794017" w:rsidRDefault="00074E4E" w:rsidP="00B904BB">
            <w:proofErr w:type="spellStart"/>
            <w:r w:rsidRPr="00794017">
              <w:t>Fluorinert</w:t>
            </w:r>
            <w:r w:rsidRPr="00794017">
              <w:rPr>
                <w:vertAlign w:val="superscript"/>
              </w:rPr>
              <w:t>TM</w:t>
            </w:r>
            <w:proofErr w:type="spellEnd"/>
            <w:r w:rsidRPr="00794017">
              <w:rPr>
                <w:vertAlign w:val="superscript"/>
              </w:rPr>
              <w:t xml:space="preserve"> </w:t>
            </w:r>
            <w:r w:rsidRPr="00794017">
              <w:t>FC-770</w:t>
            </w:r>
          </w:p>
        </w:tc>
        <w:tc>
          <w:tcPr>
            <w:tcW w:w="5445" w:type="dxa"/>
            <w:tcBorders>
              <w:top w:val="nil"/>
              <w:left w:val="nil"/>
              <w:bottom w:val="nil"/>
              <w:right w:val="single" w:sz="6" w:space="0" w:color="000000"/>
            </w:tcBorders>
            <w:tcMar>
              <w:top w:w="0" w:type="dxa"/>
              <w:left w:w="100" w:type="dxa"/>
              <w:bottom w:w="0" w:type="dxa"/>
              <w:right w:w="100" w:type="dxa"/>
            </w:tcMar>
          </w:tcPr>
          <w:p w14:paraId="03835F96" w14:textId="77777777" w:rsidR="00074E4E" w:rsidRPr="00794017" w:rsidRDefault="00074E4E" w:rsidP="00B904BB">
            <w:r w:rsidRPr="00794017">
              <w:t>Fluorocarbon-based fluid, helps to displace air bubbles</w:t>
            </w:r>
            <w:r w:rsidRPr="00794017">
              <w:rPr>
                <w:sz w:val="40"/>
                <w:szCs w:val="40"/>
                <w:vertAlign w:val="superscript"/>
              </w:rPr>
              <w:t>[1]</w:t>
            </w:r>
            <w:r w:rsidRPr="00794017">
              <w:t xml:space="preserve"> and improves brain/background image delineation.</w:t>
            </w:r>
          </w:p>
        </w:tc>
      </w:tr>
      <w:tr w:rsidR="00074E4E" w:rsidRPr="00794017" w14:paraId="3B1F9422" w14:textId="77777777" w:rsidTr="00B904BB">
        <w:trPr>
          <w:trHeight w:val="405"/>
        </w:trPr>
        <w:tc>
          <w:tcPr>
            <w:tcW w:w="4005" w:type="dxa"/>
            <w:tcBorders>
              <w:top w:val="nil"/>
              <w:left w:val="single" w:sz="6" w:space="0" w:color="000000"/>
              <w:bottom w:val="nil"/>
              <w:right w:val="nil"/>
            </w:tcBorders>
            <w:tcMar>
              <w:top w:w="0" w:type="dxa"/>
              <w:left w:w="100" w:type="dxa"/>
              <w:bottom w:w="0" w:type="dxa"/>
              <w:right w:w="100" w:type="dxa"/>
            </w:tcMar>
          </w:tcPr>
          <w:p w14:paraId="51E9D501" w14:textId="77777777" w:rsidR="00074E4E" w:rsidRPr="00794017" w:rsidRDefault="00074E4E" w:rsidP="00B904BB">
            <w:r w:rsidRPr="00794017">
              <w:t>Distilled water</w:t>
            </w:r>
          </w:p>
        </w:tc>
        <w:tc>
          <w:tcPr>
            <w:tcW w:w="5445" w:type="dxa"/>
            <w:tcBorders>
              <w:top w:val="nil"/>
              <w:left w:val="nil"/>
              <w:bottom w:val="nil"/>
              <w:right w:val="single" w:sz="6" w:space="0" w:color="000000"/>
            </w:tcBorders>
            <w:tcMar>
              <w:top w:w="0" w:type="dxa"/>
              <w:left w:w="100" w:type="dxa"/>
              <w:bottom w:w="0" w:type="dxa"/>
              <w:right w:w="100" w:type="dxa"/>
            </w:tcMar>
          </w:tcPr>
          <w:p w14:paraId="129D645A" w14:textId="77777777" w:rsidR="00074E4E" w:rsidRPr="00794017" w:rsidRDefault="00074E4E" w:rsidP="00B904BB">
            <w:r w:rsidRPr="00794017">
              <w:t>To dissolve the PBS tabs to make PBS solution.</w:t>
            </w:r>
          </w:p>
        </w:tc>
      </w:tr>
      <w:tr w:rsidR="00074E4E" w:rsidRPr="00794017" w14:paraId="5BCFEBA6" w14:textId="77777777" w:rsidTr="00B904BB">
        <w:trPr>
          <w:trHeight w:val="405"/>
        </w:trPr>
        <w:tc>
          <w:tcPr>
            <w:tcW w:w="4005" w:type="dxa"/>
            <w:tcBorders>
              <w:top w:val="nil"/>
              <w:left w:val="single" w:sz="6" w:space="0" w:color="000000"/>
              <w:bottom w:val="nil"/>
              <w:right w:val="nil"/>
            </w:tcBorders>
            <w:tcMar>
              <w:top w:w="0" w:type="dxa"/>
              <w:left w:w="100" w:type="dxa"/>
              <w:bottom w:w="0" w:type="dxa"/>
              <w:right w:w="100" w:type="dxa"/>
            </w:tcMar>
          </w:tcPr>
          <w:p w14:paraId="4582A21C" w14:textId="77777777" w:rsidR="00074E4E" w:rsidRPr="00794017" w:rsidRDefault="00074E4E" w:rsidP="00B904BB">
            <w:r w:rsidRPr="00794017">
              <w:t>Parafilm</w:t>
            </w:r>
          </w:p>
        </w:tc>
        <w:tc>
          <w:tcPr>
            <w:tcW w:w="5445" w:type="dxa"/>
            <w:tcBorders>
              <w:top w:val="nil"/>
              <w:left w:val="nil"/>
              <w:bottom w:val="nil"/>
              <w:right w:val="single" w:sz="6" w:space="0" w:color="000000"/>
            </w:tcBorders>
            <w:tcMar>
              <w:top w:w="0" w:type="dxa"/>
              <w:left w:w="100" w:type="dxa"/>
              <w:bottom w:w="0" w:type="dxa"/>
              <w:right w:w="100" w:type="dxa"/>
            </w:tcMar>
          </w:tcPr>
          <w:p w14:paraId="3F91EA22" w14:textId="77777777" w:rsidR="00074E4E" w:rsidRPr="00794017" w:rsidRDefault="00074E4E" w:rsidP="00B904BB">
            <w:r w:rsidRPr="00794017">
              <w:t>To seal the MRI containers and prevent any leakage.</w:t>
            </w:r>
          </w:p>
        </w:tc>
      </w:tr>
      <w:tr w:rsidR="00074E4E" w:rsidRPr="00794017" w14:paraId="306A9171" w14:textId="77777777" w:rsidTr="00B904BB">
        <w:trPr>
          <w:trHeight w:val="810"/>
        </w:trPr>
        <w:tc>
          <w:tcPr>
            <w:tcW w:w="4005" w:type="dxa"/>
            <w:tcBorders>
              <w:top w:val="nil"/>
              <w:left w:val="single" w:sz="6" w:space="0" w:color="000000"/>
              <w:bottom w:val="nil"/>
              <w:right w:val="nil"/>
            </w:tcBorders>
            <w:tcMar>
              <w:top w:w="0" w:type="dxa"/>
              <w:left w:w="100" w:type="dxa"/>
              <w:bottom w:w="0" w:type="dxa"/>
              <w:right w:w="100" w:type="dxa"/>
            </w:tcMar>
          </w:tcPr>
          <w:p w14:paraId="52901C37" w14:textId="77777777" w:rsidR="00074E4E" w:rsidRPr="00794017" w:rsidRDefault="00074E4E" w:rsidP="00B904BB">
            <w:r w:rsidRPr="00794017">
              <w:lastRenderedPageBreak/>
              <w:t>Cotton batting/aquarium foam squares</w:t>
            </w:r>
          </w:p>
        </w:tc>
        <w:tc>
          <w:tcPr>
            <w:tcW w:w="5445" w:type="dxa"/>
            <w:tcBorders>
              <w:top w:val="nil"/>
              <w:left w:val="nil"/>
              <w:bottom w:val="nil"/>
              <w:right w:val="single" w:sz="6" w:space="0" w:color="000000"/>
            </w:tcBorders>
            <w:tcMar>
              <w:top w:w="0" w:type="dxa"/>
              <w:left w:w="100" w:type="dxa"/>
              <w:bottom w:w="0" w:type="dxa"/>
              <w:right w:w="100" w:type="dxa"/>
            </w:tcMar>
          </w:tcPr>
          <w:p w14:paraId="7D974CCF" w14:textId="77777777" w:rsidR="00074E4E" w:rsidRPr="00794017" w:rsidRDefault="00074E4E" w:rsidP="00B904BB">
            <w:r w:rsidRPr="00794017">
              <w:t>To place inside the MRI container at the bottom, the top and on one side. Used to pad the brain specimen and contain the bubble at the top of the container.</w:t>
            </w:r>
          </w:p>
        </w:tc>
      </w:tr>
      <w:tr w:rsidR="00074E4E" w:rsidRPr="00794017" w14:paraId="104DF335" w14:textId="77777777" w:rsidTr="00B904BB">
        <w:trPr>
          <w:trHeight w:val="405"/>
        </w:trPr>
        <w:tc>
          <w:tcPr>
            <w:tcW w:w="4005" w:type="dxa"/>
            <w:tcBorders>
              <w:top w:val="nil"/>
              <w:left w:val="single" w:sz="6" w:space="0" w:color="000000"/>
              <w:bottom w:val="nil"/>
              <w:right w:val="nil"/>
            </w:tcBorders>
            <w:tcMar>
              <w:top w:w="0" w:type="dxa"/>
              <w:left w:w="100" w:type="dxa"/>
              <w:bottom w:w="0" w:type="dxa"/>
              <w:right w:w="100" w:type="dxa"/>
            </w:tcMar>
          </w:tcPr>
          <w:p w14:paraId="035A79CA" w14:textId="77777777" w:rsidR="00074E4E" w:rsidRPr="00794017" w:rsidRDefault="00074E4E" w:rsidP="00B904BB">
            <w:r w:rsidRPr="00794017">
              <w:t>FFP2 mask</w:t>
            </w:r>
          </w:p>
        </w:tc>
        <w:tc>
          <w:tcPr>
            <w:tcW w:w="5445" w:type="dxa"/>
            <w:tcBorders>
              <w:top w:val="nil"/>
              <w:left w:val="nil"/>
              <w:bottom w:val="nil"/>
              <w:right w:val="single" w:sz="6" w:space="0" w:color="000000"/>
            </w:tcBorders>
            <w:tcMar>
              <w:top w:w="0" w:type="dxa"/>
              <w:left w:w="100" w:type="dxa"/>
              <w:bottom w:w="0" w:type="dxa"/>
              <w:right w:w="100" w:type="dxa"/>
            </w:tcMar>
          </w:tcPr>
          <w:p w14:paraId="40FEF6C6" w14:textId="77777777" w:rsidR="00074E4E" w:rsidRPr="00794017" w:rsidRDefault="00074E4E" w:rsidP="00B904BB">
            <w:r w:rsidRPr="00794017">
              <w:t>Safety measures for zoonosis.</w:t>
            </w:r>
          </w:p>
        </w:tc>
      </w:tr>
      <w:tr w:rsidR="00074E4E" w:rsidRPr="00794017" w14:paraId="206C2038" w14:textId="77777777" w:rsidTr="00B904BB">
        <w:trPr>
          <w:trHeight w:val="405"/>
        </w:trPr>
        <w:tc>
          <w:tcPr>
            <w:tcW w:w="4005" w:type="dxa"/>
            <w:tcBorders>
              <w:top w:val="nil"/>
              <w:left w:val="single" w:sz="6" w:space="0" w:color="000000"/>
              <w:bottom w:val="nil"/>
              <w:right w:val="nil"/>
            </w:tcBorders>
            <w:tcMar>
              <w:top w:w="0" w:type="dxa"/>
              <w:left w:w="100" w:type="dxa"/>
              <w:bottom w:w="0" w:type="dxa"/>
              <w:right w:w="100" w:type="dxa"/>
            </w:tcMar>
          </w:tcPr>
          <w:p w14:paraId="1977F39A" w14:textId="77777777" w:rsidR="00074E4E" w:rsidRPr="00794017" w:rsidRDefault="00074E4E" w:rsidP="00B904BB">
            <w:r w:rsidRPr="00794017">
              <w:t>Latex or nitril surgical gloves</w:t>
            </w:r>
          </w:p>
        </w:tc>
        <w:tc>
          <w:tcPr>
            <w:tcW w:w="5445" w:type="dxa"/>
            <w:tcBorders>
              <w:top w:val="nil"/>
              <w:left w:val="nil"/>
              <w:bottom w:val="nil"/>
              <w:right w:val="single" w:sz="6" w:space="0" w:color="000000"/>
            </w:tcBorders>
            <w:tcMar>
              <w:top w:w="0" w:type="dxa"/>
              <w:left w:w="100" w:type="dxa"/>
              <w:bottom w:w="0" w:type="dxa"/>
              <w:right w:w="100" w:type="dxa"/>
            </w:tcMar>
          </w:tcPr>
          <w:p w14:paraId="29C90907" w14:textId="77777777" w:rsidR="00074E4E" w:rsidRPr="00794017" w:rsidRDefault="00074E4E" w:rsidP="00B904BB">
            <w:r w:rsidRPr="00794017">
              <w:t>For handling specimen brains.</w:t>
            </w:r>
          </w:p>
        </w:tc>
      </w:tr>
      <w:tr w:rsidR="00074E4E" w:rsidRPr="00794017" w14:paraId="6889F64D" w14:textId="77777777" w:rsidTr="00B904BB">
        <w:trPr>
          <w:trHeight w:val="585"/>
        </w:trPr>
        <w:tc>
          <w:tcPr>
            <w:tcW w:w="4005" w:type="dxa"/>
            <w:tcBorders>
              <w:top w:val="nil"/>
              <w:left w:val="single" w:sz="6" w:space="0" w:color="000000"/>
              <w:bottom w:val="nil"/>
              <w:right w:val="nil"/>
            </w:tcBorders>
            <w:tcMar>
              <w:top w:w="0" w:type="dxa"/>
              <w:left w:w="100" w:type="dxa"/>
              <w:bottom w:w="0" w:type="dxa"/>
              <w:right w:w="100" w:type="dxa"/>
            </w:tcMar>
          </w:tcPr>
          <w:p w14:paraId="6F1CD38A" w14:textId="77777777" w:rsidR="00074E4E" w:rsidRPr="00794017" w:rsidRDefault="00074E4E" w:rsidP="00B904BB">
            <w:r w:rsidRPr="00794017">
              <w:t>Lab coats (or surgical gowns)</w:t>
            </w:r>
          </w:p>
        </w:tc>
        <w:tc>
          <w:tcPr>
            <w:tcW w:w="5445" w:type="dxa"/>
            <w:tcBorders>
              <w:top w:val="nil"/>
              <w:left w:val="nil"/>
              <w:bottom w:val="nil"/>
              <w:right w:val="single" w:sz="6" w:space="0" w:color="000000"/>
            </w:tcBorders>
            <w:tcMar>
              <w:top w:w="0" w:type="dxa"/>
              <w:left w:w="100" w:type="dxa"/>
              <w:bottom w:w="0" w:type="dxa"/>
              <w:right w:w="100" w:type="dxa"/>
            </w:tcMar>
          </w:tcPr>
          <w:p w14:paraId="3FEC551C" w14:textId="77777777" w:rsidR="00074E4E" w:rsidRPr="00794017" w:rsidRDefault="00074E4E" w:rsidP="00B904BB">
            <w:r w:rsidRPr="00794017">
              <w:t>For individual protection whilst performing the dissection.</w:t>
            </w:r>
          </w:p>
        </w:tc>
      </w:tr>
      <w:tr w:rsidR="00074E4E" w:rsidRPr="00794017" w14:paraId="38790DCD" w14:textId="77777777" w:rsidTr="00B904BB">
        <w:trPr>
          <w:trHeight w:val="585"/>
        </w:trPr>
        <w:tc>
          <w:tcPr>
            <w:tcW w:w="4005" w:type="dxa"/>
            <w:tcBorders>
              <w:top w:val="nil"/>
              <w:left w:val="single" w:sz="6" w:space="0" w:color="000000"/>
              <w:bottom w:val="nil"/>
              <w:right w:val="nil"/>
            </w:tcBorders>
            <w:tcMar>
              <w:top w:w="0" w:type="dxa"/>
              <w:left w:w="100" w:type="dxa"/>
              <w:bottom w:w="0" w:type="dxa"/>
              <w:right w:w="100" w:type="dxa"/>
            </w:tcMar>
          </w:tcPr>
          <w:p w14:paraId="0FBACDBB" w14:textId="77777777" w:rsidR="00074E4E" w:rsidRPr="00794017" w:rsidRDefault="00074E4E" w:rsidP="00B904BB">
            <w:r w:rsidRPr="00794017">
              <w:t>Marker</w:t>
            </w:r>
          </w:p>
        </w:tc>
        <w:tc>
          <w:tcPr>
            <w:tcW w:w="5445" w:type="dxa"/>
            <w:tcBorders>
              <w:top w:val="nil"/>
              <w:left w:val="nil"/>
              <w:bottom w:val="nil"/>
              <w:right w:val="single" w:sz="6" w:space="0" w:color="000000"/>
            </w:tcBorders>
            <w:tcMar>
              <w:top w:w="0" w:type="dxa"/>
              <w:left w:w="100" w:type="dxa"/>
              <w:bottom w:w="0" w:type="dxa"/>
              <w:right w:w="100" w:type="dxa"/>
            </w:tcMar>
          </w:tcPr>
          <w:p w14:paraId="0C7325AD" w14:textId="77777777" w:rsidR="00074E4E" w:rsidRPr="00794017" w:rsidRDefault="00074E4E" w:rsidP="00B904BB">
            <w:r w:rsidRPr="00794017">
              <w:t>To label the various containers (mentioning if it has contained formaldehyde), label the brain specimen.</w:t>
            </w:r>
          </w:p>
        </w:tc>
      </w:tr>
      <w:tr w:rsidR="00074E4E" w:rsidRPr="00794017" w14:paraId="1679B0B2" w14:textId="77777777" w:rsidTr="00B904BB">
        <w:trPr>
          <w:trHeight w:val="825"/>
        </w:trPr>
        <w:tc>
          <w:tcPr>
            <w:tcW w:w="4005" w:type="dxa"/>
            <w:tcBorders>
              <w:top w:val="nil"/>
              <w:left w:val="single" w:sz="6" w:space="0" w:color="000000"/>
              <w:bottom w:val="single" w:sz="6" w:space="0" w:color="000000"/>
              <w:right w:val="nil"/>
            </w:tcBorders>
            <w:tcMar>
              <w:top w:w="0" w:type="dxa"/>
              <w:left w:w="100" w:type="dxa"/>
              <w:bottom w:w="0" w:type="dxa"/>
              <w:right w:w="100" w:type="dxa"/>
            </w:tcMar>
          </w:tcPr>
          <w:p w14:paraId="171354E8" w14:textId="77777777" w:rsidR="00074E4E" w:rsidRPr="00794017" w:rsidRDefault="00074E4E" w:rsidP="00B904BB">
            <w:r w:rsidRPr="00794017">
              <w:t>7T MRI Antenna</w:t>
            </w:r>
          </w:p>
        </w:tc>
        <w:tc>
          <w:tcPr>
            <w:tcW w:w="5445" w:type="dxa"/>
            <w:tcBorders>
              <w:top w:val="nil"/>
              <w:left w:val="nil"/>
              <w:bottom w:val="single" w:sz="6" w:space="0" w:color="000000"/>
              <w:right w:val="single" w:sz="6" w:space="0" w:color="000000"/>
            </w:tcBorders>
            <w:tcMar>
              <w:top w:w="0" w:type="dxa"/>
              <w:left w:w="100" w:type="dxa"/>
              <w:bottom w:w="0" w:type="dxa"/>
              <w:right w:w="100" w:type="dxa"/>
            </w:tcMar>
          </w:tcPr>
          <w:p w14:paraId="5BACFD2E" w14:textId="77777777" w:rsidR="00074E4E" w:rsidRPr="00794017" w:rsidRDefault="00074E4E" w:rsidP="00B904BB">
            <w:r w:rsidRPr="00794017">
              <w:t>For the MRI acquisition (whole brain acquisition). Check the internal diameter to choose the adequate container.</w:t>
            </w:r>
          </w:p>
        </w:tc>
      </w:tr>
      <w:tr w:rsidR="00074E4E" w:rsidRPr="00794017" w14:paraId="1CCDAA3F" w14:textId="77777777" w:rsidTr="00B904BB">
        <w:trPr>
          <w:trHeight w:val="405"/>
        </w:trPr>
        <w:tc>
          <w:tcPr>
            <w:tcW w:w="945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57C4E1E" w14:textId="77777777" w:rsidR="00074E4E" w:rsidRPr="007933D4" w:rsidRDefault="00074E4E" w:rsidP="00B904BB">
            <w:pPr>
              <w:rPr>
                <w:b/>
                <w:bCs/>
              </w:rPr>
            </w:pPr>
            <w:r w:rsidRPr="007933D4">
              <w:rPr>
                <w:b/>
                <w:bCs/>
              </w:rPr>
              <w:t>Material for the use of paraformaldehyde</w:t>
            </w:r>
          </w:p>
        </w:tc>
      </w:tr>
      <w:tr w:rsidR="00074E4E" w:rsidRPr="00794017" w14:paraId="45FB87DC" w14:textId="77777777" w:rsidTr="00B904BB">
        <w:trPr>
          <w:trHeight w:val="1395"/>
        </w:trPr>
        <w:tc>
          <w:tcPr>
            <w:tcW w:w="4005" w:type="dxa"/>
            <w:tcBorders>
              <w:top w:val="nil"/>
              <w:left w:val="single" w:sz="6" w:space="0" w:color="000000"/>
              <w:bottom w:val="nil"/>
              <w:right w:val="nil"/>
            </w:tcBorders>
            <w:tcMar>
              <w:top w:w="0" w:type="dxa"/>
              <w:left w:w="100" w:type="dxa"/>
              <w:bottom w:w="0" w:type="dxa"/>
              <w:right w:w="100" w:type="dxa"/>
            </w:tcMar>
          </w:tcPr>
          <w:p w14:paraId="1908E218" w14:textId="77777777" w:rsidR="00074E4E" w:rsidRPr="00794017" w:rsidRDefault="00074E4E" w:rsidP="00B904BB">
            <w:r w:rsidRPr="00794017">
              <w:t>Formaldehyde solution 4 %</w:t>
            </w:r>
          </w:p>
        </w:tc>
        <w:tc>
          <w:tcPr>
            <w:tcW w:w="5445" w:type="dxa"/>
            <w:tcBorders>
              <w:top w:val="nil"/>
              <w:left w:val="nil"/>
              <w:bottom w:val="nil"/>
              <w:right w:val="single" w:sz="6" w:space="0" w:color="000000"/>
            </w:tcBorders>
            <w:tcMar>
              <w:top w:w="0" w:type="dxa"/>
              <w:left w:w="100" w:type="dxa"/>
              <w:bottom w:w="0" w:type="dxa"/>
              <w:right w:w="100" w:type="dxa"/>
            </w:tcMar>
          </w:tcPr>
          <w:p w14:paraId="04D676D5" w14:textId="77777777" w:rsidR="00074E4E" w:rsidRPr="00794017" w:rsidRDefault="00074E4E" w:rsidP="00B904BB">
            <w:r w:rsidRPr="00794017">
              <w:t>pH 6,9 solution for histological tissue fixation. Ordered from Sigma-Aldrich (Product ID: HT501640-19L).]</w:t>
            </w:r>
          </w:p>
          <w:p w14:paraId="32998120" w14:textId="77777777" w:rsidR="00074E4E" w:rsidRPr="00794017" w:rsidRDefault="00074E4E" w:rsidP="00B904BB">
            <w:r w:rsidRPr="00794017">
              <w:t>At least 10 x volume of a macaque brain (roughly 3 liters per brain).</w:t>
            </w:r>
          </w:p>
        </w:tc>
      </w:tr>
      <w:tr w:rsidR="00074E4E" w:rsidRPr="00794017" w14:paraId="3B8F4E86" w14:textId="77777777" w:rsidTr="00B904BB">
        <w:trPr>
          <w:trHeight w:val="405"/>
        </w:trPr>
        <w:tc>
          <w:tcPr>
            <w:tcW w:w="4005" w:type="dxa"/>
            <w:tcBorders>
              <w:top w:val="nil"/>
              <w:left w:val="single" w:sz="6" w:space="0" w:color="000000"/>
              <w:bottom w:val="nil"/>
              <w:right w:val="nil"/>
            </w:tcBorders>
            <w:tcMar>
              <w:top w:w="0" w:type="dxa"/>
              <w:left w:w="100" w:type="dxa"/>
              <w:bottom w:w="0" w:type="dxa"/>
              <w:right w:w="100" w:type="dxa"/>
            </w:tcMar>
          </w:tcPr>
          <w:p w14:paraId="5D97D797" w14:textId="77777777" w:rsidR="00074E4E" w:rsidRPr="00794017" w:rsidRDefault="00074E4E" w:rsidP="00B904BB">
            <w:r w:rsidRPr="00794017">
              <w:t>Formaldehyde spill response kits</w:t>
            </w:r>
          </w:p>
        </w:tc>
        <w:tc>
          <w:tcPr>
            <w:tcW w:w="5445" w:type="dxa"/>
            <w:tcBorders>
              <w:top w:val="nil"/>
              <w:left w:val="nil"/>
              <w:bottom w:val="nil"/>
              <w:right w:val="single" w:sz="6" w:space="0" w:color="000000"/>
            </w:tcBorders>
            <w:tcMar>
              <w:top w:w="0" w:type="dxa"/>
              <w:left w:w="100" w:type="dxa"/>
              <w:bottom w:w="0" w:type="dxa"/>
              <w:right w:w="100" w:type="dxa"/>
            </w:tcMar>
          </w:tcPr>
          <w:p w14:paraId="25369F70" w14:textId="77777777" w:rsidR="00074E4E" w:rsidRPr="00794017" w:rsidRDefault="00074E4E" w:rsidP="00B904BB">
            <w:r w:rsidRPr="00794017">
              <w:t>Used for safety in case of any formaldehyde spilling.</w:t>
            </w:r>
          </w:p>
        </w:tc>
      </w:tr>
      <w:tr w:rsidR="00074E4E" w:rsidRPr="00794017" w14:paraId="150C80FE" w14:textId="77777777" w:rsidTr="00B904BB">
        <w:trPr>
          <w:trHeight w:val="585"/>
        </w:trPr>
        <w:tc>
          <w:tcPr>
            <w:tcW w:w="4005" w:type="dxa"/>
            <w:tcBorders>
              <w:top w:val="nil"/>
              <w:left w:val="single" w:sz="6" w:space="0" w:color="000000"/>
              <w:bottom w:val="nil"/>
              <w:right w:val="nil"/>
            </w:tcBorders>
            <w:tcMar>
              <w:top w:w="0" w:type="dxa"/>
              <w:left w:w="100" w:type="dxa"/>
              <w:bottom w:w="0" w:type="dxa"/>
              <w:right w:w="100" w:type="dxa"/>
            </w:tcMar>
          </w:tcPr>
          <w:p w14:paraId="03C4456C" w14:textId="77777777" w:rsidR="00074E4E" w:rsidRPr="00794017" w:rsidRDefault="00074E4E" w:rsidP="00B904BB">
            <w:r w:rsidRPr="00794017">
              <w:t>Fume hood</w:t>
            </w:r>
          </w:p>
        </w:tc>
        <w:tc>
          <w:tcPr>
            <w:tcW w:w="5445" w:type="dxa"/>
            <w:tcBorders>
              <w:top w:val="nil"/>
              <w:left w:val="nil"/>
              <w:bottom w:val="nil"/>
              <w:right w:val="single" w:sz="6" w:space="0" w:color="000000"/>
            </w:tcBorders>
            <w:tcMar>
              <w:top w:w="0" w:type="dxa"/>
              <w:left w:w="100" w:type="dxa"/>
              <w:bottom w:w="0" w:type="dxa"/>
              <w:right w:w="100" w:type="dxa"/>
            </w:tcMar>
          </w:tcPr>
          <w:p w14:paraId="1BA7F270" w14:textId="77777777" w:rsidR="00074E4E" w:rsidRPr="00794017" w:rsidRDefault="00074E4E" w:rsidP="00B904BB">
            <w:r w:rsidRPr="00794017">
              <w:t>To manipulate formaldehyde ensuring the safety of the experimenter.</w:t>
            </w:r>
          </w:p>
        </w:tc>
      </w:tr>
      <w:tr w:rsidR="00074E4E" w:rsidRPr="00794017" w14:paraId="38923303" w14:textId="77777777" w:rsidTr="00B904BB">
        <w:trPr>
          <w:trHeight w:val="405"/>
        </w:trPr>
        <w:tc>
          <w:tcPr>
            <w:tcW w:w="4005" w:type="dxa"/>
            <w:tcBorders>
              <w:top w:val="nil"/>
              <w:left w:val="single" w:sz="6" w:space="0" w:color="000000"/>
              <w:bottom w:val="nil"/>
              <w:right w:val="nil"/>
            </w:tcBorders>
            <w:tcMar>
              <w:top w:w="0" w:type="dxa"/>
              <w:left w:w="100" w:type="dxa"/>
              <w:bottom w:w="0" w:type="dxa"/>
              <w:right w:w="100" w:type="dxa"/>
            </w:tcMar>
          </w:tcPr>
          <w:p w14:paraId="1BBD3CA2" w14:textId="77777777" w:rsidR="00074E4E" w:rsidRPr="00794017" w:rsidRDefault="00074E4E" w:rsidP="00B904BB">
            <w:r w:rsidRPr="00794017">
              <w:t>Face shield</w:t>
            </w:r>
          </w:p>
        </w:tc>
        <w:tc>
          <w:tcPr>
            <w:tcW w:w="5445" w:type="dxa"/>
            <w:tcBorders>
              <w:top w:val="nil"/>
              <w:left w:val="nil"/>
              <w:bottom w:val="nil"/>
              <w:right w:val="single" w:sz="6" w:space="0" w:color="000000"/>
            </w:tcBorders>
            <w:tcMar>
              <w:top w:w="0" w:type="dxa"/>
              <w:left w:w="100" w:type="dxa"/>
              <w:bottom w:w="0" w:type="dxa"/>
              <w:right w:w="100" w:type="dxa"/>
            </w:tcMar>
          </w:tcPr>
          <w:p w14:paraId="45CBDAB5" w14:textId="77777777" w:rsidR="00074E4E" w:rsidRPr="00794017" w:rsidRDefault="00074E4E" w:rsidP="00B904BB">
            <w:r w:rsidRPr="00794017">
              <w:t>For the experimenter’s safety in case of any spilling.</w:t>
            </w:r>
          </w:p>
        </w:tc>
      </w:tr>
      <w:tr w:rsidR="00074E4E" w:rsidRPr="00794017" w14:paraId="77E1D9A4" w14:textId="77777777" w:rsidTr="00B904BB">
        <w:trPr>
          <w:trHeight w:val="405"/>
        </w:trPr>
        <w:tc>
          <w:tcPr>
            <w:tcW w:w="4005" w:type="dxa"/>
            <w:tcBorders>
              <w:top w:val="nil"/>
              <w:left w:val="single" w:sz="6" w:space="0" w:color="000000"/>
              <w:bottom w:val="nil"/>
              <w:right w:val="nil"/>
            </w:tcBorders>
            <w:tcMar>
              <w:top w:w="0" w:type="dxa"/>
              <w:left w:w="100" w:type="dxa"/>
              <w:bottom w:w="0" w:type="dxa"/>
              <w:right w:w="100" w:type="dxa"/>
            </w:tcMar>
          </w:tcPr>
          <w:p w14:paraId="5BBBCB16" w14:textId="77777777" w:rsidR="00074E4E" w:rsidRPr="00794017" w:rsidRDefault="00074E4E" w:rsidP="00B904BB">
            <w:r w:rsidRPr="00794017">
              <w:t>Mask</w:t>
            </w:r>
          </w:p>
        </w:tc>
        <w:tc>
          <w:tcPr>
            <w:tcW w:w="5445" w:type="dxa"/>
            <w:tcBorders>
              <w:top w:val="nil"/>
              <w:left w:val="nil"/>
              <w:bottom w:val="nil"/>
              <w:right w:val="single" w:sz="6" w:space="0" w:color="000000"/>
            </w:tcBorders>
            <w:tcMar>
              <w:top w:w="0" w:type="dxa"/>
              <w:left w:w="100" w:type="dxa"/>
              <w:bottom w:w="0" w:type="dxa"/>
              <w:right w:w="100" w:type="dxa"/>
            </w:tcMar>
          </w:tcPr>
          <w:p w14:paraId="4E6AF265" w14:textId="77777777" w:rsidR="00074E4E" w:rsidRPr="00794017" w:rsidRDefault="00074E4E" w:rsidP="00B904BB">
            <w:r w:rsidRPr="00794017">
              <w:t>For the experimenter’s safety in case of any spilling.</w:t>
            </w:r>
          </w:p>
        </w:tc>
      </w:tr>
      <w:tr w:rsidR="00074E4E" w:rsidRPr="00794017" w14:paraId="5488D91F" w14:textId="77777777" w:rsidTr="00B904BB">
        <w:trPr>
          <w:trHeight w:val="405"/>
        </w:trPr>
        <w:tc>
          <w:tcPr>
            <w:tcW w:w="4005" w:type="dxa"/>
            <w:tcBorders>
              <w:top w:val="nil"/>
              <w:left w:val="single" w:sz="6" w:space="0" w:color="000000"/>
              <w:bottom w:val="nil"/>
              <w:right w:val="nil"/>
            </w:tcBorders>
            <w:tcMar>
              <w:top w:w="0" w:type="dxa"/>
              <w:left w:w="100" w:type="dxa"/>
              <w:bottom w:w="0" w:type="dxa"/>
              <w:right w:w="100" w:type="dxa"/>
            </w:tcMar>
          </w:tcPr>
          <w:p w14:paraId="2E675753" w14:textId="77777777" w:rsidR="00074E4E" w:rsidRPr="00794017" w:rsidRDefault="00074E4E" w:rsidP="00B904BB">
            <w:r w:rsidRPr="00794017">
              <w:t>Gloves (chemical resistant)</w:t>
            </w:r>
          </w:p>
        </w:tc>
        <w:tc>
          <w:tcPr>
            <w:tcW w:w="5445" w:type="dxa"/>
            <w:tcBorders>
              <w:top w:val="nil"/>
              <w:left w:val="nil"/>
              <w:bottom w:val="nil"/>
              <w:right w:val="single" w:sz="6" w:space="0" w:color="000000"/>
            </w:tcBorders>
            <w:tcMar>
              <w:top w:w="0" w:type="dxa"/>
              <w:left w:w="100" w:type="dxa"/>
              <w:bottom w:w="0" w:type="dxa"/>
              <w:right w:w="100" w:type="dxa"/>
            </w:tcMar>
          </w:tcPr>
          <w:p w14:paraId="4D8DD09C" w14:textId="77777777" w:rsidR="00074E4E" w:rsidRPr="00794017" w:rsidRDefault="00074E4E" w:rsidP="00B904BB">
            <w:r w:rsidRPr="00794017">
              <w:t>For the experimenter’s safety for handling the formaldehyde.</w:t>
            </w:r>
          </w:p>
        </w:tc>
      </w:tr>
      <w:tr w:rsidR="00074E4E" w:rsidRPr="00794017" w14:paraId="6C299FB2" w14:textId="77777777" w:rsidTr="00B904BB">
        <w:trPr>
          <w:trHeight w:val="82"/>
        </w:trPr>
        <w:tc>
          <w:tcPr>
            <w:tcW w:w="4005" w:type="dxa"/>
            <w:tcBorders>
              <w:top w:val="nil"/>
              <w:left w:val="single" w:sz="6" w:space="0" w:color="000000"/>
              <w:bottom w:val="single" w:sz="6" w:space="0" w:color="000000"/>
              <w:right w:val="nil"/>
            </w:tcBorders>
            <w:tcMar>
              <w:top w:w="0" w:type="dxa"/>
              <w:left w:w="100" w:type="dxa"/>
              <w:bottom w:w="0" w:type="dxa"/>
              <w:right w:w="100" w:type="dxa"/>
            </w:tcMar>
          </w:tcPr>
          <w:p w14:paraId="20FE5C0C" w14:textId="77777777" w:rsidR="00074E4E" w:rsidRPr="00794017" w:rsidRDefault="00074E4E" w:rsidP="00B904BB">
            <w:proofErr w:type="spellStart"/>
            <w:r w:rsidRPr="00794017">
              <w:t>Baritainer</w:t>
            </w:r>
            <w:proofErr w:type="spellEnd"/>
          </w:p>
        </w:tc>
        <w:tc>
          <w:tcPr>
            <w:tcW w:w="5445" w:type="dxa"/>
            <w:tcBorders>
              <w:top w:val="nil"/>
              <w:left w:val="nil"/>
              <w:bottom w:val="single" w:sz="6" w:space="0" w:color="000000"/>
              <w:right w:val="single" w:sz="6" w:space="0" w:color="000000"/>
            </w:tcBorders>
            <w:tcMar>
              <w:top w:w="0" w:type="dxa"/>
              <w:left w:w="100" w:type="dxa"/>
              <w:bottom w:w="0" w:type="dxa"/>
              <w:right w:w="100" w:type="dxa"/>
            </w:tcMar>
          </w:tcPr>
          <w:p w14:paraId="591DED68" w14:textId="77777777" w:rsidR="00074E4E" w:rsidRPr="00794017" w:rsidRDefault="00074E4E" w:rsidP="00B904BB">
            <w:r w:rsidRPr="00794017">
              <w:t>For discarding waste</w:t>
            </w:r>
          </w:p>
        </w:tc>
      </w:tr>
    </w:tbl>
    <w:p w14:paraId="22A69B31" w14:textId="77777777" w:rsidR="00074E4E" w:rsidRDefault="00074E4E" w:rsidP="00074E4E">
      <w:pPr>
        <w:rPr>
          <w:rFonts w:ascii="Calibri" w:hAnsi="Calibri" w:cs="Calibri"/>
        </w:rPr>
      </w:pPr>
      <w:r w:rsidRPr="00D71739">
        <w:rPr>
          <w:rFonts w:ascii="Calibri" w:hAnsi="Calibri" w:cs="Calibri"/>
          <w:sz w:val="34"/>
          <w:szCs w:val="34"/>
          <w:vertAlign w:val="superscript"/>
        </w:rPr>
        <w:t>[1]</w:t>
      </w:r>
      <w:r w:rsidRPr="00D71739">
        <w:rPr>
          <w:rFonts w:ascii="Calibri" w:hAnsi="Calibri" w:cs="Calibri"/>
          <w:sz w:val="20"/>
          <w:szCs w:val="20"/>
        </w:rPr>
        <w:t xml:space="preserve"> </w:t>
      </w:r>
      <w:r w:rsidRPr="00D71739">
        <w:fldChar w:fldCharType="begin"/>
      </w:r>
      <w:r>
        <w:instrText xml:space="preserve"> ADDIN ZOTERO_ITEM CSL_CITATION {"citationID":"Ugk56xN8","properties":{"formattedCitation":"\\super 5\\nosupersub{}","plainCitation":"5","noteIndex":0},"citationItems":[{"id":193,"uris":["http://zotero.org/users/5347737/items/5WGJA3YZ"],"itemData":{"id":193,"type":"article-journal","abstract":"Fluorinert (perfluorocarbon) represents an inexpensive option for minimizing susceptibility artifacts in ex vivo brain MRI scanning, and provides an alternative to Fomblin. However, its impact on fixed tissue and histological analysis has not been rigorously and quantitatively validated. In this study, we excised tissue blocks from 2 brain regions (frontal pole and cerebellum) of 5 formalin-fixed specimens (2 progressive supranuclear palsy cases, 3 controls). We excised 2 blocks per region per case (20 blocks in total), one of which was subsequently immersed in Fluorinert for a week and then returned to a container with formalin. The other block from each region was kept in formalin for use as control. The tissue blocks were then sectioned and histological analysis was performed on each, including routine stains and immunohistochemistry. Visual inspection of the stained histological sections by an experienced neuropathologist through the microscope did not reveal any discernible differences between any of the samples. Moreover, quantitative analysis based on automated image patch classification showed that the samples were almost indistinguishable for a state-of-the-art classifier based on a deep convolutional neural network. The results showed that Fluorinert has no effect on subsequent histological analysis of the tissue even after a long (1 week) period of immersion, which is sufficient for even the lengthiest scanning protocols.","container-title":"Journal of Neuropathology and Experimental Neurology","DOI":"10.1093/jnen/nly098","ISSN":"0022-3069","issue":"12","journalAbbreviation":"J Neuropathol Exp Neurol","note":"PMID: 30364998\nPMCID: PMC6234979","page":"1085-1090","source":"PubMed Central","title":"Effect of Fluorinert on the Histological Properties of Formalin-Fixed Human Brain Tissue","volume":"77","author":[{"family":"Iglesias","given":"Juan Eugenio"},{"family":"Crampsie","given":"Shauna"},{"family":"Strand","given":"Catherine"},{"family":"Tachrount","given":"Mohamed"},{"family":"Thomas","given":"David L"},{"family":"Holton","given":"Janice L"}],"issued":{"date-parts":[["2018",12]]}}}],"schema":"https://github.com/citation-style-language/schema/raw/master/csl-citation.json"} </w:instrText>
      </w:r>
      <w:r w:rsidRPr="00D71739">
        <w:rPr>
          <w:rFonts w:ascii="Calibri" w:hAnsi="Calibri" w:cs="Calibri"/>
        </w:rPr>
        <w:fldChar w:fldCharType="separate"/>
      </w:r>
      <w:r w:rsidRPr="00025633">
        <w:rPr>
          <w:szCs w:val="24"/>
          <w:vertAlign w:val="superscript"/>
        </w:rPr>
        <w:t>5</w:t>
      </w:r>
      <w:r w:rsidRPr="00D71739">
        <w:rPr>
          <w:rFonts w:ascii="Calibri" w:hAnsi="Calibri" w:cs="Calibri"/>
        </w:rPr>
        <w:fldChar w:fldCharType="end"/>
      </w:r>
    </w:p>
    <w:p w14:paraId="45A4C2F0" w14:textId="13F77289" w:rsidR="00023886" w:rsidRPr="00B1616B" w:rsidRDefault="007933D4" w:rsidP="00B1616B">
      <w:pPr>
        <w:rPr>
          <w:sz w:val="20"/>
          <w:szCs w:val="20"/>
        </w:rPr>
      </w:pPr>
      <w:r>
        <w:rPr>
          <w:b/>
          <w:bCs/>
        </w:rPr>
        <w:t>Supplementary file S2</w:t>
      </w:r>
      <w:r w:rsidRPr="009E74FF">
        <w:rPr>
          <w:b/>
          <w:bCs/>
        </w:rPr>
        <w:t>: Necessary materials for NHP brain extraction.</w:t>
      </w:r>
      <w:r>
        <w:rPr>
          <w:b/>
          <w:bCs/>
        </w:rPr>
        <w:t xml:space="preserve"> </w:t>
      </w:r>
      <w:r w:rsidR="00074E4E" w:rsidRPr="009D29B7">
        <w:rPr>
          <w:sz w:val="21"/>
          <w:szCs w:val="21"/>
        </w:rPr>
        <w:t xml:space="preserve">Summary table of </w:t>
      </w:r>
      <w:bookmarkStart w:id="0" w:name="_jcnheiniynr1" w:colFirst="0" w:colLast="0"/>
      <w:bookmarkEnd w:id="0"/>
      <w:r w:rsidR="00074E4E" w:rsidRPr="009D29B7">
        <w:rPr>
          <w:sz w:val="21"/>
          <w:szCs w:val="21"/>
        </w:rPr>
        <w:t>the tools required for the brain extraction we performed, including their names and descriptions.</w:t>
      </w:r>
    </w:p>
    <w:sectPr w:rsidR="00023886" w:rsidRPr="00B161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E4E"/>
    <w:rsid w:val="00023886"/>
    <w:rsid w:val="00055E75"/>
    <w:rsid w:val="00074E4E"/>
    <w:rsid w:val="00136A77"/>
    <w:rsid w:val="00522E48"/>
    <w:rsid w:val="0055120F"/>
    <w:rsid w:val="007933D4"/>
    <w:rsid w:val="00832191"/>
    <w:rsid w:val="00A52F55"/>
    <w:rsid w:val="00B161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A5F5"/>
  <w15:chartTrackingRefBased/>
  <w15:docId w15:val="{2D432DA3-239A-4EAA-A1F8-18F7154D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E4E"/>
    <w:pPr>
      <w:spacing w:after="0" w:line="360" w:lineRule="auto"/>
      <w:jc w:val="both"/>
    </w:pPr>
    <w:rPr>
      <w:rFonts w:ascii="Arial" w:eastAsia="Arial" w:hAnsi="Arial" w:cs="Arial"/>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074E4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872</Words>
  <Characters>4796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Reviewer2</dc:creator>
  <cp:keywords/>
  <dc:description/>
  <cp:lastModifiedBy>Sébastien Ballesta</cp:lastModifiedBy>
  <cp:revision>4</cp:revision>
  <dcterms:created xsi:type="dcterms:W3CDTF">2026-01-21T14:19:00Z</dcterms:created>
  <dcterms:modified xsi:type="dcterms:W3CDTF">2026-01-22T20:16:00Z</dcterms:modified>
</cp:coreProperties>
</file>