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2D99" w14:textId="6E172ECC" w:rsidR="00E56C3A" w:rsidRPr="009E74FF" w:rsidRDefault="00E56C3A" w:rsidP="00E56C3A">
      <w:pPr>
        <w:pStyle w:val="Lgende"/>
        <w:keepNext/>
        <w:rPr>
          <w:b/>
          <w:bCs/>
          <w:color w:val="auto"/>
          <w:sz w:val="22"/>
          <w:szCs w:val="22"/>
        </w:rPr>
      </w:pPr>
    </w:p>
    <w:tbl>
      <w:tblPr>
        <w:tblStyle w:val="Grilledutableau"/>
        <w:tblW w:w="9153" w:type="dxa"/>
        <w:tblLayout w:type="fixed"/>
        <w:tblLook w:val="0600" w:firstRow="0" w:lastRow="0" w:firstColumn="0" w:lastColumn="0" w:noHBand="1" w:noVBand="1"/>
      </w:tblPr>
      <w:tblGrid>
        <w:gridCol w:w="1641"/>
        <w:gridCol w:w="2242"/>
        <w:gridCol w:w="1550"/>
        <w:gridCol w:w="1860"/>
        <w:gridCol w:w="1860"/>
      </w:tblGrid>
      <w:tr w:rsidR="00E56C3A" w:rsidRPr="00E644F7" w14:paraId="2AA10222" w14:textId="77777777" w:rsidTr="00B904BB">
        <w:trPr>
          <w:trHeight w:val="481"/>
        </w:trPr>
        <w:tc>
          <w:tcPr>
            <w:tcW w:w="1641" w:type="dxa"/>
          </w:tcPr>
          <w:p w14:paraId="1C8417A8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 xml:space="preserve">MRI </w:t>
            </w:r>
            <w:r>
              <w:rPr>
                <w:sz w:val="20"/>
                <w:szCs w:val="20"/>
              </w:rPr>
              <w:t>Center</w:t>
            </w:r>
          </w:p>
        </w:tc>
        <w:tc>
          <w:tcPr>
            <w:tcW w:w="2242" w:type="dxa"/>
          </w:tcPr>
          <w:p w14:paraId="128C500A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 xml:space="preserve">Primatology </w:t>
            </w:r>
            <w:r>
              <w:rPr>
                <w:sz w:val="20"/>
                <w:szCs w:val="20"/>
              </w:rPr>
              <w:t>Center</w:t>
            </w:r>
          </w:p>
          <w:p w14:paraId="2BE75877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 xml:space="preserve">(with </w:t>
            </w:r>
            <w:proofErr w:type="spellStart"/>
            <w:r w:rsidRPr="00E644F7">
              <w:rPr>
                <w:sz w:val="20"/>
                <w:szCs w:val="20"/>
              </w:rPr>
              <w:t>ICube</w:t>
            </w:r>
            <w:proofErr w:type="spellEnd"/>
            <w:r w:rsidRPr="00E644F7">
              <w:rPr>
                <w:sz w:val="20"/>
                <w:szCs w:val="20"/>
              </w:rPr>
              <w:t xml:space="preserve"> laboratory)</w:t>
            </w:r>
          </w:p>
        </w:tc>
        <w:tc>
          <w:tcPr>
            <w:tcW w:w="1550" w:type="dxa"/>
          </w:tcPr>
          <w:p w14:paraId="653995FC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Utrecht University</w:t>
            </w:r>
          </w:p>
        </w:tc>
        <w:tc>
          <w:tcPr>
            <w:tcW w:w="1860" w:type="dxa"/>
          </w:tcPr>
          <w:p w14:paraId="6D3BCCB2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 xml:space="preserve">Japan Monkey </w:t>
            </w:r>
            <w:r>
              <w:rPr>
                <w:sz w:val="20"/>
                <w:szCs w:val="20"/>
              </w:rPr>
              <w:t>Center</w:t>
            </w:r>
          </w:p>
        </w:tc>
        <w:tc>
          <w:tcPr>
            <w:tcW w:w="1860" w:type="dxa"/>
          </w:tcPr>
          <w:p w14:paraId="2A28B4F0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Oxford University</w:t>
            </w:r>
          </w:p>
          <w:p w14:paraId="76B220CB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</w:p>
        </w:tc>
      </w:tr>
      <w:tr w:rsidR="00E56C3A" w:rsidRPr="00E644F7" w14:paraId="01C2590B" w14:textId="77777777" w:rsidTr="00B904BB">
        <w:trPr>
          <w:trHeight w:val="440"/>
        </w:trPr>
        <w:tc>
          <w:tcPr>
            <w:tcW w:w="1641" w:type="dxa"/>
          </w:tcPr>
          <w:p w14:paraId="7DDBABE3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Number of individuals</w:t>
            </w:r>
          </w:p>
        </w:tc>
        <w:tc>
          <w:tcPr>
            <w:tcW w:w="2242" w:type="dxa"/>
          </w:tcPr>
          <w:p w14:paraId="6F5E25FD" w14:textId="4E3824B0" w:rsidR="00E56C3A" w:rsidRPr="00E644F7" w:rsidRDefault="00287278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0" w:type="dxa"/>
          </w:tcPr>
          <w:p w14:paraId="09E444F0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14</w:t>
            </w:r>
          </w:p>
        </w:tc>
        <w:tc>
          <w:tcPr>
            <w:tcW w:w="1860" w:type="dxa"/>
          </w:tcPr>
          <w:p w14:paraId="15355F91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4</w:t>
            </w:r>
          </w:p>
        </w:tc>
        <w:tc>
          <w:tcPr>
            <w:tcW w:w="1860" w:type="dxa"/>
          </w:tcPr>
          <w:p w14:paraId="3B9FEFE1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4</w:t>
            </w:r>
          </w:p>
        </w:tc>
      </w:tr>
      <w:tr w:rsidR="00E56C3A" w:rsidRPr="00E644F7" w14:paraId="6473B129" w14:textId="77777777" w:rsidTr="00B904BB">
        <w:trPr>
          <w:trHeight w:val="661"/>
        </w:trPr>
        <w:tc>
          <w:tcPr>
            <w:tcW w:w="1641" w:type="dxa"/>
          </w:tcPr>
          <w:p w14:paraId="17DEA75B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MRI</w:t>
            </w:r>
          </w:p>
        </w:tc>
        <w:tc>
          <w:tcPr>
            <w:tcW w:w="2242" w:type="dxa"/>
          </w:tcPr>
          <w:p w14:paraId="53C715EB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 xml:space="preserve">Bruker </w:t>
            </w:r>
            <w:proofErr w:type="spellStart"/>
            <w:r w:rsidRPr="00E644F7">
              <w:rPr>
                <w:sz w:val="20"/>
                <w:szCs w:val="20"/>
              </w:rPr>
              <w:t>Biospec</w:t>
            </w:r>
            <w:proofErr w:type="spellEnd"/>
            <w:r w:rsidRPr="00E644F7">
              <w:rPr>
                <w:sz w:val="20"/>
                <w:szCs w:val="20"/>
              </w:rPr>
              <w:t xml:space="preserve"> 7T 70/30 UR</w:t>
            </w:r>
          </w:p>
        </w:tc>
        <w:tc>
          <w:tcPr>
            <w:tcW w:w="1550" w:type="dxa"/>
          </w:tcPr>
          <w:p w14:paraId="17A0AA45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Agilent Variant 9.4T</w:t>
            </w:r>
          </w:p>
        </w:tc>
        <w:tc>
          <w:tcPr>
            <w:tcW w:w="1860" w:type="dxa"/>
          </w:tcPr>
          <w:p w14:paraId="09B0E100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 xml:space="preserve">Bruker </w:t>
            </w:r>
            <w:proofErr w:type="spellStart"/>
            <w:r w:rsidRPr="00E644F7">
              <w:rPr>
                <w:sz w:val="20"/>
                <w:szCs w:val="20"/>
              </w:rPr>
              <w:t>Biospec</w:t>
            </w:r>
            <w:proofErr w:type="spellEnd"/>
            <w:r w:rsidRPr="00E644F7">
              <w:rPr>
                <w:sz w:val="20"/>
                <w:szCs w:val="20"/>
              </w:rPr>
              <w:t xml:space="preserve"> 9.4T 90/20 UR</w:t>
            </w:r>
          </w:p>
        </w:tc>
        <w:tc>
          <w:tcPr>
            <w:tcW w:w="1860" w:type="dxa"/>
          </w:tcPr>
          <w:p w14:paraId="61B47EDC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Clinical Horizontal </w:t>
            </w:r>
            <w:r w:rsidRPr="00E644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E644F7">
              <w:rPr>
                <w:sz w:val="20"/>
                <w:szCs w:val="20"/>
              </w:rPr>
              <w:t>T</w:t>
            </w:r>
          </w:p>
        </w:tc>
      </w:tr>
      <w:tr w:rsidR="00E56C3A" w:rsidRPr="00E644F7" w14:paraId="1F34BEA7" w14:textId="77777777" w:rsidTr="00B904BB">
        <w:trPr>
          <w:trHeight w:val="288"/>
        </w:trPr>
        <w:tc>
          <w:tcPr>
            <w:tcW w:w="1641" w:type="dxa"/>
          </w:tcPr>
          <w:p w14:paraId="456059AC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Antenna</w:t>
            </w:r>
          </w:p>
        </w:tc>
        <w:tc>
          <w:tcPr>
            <w:tcW w:w="2242" w:type="dxa"/>
          </w:tcPr>
          <w:p w14:paraId="1C5CE4EB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Volume coil</w:t>
            </w:r>
          </w:p>
        </w:tc>
        <w:tc>
          <w:tcPr>
            <w:tcW w:w="1550" w:type="dxa"/>
          </w:tcPr>
          <w:p w14:paraId="32C6BF26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Surface coil</w:t>
            </w:r>
          </w:p>
        </w:tc>
        <w:tc>
          <w:tcPr>
            <w:tcW w:w="1860" w:type="dxa"/>
          </w:tcPr>
          <w:p w14:paraId="0D9FDBFD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Volume coil</w:t>
            </w:r>
          </w:p>
        </w:tc>
        <w:tc>
          <w:tcPr>
            <w:tcW w:w="1860" w:type="dxa"/>
          </w:tcPr>
          <w:p w14:paraId="48C741D1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Volume coil</w:t>
            </w:r>
          </w:p>
        </w:tc>
      </w:tr>
      <w:tr w:rsidR="00E56C3A" w:rsidRPr="00E644F7" w14:paraId="63F4F0DD" w14:textId="77777777" w:rsidTr="00B904BB">
        <w:trPr>
          <w:trHeight w:val="798"/>
        </w:trPr>
        <w:tc>
          <w:tcPr>
            <w:tcW w:w="1641" w:type="dxa"/>
          </w:tcPr>
          <w:p w14:paraId="4582CA55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MRI weighting</w:t>
            </w:r>
          </w:p>
        </w:tc>
        <w:tc>
          <w:tcPr>
            <w:tcW w:w="2242" w:type="dxa"/>
          </w:tcPr>
          <w:p w14:paraId="45990B86" w14:textId="77777777" w:rsidR="00E56C3A" w:rsidRPr="008C2A97" w:rsidRDefault="00E56C3A" w:rsidP="00B904BB">
            <w:pPr>
              <w:jc w:val="center"/>
              <w:rPr>
                <w:sz w:val="20"/>
                <w:szCs w:val="20"/>
                <w:lang w:val="fr-FR"/>
              </w:rPr>
            </w:pPr>
            <w:r w:rsidRPr="008C2A97">
              <w:rPr>
                <w:sz w:val="20"/>
                <w:szCs w:val="20"/>
                <w:lang w:val="fr-FR"/>
              </w:rPr>
              <w:t>T2</w:t>
            </w:r>
          </w:p>
          <w:p w14:paraId="1B5BFC0F" w14:textId="77777777" w:rsidR="00E56C3A" w:rsidRPr="008C2A97" w:rsidRDefault="00E56C3A" w:rsidP="00B904BB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8C2A97">
              <w:rPr>
                <w:sz w:val="20"/>
                <w:szCs w:val="20"/>
                <w:lang w:val="fr-FR"/>
              </w:rPr>
              <w:t>Sequence</w:t>
            </w:r>
            <w:proofErr w:type="spellEnd"/>
            <w:r w:rsidRPr="008C2A97">
              <w:rPr>
                <w:sz w:val="20"/>
                <w:szCs w:val="20"/>
                <w:lang w:val="fr-FR"/>
              </w:rPr>
              <w:t>: Turbo_RARE_3D</w:t>
            </w:r>
          </w:p>
        </w:tc>
        <w:tc>
          <w:tcPr>
            <w:tcW w:w="1550" w:type="dxa"/>
          </w:tcPr>
          <w:p w14:paraId="32E17FE6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T1</w:t>
            </w:r>
          </w:p>
        </w:tc>
        <w:tc>
          <w:tcPr>
            <w:tcW w:w="1860" w:type="dxa"/>
          </w:tcPr>
          <w:p w14:paraId="0FF47A17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T2</w:t>
            </w:r>
          </w:p>
        </w:tc>
        <w:tc>
          <w:tcPr>
            <w:tcW w:w="1860" w:type="dxa"/>
          </w:tcPr>
          <w:p w14:paraId="30FC8E89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T2</w:t>
            </w:r>
          </w:p>
        </w:tc>
      </w:tr>
      <w:tr w:rsidR="00E56C3A" w:rsidRPr="00E644F7" w14:paraId="26AE6895" w14:textId="77777777" w:rsidTr="00B904BB">
        <w:trPr>
          <w:trHeight w:val="440"/>
        </w:trPr>
        <w:tc>
          <w:tcPr>
            <w:tcW w:w="1641" w:type="dxa"/>
          </w:tcPr>
          <w:p w14:paraId="46C938FC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Spatial resolution</w:t>
            </w:r>
          </w:p>
        </w:tc>
        <w:tc>
          <w:tcPr>
            <w:tcW w:w="2242" w:type="dxa"/>
          </w:tcPr>
          <w:p w14:paraId="309BE833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0.20 x 0.20 x 0.20 mm</w:t>
            </w:r>
          </w:p>
        </w:tc>
        <w:tc>
          <w:tcPr>
            <w:tcW w:w="1550" w:type="dxa"/>
          </w:tcPr>
          <w:p w14:paraId="6827BF65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0.25 x 0.25 x 0.25 mm</w:t>
            </w:r>
          </w:p>
        </w:tc>
        <w:tc>
          <w:tcPr>
            <w:tcW w:w="1860" w:type="dxa"/>
          </w:tcPr>
          <w:p w14:paraId="57E681D9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0.25 x 0.25 x 0.25 mm</w:t>
            </w:r>
          </w:p>
        </w:tc>
        <w:tc>
          <w:tcPr>
            <w:tcW w:w="1860" w:type="dxa"/>
          </w:tcPr>
          <w:p w14:paraId="41103AD9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0.6 x 0.6 x 0.6 mm</w:t>
            </w:r>
          </w:p>
        </w:tc>
      </w:tr>
      <w:tr w:rsidR="00E56C3A" w:rsidRPr="00E644F7" w14:paraId="5B02B85C" w14:textId="77777777" w:rsidTr="00B904BB">
        <w:trPr>
          <w:trHeight w:val="494"/>
        </w:trPr>
        <w:tc>
          <w:tcPr>
            <w:tcW w:w="1641" w:type="dxa"/>
          </w:tcPr>
          <w:p w14:paraId="0BEED620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Brain fixation characteristics</w:t>
            </w:r>
          </w:p>
        </w:tc>
        <w:tc>
          <w:tcPr>
            <w:tcW w:w="2242" w:type="dxa"/>
          </w:tcPr>
          <w:p w14:paraId="649953BA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Immersion: Formaldehyde 4%</w:t>
            </w:r>
          </w:p>
        </w:tc>
        <w:tc>
          <w:tcPr>
            <w:tcW w:w="1550" w:type="dxa"/>
          </w:tcPr>
          <w:p w14:paraId="692DF90F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Perfusion: Formaldehyde 4%</w:t>
            </w:r>
          </w:p>
        </w:tc>
        <w:tc>
          <w:tcPr>
            <w:tcW w:w="1860" w:type="dxa"/>
          </w:tcPr>
          <w:p w14:paraId="23B8A345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 xml:space="preserve">Immersion: </w:t>
            </w:r>
            <w:proofErr w:type="spellStart"/>
            <w:r w:rsidRPr="00E644F7">
              <w:rPr>
                <w:sz w:val="20"/>
                <w:szCs w:val="20"/>
              </w:rPr>
              <w:t>formaline</w:t>
            </w:r>
            <w:proofErr w:type="spellEnd"/>
            <w:r w:rsidRPr="00E644F7">
              <w:rPr>
                <w:sz w:val="20"/>
                <w:szCs w:val="20"/>
              </w:rPr>
              <w:t xml:space="preserve"> 10%</w:t>
            </w:r>
          </w:p>
        </w:tc>
        <w:tc>
          <w:tcPr>
            <w:tcW w:w="1860" w:type="dxa"/>
          </w:tcPr>
          <w:p w14:paraId="7D5C5A57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Perfusion: Formaldehyde 4%</w:t>
            </w:r>
          </w:p>
        </w:tc>
      </w:tr>
      <w:tr w:rsidR="00E56C3A" w:rsidRPr="00E644F7" w14:paraId="78E64B42" w14:textId="77777777" w:rsidTr="00B904BB">
        <w:trPr>
          <w:trHeight w:val="440"/>
        </w:trPr>
        <w:tc>
          <w:tcPr>
            <w:tcW w:w="1641" w:type="dxa"/>
          </w:tcPr>
          <w:p w14:paraId="12678BE6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644F7">
              <w:rPr>
                <w:sz w:val="20"/>
                <w:szCs w:val="20"/>
              </w:rPr>
              <w:t>luid used for scanning</w:t>
            </w:r>
          </w:p>
        </w:tc>
        <w:tc>
          <w:tcPr>
            <w:tcW w:w="2242" w:type="dxa"/>
          </w:tcPr>
          <w:p w14:paraId="296EAE4E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proofErr w:type="spellStart"/>
            <w:r w:rsidRPr="00E644F7">
              <w:rPr>
                <w:sz w:val="20"/>
                <w:szCs w:val="20"/>
              </w:rPr>
              <w:t>Fluorinert</w:t>
            </w:r>
            <w:proofErr w:type="spellEnd"/>
            <w:r w:rsidRPr="00E644F7">
              <w:rPr>
                <w:sz w:val="20"/>
                <w:szCs w:val="20"/>
                <w:vertAlign w:val="superscript"/>
              </w:rPr>
              <w:t>®</w:t>
            </w:r>
            <w:r w:rsidRPr="00E644F7">
              <w:rPr>
                <w:sz w:val="20"/>
                <w:szCs w:val="20"/>
              </w:rPr>
              <w:t xml:space="preserve"> FC-770</w:t>
            </w:r>
          </w:p>
        </w:tc>
        <w:tc>
          <w:tcPr>
            <w:tcW w:w="1550" w:type="dxa"/>
          </w:tcPr>
          <w:p w14:paraId="16219F36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Sucrose 15%, 4°C</w:t>
            </w:r>
          </w:p>
        </w:tc>
        <w:tc>
          <w:tcPr>
            <w:tcW w:w="1860" w:type="dxa"/>
          </w:tcPr>
          <w:p w14:paraId="22E588ED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r w:rsidRPr="00E644F7">
              <w:rPr>
                <w:sz w:val="20"/>
                <w:szCs w:val="20"/>
              </w:rPr>
              <w:t>3M</w:t>
            </w:r>
            <w:r w:rsidRPr="00E644F7">
              <w:rPr>
                <w:sz w:val="20"/>
                <w:szCs w:val="20"/>
                <w:vertAlign w:val="superscript"/>
              </w:rPr>
              <w:t xml:space="preserve">TM </w:t>
            </w:r>
            <w:proofErr w:type="spellStart"/>
            <w:r w:rsidRPr="00E644F7">
              <w:rPr>
                <w:sz w:val="20"/>
                <w:szCs w:val="20"/>
              </w:rPr>
              <w:t>Fluorinert</w:t>
            </w:r>
            <w:proofErr w:type="spellEnd"/>
          </w:p>
        </w:tc>
        <w:tc>
          <w:tcPr>
            <w:tcW w:w="1860" w:type="dxa"/>
          </w:tcPr>
          <w:p w14:paraId="5AC2A950" w14:textId="77777777" w:rsidR="00E56C3A" w:rsidRPr="00E644F7" w:rsidRDefault="00E56C3A" w:rsidP="00B904BB">
            <w:pPr>
              <w:jc w:val="center"/>
              <w:rPr>
                <w:sz w:val="20"/>
                <w:szCs w:val="20"/>
              </w:rPr>
            </w:pPr>
            <w:proofErr w:type="spellStart"/>
            <w:r w:rsidRPr="00E644F7">
              <w:rPr>
                <w:sz w:val="20"/>
                <w:szCs w:val="20"/>
              </w:rPr>
              <w:t>Fomblin</w:t>
            </w:r>
            <w:proofErr w:type="spellEnd"/>
            <w:r w:rsidRPr="00E644F7">
              <w:rPr>
                <w:sz w:val="20"/>
                <w:szCs w:val="20"/>
              </w:rPr>
              <w:t xml:space="preserve"> or </w:t>
            </w:r>
            <w:proofErr w:type="spellStart"/>
            <w:r w:rsidRPr="00E644F7">
              <w:rPr>
                <w:sz w:val="20"/>
                <w:szCs w:val="20"/>
              </w:rPr>
              <w:t>Fluorinert</w:t>
            </w:r>
            <w:proofErr w:type="spellEnd"/>
            <w:r w:rsidRPr="00E644F7">
              <w:rPr>
                <w:sz w:val="20"/>
                <w:szCs w:val="20"/>
                <w:vertAlign w:val="superscript"/>
              </w:rPr>
              <w:t>®</w:t>
            </w:r>
            <w:r w:rsidRPr="00E644F7">
              <w:rPr>
                <w:sz w:val="20"/>
                <w:szCs w:val="20"/>
              </w:rPr>
              <w:t xml:space="preserve"> FC-770</w:t>
            </w:r>
          </w:p>
        </w:tc>
      </w:tr>
    </w:tbl>
    <w:p w14:paraId="5F949C14" w14:textId="77777777" w:rsidR="00CD3CEE" w:rsidRDefault="00CD3CEE" w:rsidP="00CD3CEE">
      <w:pPr>
        <w:rPr>
          <w:b/>
          <w:bCs/>
        </w:rPr>
      </w:pPr>
    </w:p>
    <w:p w14:paraId="35E22414" w14:textId="7626B817" w:rsidR="00023886" w:rsidRPr="00E56C3A" w:rsidRDefault="00CD3CEE" w:rsidP="00CD3CEE">
      <w:pPr>
        <w:rPr>
          <w:sz w:val="20"/>
          <w:szCs w:val="20"/>
        </w:rPr>
      </w:pPr>
      <w:r>
        <w:rPr>
          <w:b/>
          <w:bCs/>
        </w:rPr>
        <w:t>Supplementary file S3</w:t>
      </w:r>
      <w:r w:rsidRPr="009E74FF">
        <w:rPr>
          <w:b/>
          <w:bCs/>
        </w:rPr>
        <w:t xml:space="preserve">: Information relating to the acquisition of anatomical MRI images and the procedures for fixing and preserving post-mortem samples according to the different </w:t>
      </w:r>
      <w:r>
        <w:rPr>
          <w:b/>
          <w:bCs/>
        </w:rPr>
        <w:t>centers</w:t>
      </w:r>
      <w:r w:rsidRPr="009E74FF">
        <w:rPr>
          <w:b/>
          <w:bCs/>
        </w:rPr>
        <w:t>.</w:t>
      </w:r>
      <w:r>
        <w:rPr>
          <w:b/>
          <w:bCs/>
        </w:rPr>
        <w:t xml:space="preserve"> </w:t>
      </w:r>
      <w:r w:rsidR="00E56C3A" w:rsidRPr="009D29B7">
        <w:rPr>
          <w:sz w:val="21"/>
          <w:szCs w:val="21"/>
        </w:rPr>
        <w:t xml:space="preserve">Summary table of the MRI acquisitions parameters and </w:t>
      </w:r>
      <w:r w:rsidR="00E56C3A" w:rsidRPr="009D29B7">
        <w:rPr>
          <w:i/>
          <w:iCs/>
          <w:sz w:val="21"/>
          <w:szCs w:val="21"/>
        </w:rPr>
        <w:t>post-mortem</w:t>
      </w:r>
      <w:r w:rsidR="00E56C3A" w:rsidRPr="009D29B7">
        <w:rPr>
          <w:sz w:val="21"/>
          <w:szCs w:val="21"/>
        </w:rPr>
        <w:t xml:space="preserve"> sample preservation protocols across centers.</w:t>
      </w:r>
      <w:r w:rsidRPr="00CD3CEE">
        <w:t xml:space="preserve"> </w:t>
      </w:r>
      <w:r w:rsidRPr="00CD3CEE">
        <w:rPr>
          <w:sz w:val="21"/>
          <w:szCs w:val="21"/>
        </w:rPr>
        <w:t>The final dataset consists of 4</w:t>
      </w:r>
      <w:r w:rsidR="00287278">
        <w:rPr>
          <w:sz w:val="21"/>
          <w:szCs w:val="21"/>
        </w:rPr>
        <w:t>2</w:t>
      </w:r>
      <w:r w:rsidRPr="00CD3CEE">
        <w:rPr>
          <w:sz w:val="21"/>
          <w:szCs w:val="21"/>
        </w:rPr>
        <w:t xml:space="preserve"> anatomical scans after pruning data with missing age or sex information (10 individuals), with both T1 and T2-weighted images. Due to their different origins, the images in the dataset did not follow the exact same acquisition protocols (different scanners and acquisition parameters). In addition, post-mortem brain preservation and perfusion protocols are different, which may also influence the images obtained.</w:t>
      </w:r>
    </w:p>
    <w:sectPr w:rsidR="00023886" w:rsidRPr="00E56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C3A"/>
    <w:rsid w:val="00023886"/>
    <w:rsid w:val="00055E75"/>
    <w:rsid w:val="00136A77"/>
    <w:rsid w:val="00287278"/>
    <w:rsid w:val="00522E48"/>
    <w:rsid w:val="0055120F"/>
    <w:rsid w:val="00832191"/>
    <w:rsid w:val="009F3A4D"/>
    <w:rsid w:val="00CD3CEE"/>
    <w:rsid w:val="00E56C3A"/>
    <w:rsid w:val="00EB5B39"/>
    <w:rsid w:val="00F13E06"/>
    <w:rsid w:val="00FD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F1E2"/>
  <w15:chartTrackingRefBased/>
  <w15:docId w15:val="{0A1DE377-AB6E-44C4-8E95-292EBD5F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C3A"/>
    <w:pPr>
      <w:spacing w:after="0" w:line="360" w:lineRule="auto"/>
      <w:jc w:val="both"/>
    </w:pPr>
    <w:rPr>
      <w:rFonts w:ascii="Arial" w:eastAsia="Arial" w:hAnsi="Arial" w:cs="Arial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E56C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lledutableau">
    <w:name w:val="Table Grid"/>
    <w:basedOn w:val="TableauNormal"/>
    <w:uiPriority w:val="39"/>
    <w:rsid w:val="00E56C3A"/>
    <w:pPr>
      <w:spacing w:after="0" w:line="240" w:lineRule="auto"/>
    </w:pPr>
    <w:rPr>
      <w:rFonts w:ascii="Arial" w:eastAsia="Arial" w:hAnsi="Arial" w:cs="Arial"/>
      <w:lang w:val="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Reviewer2</dc:creator>
  <cp:keywords/>
  <dc:description/>
  <cp:lastModifiedBy>Sébastien Ballesta</cp:lastModifiedBy>
  <cp:revision>6</cp:revision>
  <dcterms:created xsi:type="dcterms:W3CDTF">2026-01-21T14:19:00Z</dcterms:created>
  <dcterms:modified xsi:type="dcterms:W3CDTF">2026-01-24T12:26:00Z</dcterms:modified>
</cp:coreProperties>
</file>