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38E2F" w14:textId="77777777" w:rsidR="004E2C31" w:rsidRDefault="004E2C31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  <w:u w:val="single"/>
        </w:rPr>
      </w:pPr>
    </w:p>
    <w:p w14:paraId="147016ED" w14:textId="2B805116" w:rsidR="00F102CC" w:rsidRDefault="0042797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  <w:u w:val="single"/>
        </w:rPr>
        <w:t>M</w:t>
      </w:r>
      <w:r>
        <w:rPr>
          <w:rFonts w:ascii="Noto Sans" w:eastAsia="Noto Sans" w:hAnsi="Noto Sans" w:cs="Noto Sans"/>
          <w:b/>
          <w:sz w:val="26"/>
          <w:szCs w:val="26"/>
        </w:rPr>
        <w:t xml:space="preserve">aterials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D</w:t>
      </w:r>
      <w:r>
        <w:rPr>
          <w:rFonts w:ascii="Noto Sans" w:eastAsia="Noto Sans" w:hAnsi="Noto Sans" w:cs="Noto Sans"/>
          <w:b/>
          <w:sz w:val="26"/>
          <w:szCs w:val="26"/>
        </w:rPr>
        <w:t xml:space="preserve">esign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A</w:t>
      </w:r>
      <w:r>
        <w:rPr>
          <w:rFonts w:ascii="Noto Sans" w:eastAsia="Noto Sans" w:hAnsi="Noto Sans" w:cs="Noto Sans"/>
          <w:b/>
          <w:sz w:val="26"/>
          <w:szCs w:val="26"/>
        </w:rPr>
        <w:t xml:space="preserve">nalysis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R</w:t>
      </w:r>
      <w:r>
        <w:rPr>
          <w:rFonts w:ascii="Noto Sans" w:eastAsia="Noto Sans" w:hAnsi="Noto Sans" w:cs="Noto Sans"/>
          <w:b/>
          <w:sz w:val="26"/>
          <w:szCs w:val="26"/>
        </w:rPr>
        <w:t>eporting (MDAR)</w:t>
      </w:r>
    </w:p>
    <w:p w14:paraId="2B2C3068" w14:textId="77777777" w:rsidR="00F102CC" w:rsidRDefault="0042797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</w:rPr>
        <w:t>Checklist for Authors</w:t>
      </w:r>
    </w:p>
    <w:p w14:paraId="44BE6531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</w:rPr>
      </w:pPr>
      <w:r>
        <w:rPr>
          <w:rFonts w:ascii="Noto Sans" w:eastAsia="Noto Sans" w:hAnsi="Noto Sans" w:cs="Noto Sans"/>
          <w:b/>
          <w:color w:val="434343"/>
        </w:rPr>
        <w:t>Materials:</w:t>
      </w:r>
    </w:p>
    <w:p w14:paraId="573CEB8E" w14:textId="509C96A1" w:rsidR="00F102CC" w:rsidRDefault="00F102C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tbl>
      <w:tblPr>
        <w:tblStyle w:val="a"/>
        <w:tblW w:w="9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50"/>
        <w:gridCol w:w="3075"/>
        <w:gridCol w:w="1095"/>
      </w:tblGrid>
      <w:tr w:rsidR="00F102CC" w14:paraId="737D6F7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58FD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Newly created materials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CCCA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310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308E966" w14:textId="77777777" w:rsidTr="003D5AF6">
        <w:trPr>
          <w:trHeight w:val="1047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E2B50B3" w14:textId="401CCBAC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manuscript includes a dedicated "materials availability statement" providing transparent disclosure about availability of newly created materials including details on how materials can be accessed and describing any restrictions on access</w:t>
            </w:r>
            <w:r w:rsidR="004F7148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EC3BCB7" w14:textId="2BBE5B47" w:rsidR="00F102CC" w:rsidRPr="00A31987" w:rsidRDefault="004F7148" w:rsidP="004F7148">
            <w:pPr>
              <w:jc w:val="both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4F7148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disclosure about availability of newly created materials is provided in the “Data and materials availability” section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62BA294" w14:textId="334797D8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791599D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EBB88" w14:textId="235C0A90" w:rsidR="003D5AF6" w:rsidRPr="003D5AF6" w:rsidRDefault="003D5AF6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D2333" w14:textId="77777777" w:rsidR="00F102CC" w:rsidRDefault="00427975">
            <w:pPr>
              <w:spacing w:line="225" w:lineRule="auto"/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C50B7" w14:textId="77777777" w:rsidR="00F102CC" w:rsidRDefault="00427975">
            <w:pPr>
              <w:spacing w:line="225" w:lineRule="auto"/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B289DC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7D3C6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Antibodies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4109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D83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52BEC25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03AF6F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commercial reagents, provide supplier name, catalogue number and</w:t>
            </w:r>
            <w:hyperlink r:id="rId7">
              <w:r>
                <w:rPr>
                  <w:rFonts w:ascii="Noto Sans" w:eastAsia="Noto Sans" w:hAnsi="Noto Sans" w:cs="Noto Sans"/>
                  <w:color w:val="434343"/>
                  <w:sz w:val="18"/>
                  <w:szCs w:val="18"/>
                </w:rPr>
                <w:t xml:space="preserve"> </w:t>
              </w:r>
            </w:hyperlink>
            <w:hyperlink r:id="rId8">
              <w:r>
                <w:rPr>
                  <w:rFonts w:ascii="Noto Sans" w:eastAsia="Noto Sans" w:hAnsi="Noto Sans" w:cs="Noto Sans"/>
                  <w:color w:val="1155CC"/>
                  <w:sz w:val="18"/>
                  <w:szCs w:val="18"/>
                  <w:u w:val="single"/>
                </w:rPr>
                <w:t>RRID</w:t>
              </w:r>
            </w:hyperlink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, if available.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1209F92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B966EF8" w14:textId="06E8A310" w:rsidR="00F102CC" w:rsidRPr="003D5AF6" w:rsidRDefault="00890874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No antibodies were used in this study</w:t>
            </w:r>
          </w:p>
        </w:tc>
      </w:tr>
      <w:tr w:rsidR="00F102CC" w14:paraId="448FB7EC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F2F4A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620A6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F2FF7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63FBBA3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FC47B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DNA and RNA sequences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18FA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FF16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D5E78B7" w14:textId="77777777" w:rsidTr="003D5AF6">
        <w:trPr>
          <w:trHeight w:val="579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33DEC" w14:textId="571C3898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Short novel DNA or RNA including primers, probes: Sequences should be included or deposited in a public repository.</w:t>
            </w:r>
            <w:r w:rsidR="00890874">
              <w:t xml:space="preserve"> 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B6931" w14:textId="437AA537" w:rsidR="00F102CC" w:rsidRPr="007040FD" w:rsidRDefault="00890874" w:rsidP="007040FD">
            <w:pPr>
              <w:jc w:val="both"/>
              <w:rPr>
                <w:rFonts w:ascii="Noto Sans" w:hAnsi="Noto Sans" w:cs="Noto Sans"/>
                <w:color w:val="000000" w:themeColor="text1"/>
                <w:sz w:val="18"/>
                <w:szCs w:val="18"/>
              </w:rPr>
            </w:pPr>
            <w:r w:rsidRPr="00890874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The sequence information </w:t>
            </w:r>
            <w:r w:rsidR="007040FD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in provided in the </w:t>
            </w:r>
            <w:r w:rsidR="009A7278" w:rsidRPr="009A7278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“Data and materials availability” section.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F4A34" w14:textId="5C9901C6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465EA241" w14:textId="77777777" w:rsidTr="00A11E52">
        <w:trPr>
          <w:trHeight w:val="485"/>
        </w:trPr>
        <w:tc>
          <w:tcPr>
            <w:tcW w:w="55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9FDCA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A0B39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D3F35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</w:tr>
      <w:tr w:rsidR="00F102CC" w14:paraId="23672BFE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374D3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Cell materials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59AF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7E20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77CAD75" w14:textId="77777777">
        <w:trPr>
          <w:trHeight w:val="990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F7601" w14:textId="5B8A9AF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Cell lines: Provide species information, strain. Provide accession number in repository OR supplier name, catalog number, clone number, OR RRID</w:t>
            </w:r>
            <w:r w:rsidR="007040FD">
              <w:t xml:space="preserve"> 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EC001" w14:textId="0E7F4B69" w:rsidR="007040FD" w:rsidRPr="007040FD" w:rsidRDefault="007040FD" w:rsidP="007040FD">
            <w:pPr>
              <w:jc w:val="both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The cell line information is provided in </w:t>
            </w:r>
            <w:r w:rsidRPr="007040FD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the </w:t>
            </w:r>
            <w:r w:rsidR="00966308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“</w:t>
            </w:r>
            <w:r w:rsidRPr="007040FD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HEK293 cell culture and transfection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” section.</w:t>
            </w:r>
          </w:p>
          <w:p w14:paraId="142EF030" w14:textId="6198DA5A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12386" w14:textId="33DA3E7D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D69208A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76349" w14:textId="187CE035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Primary cultures: Provide species, strain, sex of origin, genetic modification status.</w:t>
            </w:r>
            <w:r w:rsidR="00C84413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88BB5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94B2" w14:textId="4C77BA6F" w:rsidR="00F102CC" w:rsidRPr="003D5AF6" w:rsidRDefault="0013139F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No primary cell cultures were used in this study.</w:t>
            </w:r>
          </w:p>
        </w:tc>
      </w:tr>
      <w:tr w:rsidR="00F102CC" w14:paraId="6599BE28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250F5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8A689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9C650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4EB491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0EF3A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Experimental animals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67716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359DC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E88B7E5" w14:textId="77777777">
        <w:trPr>
          <w:trHeight w:val="109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F5D47" w14:textId="57699A71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lastRenderedPageBreak/>
              <w:t>Laboratory animals or Model organisms: Provide species, strain, sex, age, genetic modification status. Provide accession number in repository OR supplier name, catalog number, clone number, OR RRID</w:t>
            </w:r>
            <w:r w:rsidR="00CE144D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A64E8" w14:textId="0956CCE0" w:rsidR="00F102CC" w:rsidRPr="003D5AF6" w:rsidRDefault="00CE144D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information about laboratory animals and model organisms is provided in the “</w:t>
            </w:r>
            <w:r w:rsidRPr="00CE144D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Expression and purification of ancyromonad ACRs from </w:t>
            </w:r>
            <w:r w:rsidRPr="00CE144D">
              <w:rPr>
                <w:rFonts w:ascii="Noto Sans" w:eastAsia="Noto Sans" w:hAnsi="Noto Sans" w:cs="Noto Sans"/>
                <w:i/>
                <w:iCs/>
                <w:color w:val="434343"/>
                <w:sz w:val="18"/>
                <w:szCs w:val="18"/>
              </w:rPr>
              <w:t>Pichia pastoris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” and “Mice” sections.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DD247" w14:textId="3A6FDEB8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6BA0CC77" w14:textId="77777777" w:rsidTr="003D5AF6">
        <w:trPr>
          <w:trHeight w:val="66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3BEAF" w14:textId="643E7248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Animal observed in or captured from the field: Provide species, sex, and age where possible</w:t>
            </w:r>
            <w:r w:rsidR="00CE144D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70808" w14:textId="6F1A98A3" w:rsidR="00F102CC" w:rsidRPr="003D5AF6" w:rsidRDefault="00CE144D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No animals observed or captured in the field were used in this study.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BE72F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639E7FE9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0DBA2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686A1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7B1D8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8855AA1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E02AF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Plants and microbes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9C2C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1FF8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48DA1AA" w14:textId="77777777" w:rsidTr="003D5AF6">
        <w:trPr>
          <w:trHeight w:val="72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291E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Plants: provide species and strain, ecotype and cultivar where relevant, unique accession number if available, and source (including location for collected wild specimens).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331D7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BDB6D" w14:textId="0529CAD8" w:rsidR="00F102CC" w:rsidRPr="003D5AF6" w:rsidRDefault="00885F74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No plants were used in this study</w:t>
            </w:r>
            <w:r w:rsidR="0029140E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.</w:t>
            </w:r>
          </w:p>
        </w:tc>
      </w:tr>
      <w:tr w:rsidR="00EC509D" w14:paraId="5468CA71" w14:textId="77777777" w:rsidTr="003D5AF6">
        <w:trPr>
          <w:trHeight w:val="574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FD206" w14:textId="0FC24669" w:rsidR="00EC509D" w:rsidRDefault="00EC509D" w:rsidP="00EC509D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Microbes: provide species and strain, unique accession number if available, and source. 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8ECCC" w14:textId="2394B886" w:rsidR="00EC509D" w:rsidRPr="003D5AF6" w:rsidRDefault="00EC509D" w:rsidP="00EC509D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information about the microbes used is provided in the “</w:t>
            </w:r>
            <w:r w:rsidRPr="00CE144D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Expression and purification of ancyromonad ACRs from </w:t>
            </w:r>
            <w:r w:rsidRPr="00CE144D">
              <w:rPr>
                <w:rFonts w:ascii="Noto Sans" w:eastAsia="Noto Sans" w:hAnsi="Noto Sans" w:cs="Noto Sans"/>
                <w:i/>
                <w:iCs/>
                <w:color w:val="434343"/>
                <w:sz w:val="18"/>
                <w:szCs w:val="18"/>
              </w:rPr>
              <w:t>Pichia pastoris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” section.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125ED" w14:textId="77777777" w:rsidR="00EC509D" w:rsidRPr="003D5AF6" w:rsidRDefault="00EC509D" w:rsidP="00EC509D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EC509D" w14:paraId="7D75567E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B269E" w14:textId="77777777" w:rsidR="00EC509D" w:rsidRPr="003D5AF6" w:rsidRDefault="00EC509D" w:rsidP="00EC509D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565DF" w14:textId="77777777" w:rsidR="00EC509D" w:rsidRDefault="00EC509D" w:rsidP="00EC509D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1FA1F" w14:textId="77777777" w:rsidR="00EC509D" w:rsidRDefault="00EC509D" w:rsidP="00EC509D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EC509D" w14:paraId="1AC6616D" w14:textId="77777777">
        <w:trPr>
          <w:trHeight w:val="63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41ACF" w14:textId="77777777" w:rsidR="00EC509D" w:rsidRDefault="00EC509D" w:rsidP="00EC509D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Human research participants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53490" w14:textId="77777777" w:rsidR="00EC509D" w:rsidRDefault="00EC509D" w:rsidP="00EC509D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legend) or state if these demographics were not collected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E6F72" w14:textId="77777777" w:rsidR="00EC509D" w:rsidRDefault="00EC509D" w:rsidP="00EC509D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EC509D" w14:paraId="0A22D679" w14:textId="77777777" w:rsidTr="003D5AF6">
        <w:trPr>
          <w:trHeight w:val="471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4538F" w14:textId="113C14E6" w:rsidR="00EC509D" w:rsidRDefault="00EC509D" w:rsidP="00EC509D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collected and within the bounds of privacy constraints report on age,</w:t>
            </w:r>
            <w:r>
              <w:rPr>
                <w:rFonts w:ascii="Noto Sans" w:eastAsia="Noto Sans" w:hAnsi="Noto Sans" w:cs="Noto Sans"/>
                <w:color w:val="434343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sex, gender and ethnicity for all study participants.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6814C" w14:textId="77777777" w:rsidR="00EC509D" w:rsidRPr="003D5AF6" w:rsidRDefault="00EC509D" w:rsidP="00EC509D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B0D1D" w14:textId="27580CE1" w:rsidR="00EC509D" w:rsidRDefault="00EC509D" w:rsidP="00EC509D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There were no human participants in this study.</w:t>
            </w:r>
          </w:p>
        </w:tc>
      </w:tr>
    </w:tbl>
    <w:p w14:paraId="758A97A0" w14:textId="77777777" w:rsidR="00F102CC" w:rsidRPr="003D5AF6" w:rsidRDefault="00F102CC">
      <w:pPr>
        <w:spacing w:before="8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60E7D3C1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0" w:name="_ff5b8dustxkx" w:colFirst="0" w:colLast="0"/>
      <w:bookmarkEnd w:id="0"/>
      <w:r>
        <w:rPr>
          <w:rFonts w:ascii="Noto Sans" w:eastAsia="Noto Sans" w:hAnsi="Noto Sans" w:cs="Noto Sans"/>
          <w:b/>
          <w:color w:val="434343"/>
          <w:sz w:val="24"/>
          <w:szCs w:val="24"/>
        </w:rPr>
        <w:t>Design:</w:t>
      </w:r>
    </w:p>
    <w:p w14:paraId="38B36C0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0"/>
        <w:tblW w:w="96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95"/>
        <w:gridCol w:w="3105"/>
        <w:gridCol w:w="990"/>
      </w:tblGrid>
      <w:tr w:rsidR="00F102CC" w14:paraId="449C5579" w14:textId="77777777">
        <w:trPr>
          <w:trHeight w:val="470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51F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Study protocol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445C4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539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49644E" w14:textId="77777777" w:rsidTr="003D5AF6">
        <w:trPr>
          <w:trHeight w:val="606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7E005" w14:textId="0CC293C9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the study protocol has been pre-registered, provide DOI. For clinical trials, provide the trial registration number OR cite DOI</w:t>
            </w:r>
            <w:r w:rsidR="00E87D68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. 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9EA38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B4E58" w14:textId="1FAC3C45" w:rsidR="00F102CC" w:rsidRPr="003D5AF6" w:rsidRDefault="00E87D68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This study was not a clinical trial, and no pre-registered protocols were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lastRenderedPageBreak/>
              <w:t>used.</w:t>
            </w:r>
          </w:p>
        </w:tc>
      </w:tr>
      <w:tr w:rsidR="00F102CC" w14:paraId="6BDD29B4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9D21C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E6AD8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59EE2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7470366C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5C3E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Laboratory protocol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9ED0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62903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0321EC" w14:textId="77777777" w:rsidTr="003D5AF6">
        <w:trPr>
          <w:trHeight w:val="51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4C160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Provide DOI OR other citation details if detailed step-by-step protocols are available.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B4854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2B128" w14:textId="5277E6B2" w:rsidR="00F102CC" w:rsidRPr="003D5AF6" w:rsidRDefault="001D530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No step-by-step protocol is available.</w:t>
            </w:r>
          </w:p>
        </w:tc>
      </w:tr>
      <w:tr w:rsidR="00F102CC" w14:paraId="2C685749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94521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E007F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5C521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61F576B" w14:textId="77777777">
        <w:trPr>
          <w:trHeight w:val="425"/>
        </w:trPr>
        <w:tc>
          <w:tcPr>
            <w:tcW w:w="969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94C42" w14:textId="037D6539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Experimental study design (statistics </w:t>
            </w:r>
            <w:r w:rsidR="001B3BCC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details) *</w:t>
            </w:r>
          </w:p>
        </w:tc>
      </w:tr>
      <w:tr w:rsidR="00F102CC" w14:paraId="6394CD84" w14:textId="77777777">
        <w:trPr>
          <w:trHeight w:val="63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97CBD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For in vivo studies: State whether and how the following have been done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3227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legend. If it could have been done, but was not, write “not done”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E3E3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896DF55" w14:textId="77777777" w:rsidTr="003D5AF6">
        <w:trPr>
          <w:trHeight w:val="34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D3A7C" w14:textId="3654E9E6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Sample size determination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998B6" w14:textId="21A0C96D" w:rsidR="00F102CC" w:rsidRPr="003D5AF6" w:rsidRDefault="00287AA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As described in the “Re</w:t>
            </w:r>
            <w:r w:rsidRPr="00287AAA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producibility and statistics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” section, the sample size was not </w:t>
            </w:r>
            <w:r w:rsidR="00966308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pre-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determined </w:t>
            </w:r>
            <w:r w:rsidRPr="00287AAA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but the sample sizes were similar to those reported in the previous publications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46D03" w14:textId="63248328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640B934F" w14:textId="77777777" w:rsidTr="003D5AF6">
        <w:trPr>
          <w:trHeight w:val="361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2B883" w14:textId="7CA0019A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Randomisation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D6483" w14:textId="216A66EC" w:rsidR="00F102CC" w:rsidRPr="003D5AF6" w:rsidRDefault="0007465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Randomisation</w:t>
            </w:r>
            <w:r w:rsidRPr="0007465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procedures are described in the “</w:t>
            </w:r>
            <w:r w:rsidRPr="0007465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Reproducibility and statistics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” section.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5D726" w14:textId="0AC884BA" w:rsidR="00F102CC" w:rsidRDefault="00F102C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</w:tr>
      <w:tr w:rsidR="00F102CC" w14:paraId="6EEAB134" w14:textId="77777777" w:rsidTr="003D5AF6">
        <w:trPr>
          <w:trHeight w:val="373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F3AFB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Blinding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67DA2" w14:textId="196B1584" w:rsidR="00F102CC" w:rsidRPr="003D5AF6" w:rsidRDefault="00C103BB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Blinding procedures are described in the “</w:t>
            </w:r>
            <w:r w:rsidRPr="0007465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Reproducibility and statistics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” section.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E9083" w14:textId="49989C53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0AB73282" w14:textId="77777777" w:rsidTr="003D5AF6">
        <w:trPr>
          <w:trHeight w:val="398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CF9E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Inclusion/exclusion criteria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BB682" w14:textId="0293BC5C" w:rsidR="00F102CC" w:rsidRPr="003D5AF6" w:rsidRDefault="00C103BB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Inclusion/exclusion criteria are described in the “</w:t>
            </w:r>
            <w:r w:rsidRPr="0007465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Reproducibility and statistics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” section.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57DC8" w14:textId="7EB2044D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14D7061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95854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E63B6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404C0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6A159F8E" w14:textId="77777777">
        <w:trPr>
          <w:trHeight w:val="425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1F0CF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Sample definition and in-laboratory replication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FF51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B310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D87191A" w14:textId="77777777">
        <w:trPr>
          <w:trHeight w:val="650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707A4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State number of times the experiment was replicated in the laboratory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CFE7C" w14:textId="659CBD68" w:rsidR="00F102CC" w:rsidRPr="003D5AF6" w:rsidRDefault="001E07F4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The numbers of times each experiment was replicated in the laboratory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are provided in the figures, figure legends or Source Data files.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BC811" w14:textId="0E5BEA3F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3646923A" w14:textId="77777777" w:rsidTr="003D5AF6">
        <w:trPr>
          <w:trHeight w:val="38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AEDFB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Define whether data describe technical or biological replicates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8B9FB" w14:textId="7FC86CB9" w:rsidR="00F102CC" w:rsidRPr="003D5AF6" w:rsidRDefault="001E07F4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All numbers of sampled cells provided describe biological replicates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3BF82" w14:textId="7736387E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376923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49728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7BC70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4E589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27C0F91B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4DCFE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Ethics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EC3F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1478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4D0DBB2" w14:textId="77777777" w:rsidTr="003D5AF6">
        <w:trPr>
          <w:trHeight w:val="784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14119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human participants: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B3013" w14:textId="77777777" w:rsidR="00F102CC" w:rsidRDefault="00F102C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03A7F" w14:textId="2C208F20" w:rsidR="00F102CC" w:rsidRPr="003D5AF6" w:rsidRDefault="0054747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There were no human participants in this study.</w:t>
            </w:r>
          </w:p>
        </w:tc>
      </w:tr>
      <w:tr w:rsidR="00F102CC" w14:paraId="76515406" w14:textId="77777777">
        <w:trPr>
          <w:trHeight w:val="9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93966" w14:textId="27E65821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experimental animals: State details of authority granting ethics approval (IRB or equivalent committee(s), provide reference number for approval</w:t>
            </w:r>
            <w:r w:rsidR="0054747A">
              <w:t xml:space="preserve"> 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BA9BD" w14:textId="2F3CEA5F" w:rsidR="00F102CC" w:rsidRPr="003D5AF6" w:rsidRDefault="0054747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54747A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 stated in the “Mice” section, a</w:t>
            </w:r>
            <w:r w:rsidRPr="0054747A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ll procedures to maintain and use mice were approved by the Institutional Animal Care and Use Committee at Baylor College of Medicine (protocol AN-6544)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B8D86" w14:textId="189E6E70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5D62888E" w14:textId="77777777" w:rsidTr="003D5AF6">
        <w:trPr>
          <w:trHeight w:val="88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15E3F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specimen and field samples: State if relevant permits obtained, provide details of authority approving study; if none were required, explain why.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9584D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D4B66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9A7C842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D9D35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CA21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B1F98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3B5D416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A751A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Dual Use Research of Concern (DURC)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B3A4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80C8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CFA41C1" w14:textId="77777777">
        <w:trPr>
          <w:trHeight w:val="8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6348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study is subject to dual use research of</w:t>
            </w:r>
            <w:r>
              <w:rPr>
                <w:rFonts w:ascii="Noto Sans" w:eastAsia="Noto Sans" w:hAnsi="Noto Sans" w:cs="Noto Sans"/>
                <w:color w:val="434343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concern regulations, state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authority granting approval and reference number for the regulatory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AAF8E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DCC7B" w14:textId="7FBB87E0" w:rsidR="00F102CC" w:rsidRPr="003D5AF6" w:rsidRDefault="009570A2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This study is not subject to dual use research of</w:t>
            </w:r>
            <w:r>
              <w:rPr>
                <w:rFonts w:ascii="Noto Sans" w:eastAsia="Noto Sans" w:hAnsi="Noto Sans" w:cs="Noto Sans"/>
                <w:color w:val="434343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concern regulations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</w:tr>
    </w:tbl>
    <w:p w14:paraId="57B9765C" w14:textId="77777777" w:rsidR="00F102CC" w:rsidRDefault="00F102C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00FE7AF9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r>
        <w:rPr>
          <w:rFonts w:ascii="Noto Sans" w:eastAsia="Noto Sans" w:hAnsi="Noto Sans" w:cs="Noto Sans"/>
          <w:b/>
          <w:color w:val="434343"/>
          <w:sz w:val="24"/>
          <w:szCs w:val="24"/>
        </w:rPr>
        <w:t>Analysis:</w:t>
      </w:r>
    </w:p>
    <w:p w14:paraId="3DC043E0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1"/>
        <w:tblW w:w="9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65"/>
        <w:gridCol w:w="3165"/>
        <w:gridCol w:w="975"/>
      </w:tblGrid>
      <w:tr w:rsidR="00F102CC" w14:paraId="34F8292A" w14:textId="77777777">
        <w:trPr>
          <w:trHeight w:val="425"/>
        </w:trPr>
        <w:tc>
          <w:tcPr>
            <w:tcW w:w="5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8C2A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Attrition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0D45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EEC9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D8BFA16" w14:textId="77777777" w:rsidTr="003D5AF6">
        <w:trPr>
          <w:trHeight w:val="106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FF9D7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whether exclusion criteria were pre-established. Report if sample or data points were omitted from analysis. If yes, report if this was due to attrition or intentional exclusion and provide justification.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06ED2" w14:textId="34226FC6" w:rsidR="00F102CC" w:rsidRPr="003D5AF6" w:rsidRDefault="009F6AC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As described in the “</w:t>
            </w:r>
            <w:r w:rsidRPr="0007465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Reproducibility and statistics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” section, exclusion criteria were pre-established. No samples or data points not satisfying these criteria were excluded from analysis.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82D3B" w14:textId="332782C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3864D7CC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60D08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EF39A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432FD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84C2955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77651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lastRenderedPageBreak/>
              <w:t>Statistics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2C6A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C14F0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A23E7D2" w14:textId="77777777" w:rsidTr="003D5AF6">
        <w:trPr>
          <w:trHeight w:val="41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A7C52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statistical tests used and justify choice of tests.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0127B" w14:textId="071080BB" w:rsidR="00F102CC" w:rsidRPr="003D5AF6" w:rsidRDefault="009F6AC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description and justification of the statistical tests used are provided in the figure legends.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1D778" w14:textId="0DD16E5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208D42A1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112DE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DB599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C9E99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82AED4B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1D54E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Data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101B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 section/submission form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C281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52659522" w14:textId="77777777" w:rsidTr="003D5AF6">
        <w:trPr>
          <w:trHeight w:val="82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E4884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newly created and reused datasets, the manuscript includes a data availability statement that provides details for access (or notes restrictions on access).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0A381" w14:textId="2B25C78F" w:rsidR="00F102CC" w:rsidRPr="003D5AF6" w:rsidRDefault="009F6AC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4F7148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The disclosure about availability of newly created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data</w:t>
            </w:r>
            <w:r w:rsidRPr="004F7148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is provided in the “Data and materials availability” section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D6482" w14:textId="36834CE9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2BD96493" w14:textId="77777777">
        <w:trPr>
          <w:trHeight w:val="87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72540" w14:textId="7CA0E3A4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When newly created datasets are publicly available, provide accession number in repository OR DOI and licensing details where available.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CD14D" w14:textId="14DA5BFB" w:rsidR="00F102CC" w:rsidRPr="003D5AF6" w:rsidRDefault="009F6AC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4F7148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The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accession numbers in repository</w:t>
            </w:r>
            <w:r w:rsidRPr="004F7148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of newly created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data</w:t>
            </w:r>
            <w:r w:rsidRPr="004F7148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are</w:t>
            </w:r>
            <w:r w:rsidRPr="004F7148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provided in the “Data and materials availability” section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67B00" w14:textId="662A54C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194458A2" w14:textId="77777777" w:rsidTr="003D5AF6">
        <w:trPr>
          <w:trHeight w:val="706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4305F" w14:textId="553ACA52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If reused data is publicly available provide accession number in repository OR DOI</w:t>
            </w:r>
            <w:r w:rsidR="001B3BCC"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,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0859A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23DA9" w14:textId="31B834E2" w:rsidR="00F102CC" w:rsidRPr="003D5AF6" w:rsidRDefault="009F6AC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No reused data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was analyzed in this study.</w:t>
            </w:r>
          </w:p>
        </w:tc>
      </w:tr>
      <w:tr w:rsidR="00F102CC" w14:paraId="196EA570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90954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7CA7B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FD157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44773F8" w14:textId="77777777">
        <w:trPr>
          <w:trHeight w:val="63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D8152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Code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6F325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A897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A7585E" w14:paraId="11F2CC2B" w14:textId="77777777" w:rsidTr="003D5AF6">
        <w:trPr>
          <w:trHeight w:val="1341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8A240" w14:textId="10A90826" w:rsidR="00A7585E" w:rsidRDefault="00A7585E" w:rsidP="00A7585E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any computer code/software/mathematical algorithms essential for replicating the main findings of the study, whether newly generated or re-used, the manuscript includes a data availability statement that provides details for access or notes restrictions.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52AB8" w14:textId="04FC7AF2" w:rsidR="00A7585E" w:rsidRPr="003D5AF6" w:rsidRDefault="00A7585E" w:rsidP="00A7585E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4BAE5" w14:textId="67E127D8" w:rsidR="00A7585E" w:rsidRPr="003D5AF6" w:rsidRDefault="00A7585E" w:rsidP="00A7585E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Only commercial software was used in this study.</w:t>
            </w:r>
          </w:p>
        </w:tc>
      </w:tr>
      <w:tr w:rsidR="00A7585E" w14:paraId="1178CAC5" w14:textId="77777777" w:rsidTr="003D5AF6">
        <w:trPr>
          <w:trHeight w:val="108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F5375" w14:textId="22D9E917" w:rsidR="00A7585E" w:rsidRDefault="00A7585E" w:rsidP="00A7585E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Where newly generated code is publicly available, provide accession number in repository, OR DOI OR URL and licensing details where available. State any restrictions on code availability or accessibility.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16E11" w14:textId="77777777" w:rsidR="00A7585E" w:rsidRPr="003D5AF6" w:rsidRDefault="00A7585E" w:rsidP="00A7585E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875B8" w14:textId="76845259" w:rsidR="00A7585E" w:rsidRPr="003D5AF6" w:rsidRDefault="00A7585E" w:rsidP="00A7585E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No newly generated code was used in this study.</w:t>
            </w:r>
          </w:p>
        </w:tc>
      </w:tr>
      <w:tr w:rsidR="00A7585E" w14:paraId="7047B99D" w14:textId="77777777">
        <w:trPr>
          <w:trHeight w:val="72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7A083" w14:textId="77777777" w:rsidR="00A7585E" w:rsidRDefault="00A7585E" w:rsidP="00A7585E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If reused code is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publicly available provide accession number in repository OR DOI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59D3A" w14:textId="77777777" w:rsidR="00A7585E" w:rsidRPr="003D5AF6" w:rsidRDefault="00A7585E" w:rsidP="00A7585E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D9987" w14:textId="0ABD3207" w:rsidR="00A7585E" w:rsidRPr="003D5AF6" w:rsidRDefault="00A7585E" w:rsidP="00A7585E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No newly generated code was used in this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lastRenderedPageBreak/>
              <w:t>study.</w:t>
            </w:r>
          </w:p>
        </w:tc>
      </w:tr>
    </w:tbl>
    <w:p w14:paraId="0AA8B99E" w14:textId="77777777" w:rsidR="00F102CC" w:rsidRPr="003D5AF6" w:rsidRDefault="00F102CC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05E5A65D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1" w:name="_qing2gdaj9k6" w:colFirst="0" w:colLast="0"/>
      <w:bookmarkEnd w:id="1"/>
      <w:r>
        <w:rPr>
          <w:rFonts w:ascii="Noto Sans" w:eastAsia="Noto Sans" w:hAnsi="Noto Sans" w:cs="Noto Sans"/>
          <w:b/>
          <w:color w:val="434343"/>
          <w:sz w:val="24"/>
          <w:szCs w:val="24"/>
        </w:rPr>
        <w:t>Reporting:</w:t>
      </w:r>
    </w:p>
    <w:p w14:paraId="562BE798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color w:val="434343"/>
          <w:sz w:val="18"/>
          <w:szCs w:val="18"/>
        </w:rPr>
      </w:pPr>
      <w:r>
        <w:rPr>
          <w:rFonts w:ascii="Noto Sans" w:eastAsia="Noto Sans" w:hAnsi="Noto Sans" w:cs="Noto Sans"/>
          <w:color w:val="434343"/>
          <w:sz w:val="18"/>
          <w:szCs w:val="18"/>
        </w:rPr>
        <w:t>The MDAR framework recommends adoption of discipline-specific guidelines, established and endorsed through community initiatives.</w:t>
      </w:r>
    </w:p>
    <w:p w14:paraId="6D6099B1" w14:textId="77777777" w:rsidR="00F102CC" w:rsidRDefault="00427975">
      <w:pPr>
        <w:spacing w:line="227" w:lineRule="auto"/>
        <w:ind w:left="460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2"/>
        <w:tblW w:w="96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90"/>
        <w:gridCol w:w="3330"/>
        <w:gridCol w:w="855"/>
      </w:tblGrid>
      <w:tr w:rsidR="00F102CC" w14:paraId="6C39CD19" w14:textId="77777777">
        <w:trPr>
          <w:trHeight w:val="500"/>
        </w:trPr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51596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Adherence to community standards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9DFC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9B4C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0231EC90" w14:textId="77777777" w:rsidTr="003D5AF6">
        <w:trPr>
          <w:trHeight w:val="915"/>
        </w:trPr>
        <w:tc>
          <w:tcPr>
            <w:tcW w:w="5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E33DE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State if relevant guidelines (e.g., ICMJE, MIBBI, ARRIVE, STRANGE) have been followed, and whether a checklist (e.g., CONSORT, PRISMA, ARRIVE) is provided with the manuscript.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881D3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93BA4" w14:textId="29446A4D" w:rsidR="00F102CC" w:rsidRPr="003D5AF6" w:rsidRDefault="0047352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This study did not require following specific guidelines.</w:t>
            </w:r>
          </w:p>
        </w:tc>
      </w:tr>
    </w:tbl>
    <w:p w14:paraId="7C5EDE35" w14:textId="473C7EB1" w:rsidR="00F102CC" w:rsidRDefault="00F102CC" w:rsidP="00473520"/>
    <w:sectPr w:rsidR="00F102CC" w:rsidSect="004E2C31">
      <w:headerReference w:type="default" r:id="rId9"/>
      <w:footerReference w:type="default" r:id="rId10"/>
      <w:headerReference w:type="first" r:id="rId11"/>
      <w:pgSz w:w="11910" w:h="16840"/>
      <w:pgMar w:top="1360" w:right="1220" w:bottom="280" w:left="10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30DE1" w14:textId="77777777" w:rsidR="001112FB" w:rsidRDefault="001112FB">
      <w:r>
        <w:separator/>
      </w:r>
    </w:p>
  </w:endnote>
  <w:endnote w:type="continuationSeparator" w:id="0">
    <w:p w14:paraId="155A4B24" w14:textId="77777777" w:rsidR="001112FB" w:rsidRDefault="00111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84E96" w14:textId="77777777" w:rsidR="00F102CC" w:rsidRDefault="0042797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054B6">
      <w:rPr>
        <w:noProof/>
        <w:color w:val="000000"/>
      </w:rPr>
      <w:t>1</w:t>
    </w:r>
    <w:r>
      <w:rPr>
        <w:color w:val="000000"/>
      </w:rPr>
      <w:fldChar w:fldCharType="end"/>
    </w:r>
  </w:p>
  <w:p w14:paraId="674BA7DB" w14:textId="77777777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DFA61" w14:textId="77777777" w:rsidR="001112FB" w:rsidRDefault="001112FB">
      <w:r>
        <w:separator/>
      </w:r>
    </w:p>
  </w:footnote>
  <w:footnote w:type="continuationSeparator" w:id="0">
    <w:p w14:paraId="58BE1A6B" w14:textId="77777777" w:rsidR="001112FB" w:rsidRDefault="00111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7C160" w14:textId="762A16FD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861E9" w14:textId="2B8215BA" w:rsidR="004E2C31" w:rsidRDefault="004E2C31">
    <w:pPr>
      <w:pStyle w:val="Header"/>
    </w:pPr>
    <w:r>
      <w:rPr>
        <w:noProof/>
      </w:rPr>
      <w:drawing>
        <wp:inline distT="19050" distB="19050" distL="19050" distR="19050" wp14:anchorId="56E79628" wp14:editId="388845BB">
          <wp:extent cx="1295400" cy="447675"/>
          <wp:effectExtent l="0" t="0" r="0" b="0"/>
          <wp:docPr id="3" name="image3.jpg" descr="A picture containing text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A picture containing text, clip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121BF"/>
    <w:multiLevelType w:val="multilevel"/>
    <w:tmpl w:val="C4F474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F335CF"/>
    <w:multiLevelType w:val="multilevel"/>
    <w:tmpl w:val="1AA6BE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3BD0F57"/>
    <w:multiLevelType w:val="multilevel"/>
    <w:tmpl w:val="5E4AA4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36D606B"/>
    <w:multiLevelType w:val="multilevel"/>
    <w:tmpl w:val="605C1B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00083177">
    <w:abstractNumId w:val="2"/>
  </w:num>
  <w:num w:numId="2" w16cid:durableId="81417975">
    <w:abstractNumId w:val="0"/>
  </w:num>
  <w:num w:numId="3" w16cid:durableId="14818306">
    <w:abstractNumId w:val="1"/>
  </w:num>
  <w:num w:numId="4" w16cid:durableId="1349287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2CC"/>
    <w:rsid w:val="000218CD"/>
    <w:rsid w:val="00074652"/>
    <w:rsid w:val="000B600B"/>
    <w:rsid w:val="001112FB"/>
    <w:rsid w:val="0013139F"/>
    <w:rsid w:val="001915E5"/>
    <w:rsid w:val="00195D1A"/>
    <w:rsid w:val="001B3BCC"/>
    <w:rsid w:val="001D5301"/>
    <w:rsid w:val="001E07F4"/>
    <w:rsid w:val="00202E27"/>
    <w:rsid w:val="002209A8"/>
    <w:rsid w:val="00287AAA"/>
    <w:rsid w:val="0029140E"/>
    <w:rsid w:val="002D05F0"/>
    <w:rsid w:val="003C2BCE"/>
    <w:rsid w:val="003D5AF6"/>
    <w:rsid w:val="00400C53"/>
    <w:rsid w:val="00427975"/>
    <w:rsid w:val="00473520"/>
    <w:rsid w:val="00474EFD"/>
    <w:rsid w:val="004E2C31"/>
    <w:rsid w:val="004F7148"/>
    <w:rsid w:val="0054747A"/>
    <w:rsid w:val="005825A7"/>
    <w:rsid w:val="005B0259"/>
    <w:rsid w:val="005C5C83"/>
    <w:rsid w:val="00621DF4"/>
    <w:rsid w:val="006667CB"/>
    <w:rsid w:val="007040FD"/>
    <w:rsid w:val="007054B6"/>
    <w:rsid w:val="0078687E"/>
    <w:rsid w:val="007D7A0B"/>
    <w:rsid w:val="00813427"/>
    <w:rsid w:val="00847135"/>
    <w:rsid w:val="00885F74"/>
    <w:rsid w:val="00890874"/>
    <w:rsid w:val="0095301C"/>
    <w:rsid w:val="009570A2"/>
    <w:rsid w:val="00966308"/>
    <w:rsid w:val="009A7278"/>
    <w:rsid w:val="009C7B26"/>
    <w:rsid w:val="009F6AC1"/>
    <w:rsid w:val="00A11E52"/>
    <w:rsid w:val="00A31987"/>
    <w:rsid w:val="00A57700"/>
    <w:rsid w:val="00A7585E"/>
    <w:rsid w:val="00AB1EA9"/>
    <w:rsid w:val="00B2483D"/>
    <w:rsid w:val="00BD41E9"/>
    <w:rsid w:val="00C103BB"/>
    <w:rsid w:val="00C75BB6"/>
    <w:rsid w:val="00C84413"/>
    <w:rsid w:val="00CE144D"/>
    <w:rsid w:val="00D27ADE"/>
    <w:rsid w:val="00DE1525"/>
    <w:rsid w:val="00E87D68"/>
    <w:rsid w:val="00EC509D"/>
    <w:rsid w:val="00EE0FD3"/>
    <w:rsid w:val="00F102CC"/>
    <w:rsid w:val="00F91042"/>
    <w:rsid w:val="00FB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06CDEA"/>
  <w15:docId w15:val="{B41349A2-509E-1B45-B178-798AAC1C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C31"/>
  </w:style>
  <w:style w:type="paragraph" w:styleId="Footer">
    <w:name w:val="footer"/>
    <w:basedOn w:val="Normal"/>
    <w:link w:val="FooterCh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C31"/>
  </w:style>
  <w:style w:type="paragraph" w:styleId="Revision">
    <w:name w:val="Revision"/>
    <w:hidden/>
    <w:uiPriority w:val="99"/>
    <w:semiHidden/>
    <w:rsid w:val="00885F74"/>
    <w:pPr>
      <w:widowControl/>
    </w:pPr>
  </w:style>
  <w:style w:type="character" w:styleId="CommentReference">
    <w:name w:val="annotation reference"/>
    <w:basedOn w:val="DefaultParagraphFont"/>
    <w:uiPriority w:val="99"/>
    <w:semiHidden/>
    <w:unhideWhenUsed/>
    <w:rsid w:val="00202E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2E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2E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2E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2E27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0218C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icrunch.org/resourc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cicrunch.org/resourc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6</Pages>
  <Words>1283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Elena Govorunova</cp:lastModifiedBy>
  <cp:revision>38</cp:revision>
  <dcterms:created xsi:type="dcterms:W3CDTF">2022-02-28T12:21:00Z</dcterms:created>
  <dcterms:modified xsi:type="dcterms:W3CDTF">2025-07-14T16:56:00Z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0d78374d-283e-4fc4-8923-54dfb764dbd1</vt:lpwstr>
  </property>
</Properties>
</file>