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AFC48F" w:rsidR="00F102CC" w:rsidRPr="003D5AF6" w:rsidRDefault="00F86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6BF2F70" w:rsidR="00F102CC" w:rsidRPr="003D5AF6" w:rsidRDefault="00F86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FDDF53" w:rsidR="00F102CC" w:rsidRPr="003D5AF6" w:rsidRDefault="00F86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B0EB74" w:rsidR="00F102CC" w:rsidRPr="003D5AF6" w:rsidRDefault="00F86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5BB77F" w:rsidR="00F102CC" w:rsidRPr="003D5AF6" w:rsidRDefault="00F86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C75842D" w:rsidR="00F102CC" w:rsidRPr="003D5AF6" w:rsidRDefault="00F8679B">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“Strains used” section of the methods as well as in the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F7D967" w:rsidR="00F102CC" w:rsidRPr="003D5AF6" w:rsidRDefault="00F86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762CC9" w:rsidR="00F102CC" w:rsidRPr="003D5AF6" w:rsidRDefault="00F867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6994569" w:rsidR="00F102CC" w:rsidRPr="003D5AF6" w:rsidRDefault="00F8679B">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“Strains used” section of the methods as well as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6AE34B" w:rsidR="00F102CC" w:rsidRDefault="00F8679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4FEDEB" w:rsidR="00F102CC" w:rsidRPr="003D5AF6" w:rsidRDefault="00F86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368D09" w:rsidR="00F102CC" w:rsidRPr="003D5AF6" w:rsidRDefault="00F86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712334A" w:rsidR="00F102CC" w:rsidRPr="003D5AF6" w:rsidRDefault="00AB4E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RNAi experiments, we sought to obtain data on 5-10 worms per biological replicate for multiple biological replicates, where ‘biological replicate’ means setting up the entire experiment again. This sample size was based on the authors’ experience with C. elegans and replicate-to-replicate variability rather than being formally calculated. For mRNA-seq, we did not know </w:t>
            </w:r>
            <w:r w:rsidRPr="002C1E93">
              <w:rPr>
                <w:rFonts w:ascii="Noto Sans" w:eastAsia="Noto Sans" w:hAnsi="Noto Sans" w:cs="Noto Sans"/>
                <w:bCs/>
                <w:i/>
                <w:iCs/>
                <w:color w:val="434343"/>
                <w:sz w:val="18"/>
                <w:szCs w:val="18"/>
              </w:rPr>
              <w:t>a priori</w:t>
            </w:r>
            <w:r>
              <w:rPr>
                <w:rFonts w:ascii="Noto Sans" w:eastAsia="Noto Sans" w:hAnsi="Noto Sans" w:cs="Noto Sans"/>
                <w:bCs/>
                <w:color w:val="434343"/>
                <w:sz w:val="18"/>
                <w:szCs w:val="18"/>
              </w:rPr>
              <w:t xml:space="preserve"> how many samples would be needed and performed sequencing on worms from five biological replicates across two 96-well plates.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BB3D97C"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ED27701" w:rsidR="00F102CC" w:rsidRPr="00DC688B" w:rsidRDefault="00F8679B">
            <w:pPr>
              <w:spacing w:line="225" w:lineRule="auto"/>
              <w:rPr>
                <w:rFonts w:ascii="Noto Sans" w:eastAsia="Noto Sans" w:hAnsi="Noto Sans" w:cs="Noto Sans"/>
                <w:bCs/>
                <w:color w:val="434343"/>
                <w:sz w:val="18"/>
                <w:szCs w:val="18"/>
              </w:rPr>
            </w:pPr>
            <w:r w:rsidRPr="00DC688B">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71C7211" w:rsidR="00F102CC" w:rsidRPr="003D5AF6" w:rsidRDefault="00F86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43D5E15" w14:textId="3320B483" w:rsidR="00F8679B" w:rsidRPr="00F8679B" w:rsidRDefault="00F8679B" w:rsidP="00F8679B">
            <w:pPr>
              <w:spacing w:line="225" w:lineRule="auto"/>
              <w:rPr>
                <w:rFonts w:ascii="Noto Sans" w:eastAsia="Noto Sans" w:hAnsi="Noto Sans" w:cs="Noto Sans"/>
                <w:b/>
                <w:bCs/>
                <w:color w:val="434343"/>
                <w:sz w:val="18"/>
                <w:szCs w:val="18"/>
              </w:rPr>
            </w:pPr>
            <w:r>
              <w:rPr>
                <w:rFonts w:ascii="Noto Sans" w:eastAsia="Noto Sans" w:hAnsi="Noto Sans" w:cs="Noto Sans"/>
                <w:bCs/>
                <w:color w:val="434343"/>
                <w:sz w:val="18"/>
                <w:szCs w:val="18"/>
              </w:rPr>
              <w:t xml:space="preserve">For mRNA-seq data, poor quality sequencing samples were excluded based on the criteria described in the </w:t>
            </w:r>
            <w:r w:rsidRPr="00F8679B">
              <w:rPr>
                <w:rFonts w:ascii="Noto Sans" w:eastAsia="Noto Sans" w:hAnsi="Noto Sans" w:cs="Noto Sans"/>
                <w:bCs/>
                <w:color w:val="434343"/>
                <w:sz w:val="18"/>
                <w:szCs w:val="18"/>
              </w:rPr>
              <w:t>“Analysis of single-worm mRNA-seq data” section of the methods.</w:t>
            </w:r>
          </w:p>
          <w:p w14:paraId="6D2BB682" w14:textId="114F19D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40C2D45" w:rsidR="00F102CC" w:rsidRPr="003D5AF6" w:rsidRDefault="0080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biological replicate for each observation is listed in the supplemental materials. For the 180-worm mRNA-seq dataset, the worms were drawn from 5 biological replicates as indicated in “</w:t>
            </w:r>
            <w:r w:rsidRPr="00805604">
              <w:rPr>
                <w:rFonts w:ascii="Noto Sans" w:eastAsia="Noto Sans" w:hAnsi="Noto Sans" w:cs="Noto Sans"/>
                <w:bCs/>
                <w:color w:val="434343"/>
                <w:sz w:val="18"/>
                <w:szCs w:val="18"/>
              </w:rPr>
              <w:t>Experimental set-up for single-worm RNA-seq</w:t>
            </w:r>
            <w:r>
              <w:rPr>
                <w:rFonts w:ascii="Noto Sans" w:eastAsia="Noto Sans" w:hAnsi="Noto Sans" w:cs="Noto Sans"/>
                <w:bCs/>
                <w:color w:val="434343"/>
                <w:sz w:val="18"/>
                <w:szCs w:val="18"/>
              </w:rPr>
              <w:t>” in the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DAF7584" w:rsidR="00F102CC" w:rsidRPr="003D5AF6" w:rsidRDefault="0080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procedure for each biological replicate is described in the methods for the relevant experiment, e.g. “</w:t>
            </w:r>
            <w:r w:rsidRPr="00805604">
              <w:rPr>
                <w:rFonts w:ascii="Noto Sans" w:eastAsia="Noto Sans" w:hAnsi="Noto Sans" w:cs="Noto Sans"/>
                <w:bCs/>
                <w:color w:val="434343"/>
                <w:sz w:val="18"/>
                <w:szCs w:val="18"/>
              </w:rPr>
              <w:t>Experimental set-up for single-worm RNA-seq</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CE18BD5" w:rsidR="00F102CC" w:rsidRPr="003D5AF6" w:rsidRDefault="00F86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A51FCEC" w:rsidR="00F102CC" w:rsidRPr="003D5AF6" w:rsidRDefault="00F86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0BB26E5" w:rsidR="00F102CC" w:rsidRPr="003D5AF6" w:rsidRDefault="00F86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AF6E612" w:rsidR="00F102CC" w:rsidRPr="003D5AF6" w:rsidRDefault="00F867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49E45FC4" w:rsidR="00F102CC" w:rsidRPr="003D5AF6" w:rsidRDefault="0080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“Analysis of single-worm mRNA-seq data” section of the methods, the exclusion criteria for mRNA-seq samples </w:t>
            </w:r>
            <w:proofErr w:type="gramStart"/>
            <w:r>
              <w:rPr>
                <w:rFonts w:ascii="Noto Sans" w:eastAsia="Noto Sans" w:hAnsi="Noto Sans" w:cs="Noto Sans"/>
                <w:bCs/>
                <w:color w:val="434343"/>
                <w:sz w:val="18"/>
                <w:szCs w:val="18"/>
              </w:rPr>
              <w:t>is</w:t>
            </w:r>
            <w:proofErr w:type="gramEnd"/>
            <w:r>
              <w:rPr>
                <w:rFonts w:ascii="Noto Sans" w:eastAsia="Noto Sans" w:hAnsi="Noto Sans" w:cs="Noto Sans"/>
                <w:bCs/>
                <w:color w:val="434343"/>
                <w:sz w:val="18"/>
                <w:szCs w:val="18"/>
              </w:rPr>
              <w:t xml:space="preserve"> described.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F1BFD42" w14:textId="65540090" w:rsidR="00805604" w:rsidRPr="00805604" w:rsidRDefault="00805604" w:rsidP="00805604">
            <w:pPr>
              <w:spacing w:line="225" w:lineRule="auto"/>
              <w:rPr>
                <w:rFonts w:ascii="Noto Sans" w:eastAsia="Noto Sans" w:hAnsi="Noto Sans" w:cs="Noto Sans"/>
                <w:bCs/>
                <w:color w:val="434343"/>
                <w:sz w:val="18"/>
                <w:szCs w:val="18"/>
              </w:rPr>
            </w:pPr>
            <w:r w:rsidRPr="00805604">
              <w:rPr>
                <w:rFonts w:ascii="Noto Sans" w:eastAsia="Noto Sans" w:hAnsi="Noto Sans" w:cs="Noto Sans"/>
                <w:bCs/>
                <w:color w:val="434343"/>
                <w:sz w:val="18"/>
                <w:szCs w:val="18"/>
              </w:rPr>
              <w:t>This is done throughout the methods section, including in the “Analysis of single-worm mRNA-seq data”, “Path analysis and effect size calculations”, “Gene Ontology (GO) analysis”,”</w:t>
            </w:r>
            <w:r w:rsidRPr="00805604">
              <w:rPr>
                <w:rFonts w:ascii="Times New Roman" w:eastAsia="Times New Roman" w:hAnsi="Times New Roman" w:cs="Times New Roman"/>
                <w:bCs/>
                <w:lang w:eastAsia="en-US"/>
              </w:rPr>
              <w:t xml:space="preserve"> </w:t>
            </w:r>
            <w:r w:rsidRPr="00805604">
              <w:rPr>
                <w:rFonts w:ascii="Noto Sans" w:eastAsia="Noto Sans" w:hAnsi="Noto Sans" w:cs="Noto Sans"/>
                <w:bCs/>
                <w:color w:val="434343"/>
                <w:sz w:val="18"/>
                <w:szCs w:val="18"/>
              </w:rPr>
              <w:t>Prediction analysis”</w:t>
            </w:r>
            <w:proofErr w:type="gramStart"/>
            <w:r w:rsidRPr="00805604">
              <w:rPr>
                <w:rFonts w:ascii="Noto Sans" w:eastAsia="Noto Sans" w:hAnsi="Noto Sans" w:cs="Noto Sans"/>
                <w:bCs/>
                <w:color w:val="434343"/>
                <w:sz w:val="18"/>
                <w:szCs w:val="18"/>
              </w:rPr>
              <w:t>, ”Enrichment</w:t>
            </w:r>
            <w:proofErr w:type="gramEnd"/>
            <w:r w:rsidRPr="00805604">
              <w:rPr>
                <w:rFonts w:ascii="Noto Sans" w:eastAsia="Noto Sans" w:hAnsi="Noto Sans" w:cs="Noto Sans"/>
                <w:bCs/>
                <w:color w:val="434343"/>
                <w:sz w:val="18"/>
                <w:szCs w:val="18"/>
              </w:rPr>
              <w:t xml:space="preserve"> analysis”, and “RNAi” sections of the methods. Specific tests are also listed in the figure legends.</w:t>
            </w:r>
          </w:p>
          <w:p w14:paraId="375727A7" w14:textId="4FCFAF35" w:rsidR="00805604" w:rsidRPr="00805604" w:rsidRDefault="00805604" w:rsidP="00805604">
            <w:pPr>
              <w:spacing w:line="225" w:lineRule="auto"/>
              <w:rPr>
                <w:rFonts w:ascii="Noto Sans" w:eastAsia="Noto Sans" w:hAnsi="Noto Sans" w:cs="Noto Sans"/>
                <w:b/>
                <w:bCs/>
                <w:color w:val="434343"/>
                <w:sz w:val="18"/>
                <w:szCs w:val="18"/>
              </w:rPr>
            </w:pPr>
          </w:p>
          <w:p w14:paraId="54E0127B" w14:textId="25990F6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863D9CC" w:rsidR="00F102CC" w:rsidRPr="003D5AF6" w:rsidRDefault="0080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these datasets are cited and when used for key conclusions, included in the supplementary tables.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C9F8D93" w:rsidR="00F102CC" w:rsidRPr="003D5AF6" w:rsidRDefault="0080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mRNA-seq dataset is deposited on NCBI GEO as described in the Data Availability Statement and in the 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1A07C3E" w:rsidR="00F102CC" w:rsidRPr="003D5AF6" w:rsidRDefault="0080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used is cited in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C977C80" w:rsidR="00F102CC" w:rsidRPr="003D5AF6" w:rsidRDefault="0080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analysis packages used are described in the methods and cited.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925D144" w:rsidR="00F102CC" w:rsidRPr="002C1E93" w:rsidRDefault="00805604">
            <w:pPr>
              <w:spacing w:line="225" w:lineRule="auto"/>
              <w:rPr>
                <w:rFonts w:ascii="Noto Sans" w:eastAsia="Noto Sans" w:hAnsi="Noto Sans" w:cs="Noto Sans"/>
                <w:bCs/>
                <w:color w:val="434343"/>
                <w:sz w:val="18"/>
                <w:szCs w:val="18"/>
              </w:rPr>
            </w:pPr>
            <w:r w:rsidRPr="002C1E93">
              <w:rPr>
                <w:rFonts w:ascii="Noto Sans" w:eastAsia="Noto Sans" w:hAnsi="Noto Sans" w:cs="Noto Sans"/>
                <w:bCs/>
                <w:color w:val="434343"/>
                <w:sz w:val="18"/>
                <w:szCs w:val="18"/>
              </w:rPr>
              <w:t xml:space="preserve">Scripts are available on </w:t>
            </w:r>
            <w:proofErr w:type="spellStart"/>
            <w:r w:rsidRPr="002C1E93">
              <w:rPr>
                <w:rFonts w:ascii="Noto Sans" w:eastAsia="Noto Sans" w:hAnsi="Noto Sans" w:cs="Noto Sans"/>
                <w:bCs/>
                <w:color w:val="434343"/>
                <w:sz w:val="18"/>
                <w:szCs w:val="18"/>
              </w:rPr>
              <w:t>github</w:t>
            </w:r>
            <w:proofErr w:type="spellEnd"/>
            <w:r w:rsidRPr="002C1E93">
              <w:rPr>
                <w:rFonts w:ascii="Noto Sans" w:eastAsia="Noto Sans" w:hAnsi="Noto Sans" w:cs="Noto Sans"/>
                <w:bCs/>
                <w:color w:val="434343"/>
                <w:sz w:val="18"/>
                <w:szCs w:val="18"/>
              </w:rPr>
              <w:t xml:space="preserve"> and archived on </w:t>
            </w:r>
            <w:proofErr w:type="spellStart"/>
            <w:r w:rsidRPr="002C1E93">
              <w:rPr>
                <w:rFonts w:ascii="Noto Sans" w:eastAsia="Noto Sans" w:hAnsi="Noto Sans" w:cs="Noto Sans"/>
                <w:bCs/>
                <w:color w:val="434343"/>
                <w:sz w:val="18"/>
                <w:szCs w:val="18"/>
              </w:rPr>
              <w:t>Zenodo</w:t>
            </w:r>
            <w:proofErr w:type="spellEnd"/>
            <w:r w:rsidRPr="002C1E93">
              <w:rPr>
                <w:rFonts w:ascii="Noto Sans" w:eastAsia="Noto Sans" w:hAnsi="Noto Sans" w:cs="Noto Sans"/>
                <w:bCs/>
                <w:color w:val="434343"/>
                <w:sz w:val="18"/>
                <w:szCs w:val="18"/>
              </w:rPr>
              <w:t>, as described in the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4F7B0EC" w:rsidR="00F102CC" w:rsidRPr="003D5AF6" w:rsidRDefault="00805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are provided for all packages used.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009A207"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4669002" w:rsidR="00F102CC" w:rsidRPr="003D5AF6" w:rsidRDefault="00DC688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E4C5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F1BA" w14:textId="77777777" w:rsidR="000E4C53" w:rsidRDefault="000E4C53">
      <w:r>
        <w:separator/>
      </w:r>
    </w:p>
  </w:endnote>
  <w:endnote w:type="continuationSeparator" w:id="0">
    <w:p w14:paraId="7306741C" w14:textId="77777777" w:rsidR="000E4C53" w:rsidRDefault="000E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9B5B" w14:textId="77777777" w:rsidR="000E4C53" w:rsidRDefault="000E4C53">
      <w:r>
        <w:separator/>
      </w:r>
    </w:p>
  </w:footnote>
  <w:footnote w:type="continuationSeparator" w:id="0">
    <w:p w14:paraId="138DEE6C" w14:textId="77777777" w:rsidR="000E4C53" w:rsidRDefault="000E4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4C53"/>
    <w:rsid w:val="001B3BCC"/>
    <w:rsid w:val="002209A8"/>
    <w:rsid w:val="002C1E93"/>
    <w:rsid w:val="003D5AF6"/>
    <w:rsid w:val="00400C53"/>
    <w:rsid w:val="00427975"/>
    <w:rsid w:val="004E2C31"/>
    <w:rsid w:val="005B0259"/>
    <w:rsid w:val="007054B6"/>
    <w:rsid w:val="0078687E"/>
    <w:rsid w:val="00805604"/>
    <w:rsid w:val="0083482A"/>
    <w:rsid w:val="008877A6"/>
    <w:rsid w:val="009252AB"/>
    <w:rsid w:val="009C7B26"/>
    <w:rsid w:val="00A11E52"/>
    <w:rsid w:val="00AB4E9F"/>
    <w:rsid w:val="00B034CD"/>
    <w:rsid w:val="00B2483D"/>
    <w:rsid w:val="00BD41E9"/>
    <w:rsid w:val="00C84413"/>
    <w:rsid w:val="00DC688B"/>
    <w:rsid w:val="00F102CC"/>
    <w:rsid w:val="00F8679B"/>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Phillips</cp:lastModifiedBy>
  <cp:revision>2</cp:revision>
  <dcterms:created xsi:type="dcterms:W3CDTF">2025-08-04T23:27:00Z</dcterms:created>
  <dcterms:modified xsi:type="dcterms:W3CDTF">2025-08-04T23:27:00Z</dcterms:modified>
</cp:coreProperties>
</file>