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hAnsi="Noto Sans" w:eastAsia="Noto Sans" w:cs="Noto Sans"/>
          <w:color w:val="1155CC"/>
          <w:sz w:val="20"/>
          <w:szCs w:val="20"/>
          <w:u w:val="single"/>
        </w:rPr>
        <w:t>BioSharing</w:t>
      </w:r>
      <w:proofErr w:type="spellEnd"/>
      <w:r>
        <w:rPr>
          <w:rFonts w:ascii="Noto Sans" w:hAnsi="Noto Sans" w:eastAsia="Noto Sans" w:cs="Noto Sans"/>
          <w:color w:val="1155CC"/>
          <w:sz w:val="20"/>
          <w:szCs w:val="20"/>
          <w:u w:val="single"/>
        </w:rPr>
        <w:t xml:space="preserve"> Information Resource</w:t>
      </w:r>
      <w:r w:rsidR="002209A8">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hyperlink r:id="rId9">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0">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hyperlink r:id="rId11">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Tr="2633E636" w14:paraId="737D6F7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2633E636" w14:paraId="1308E966" w14:textId="77777777">
        <w:trPr>
          <w:trHeight w:val="1047"/>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4EC3BCB7" w14:textId="17F427BC">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3FAA56C7" w:rsidRDefault="00F102CC" w14:paraId="462BA294" w14:noSpellErr="1" w14:textId="1366BAE7">
            <w:pPr>
              <w:rPr>
                <w:rFonts w:ascii="Noto Sans" w:hAnsi="Noto Sans" w:eastAsia="Noto Sans" w:cs="Noto Sans"/>
                <w:color w:val="434343"/>
                <w:sz w:val="18"/>
                <w:szCs w:val="18"/>
              </w:rPr>
            </w:pPr>
            <w:r w:rsidRPr="3FAA56C7" w:rsidR="4EBC5BFD">
              <w:rPr>
                <w:rFonts w:ascii="Noto Sans" w:hAnsi="Noto Sans" w:eastAsia="Noto Sans" w:cs="Noto Sans"/>
                <w:color w:val="434343"/>
                <w:sz w:val="18"/>
                <w:szCs w:val="18"/>
              </w:rPr>
              <w:t>N/A</w:t>
            </w:r>
          </w:p>
        </w:tc>
      </w:tr>
      <w:tr w:rsidR="00F102CC" w:rsidTr="2633E636"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2633E636" w14:paraId="5B289DC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2633E636" w14:paraId="652BEC25"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2">
              <w:r>
                <w:rPr>
                  <w:rFonts w:ascii="Noto Sans" w:hAnsi="Noto Sans" w:eastAsia="Noto Sans" w:cs="Noto Sans"/>
                  <w:color w:val="434343"/>
                  <w:sz w:val="18"/>
                  <w:szCs w:val="18"/>
                </w:rPr>
                <w:t xml:space="preserve"> </w:t>
              </w:r>
            </w:hyperlink>
            <w:hyperlink r:id="rId13">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31209F92"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3FAA56C7" w:rsidRDefault="00F102CC" w14:noSpellErr="1" w14:paraId="29163BD8" w14:textId="4041C517">
            <w:pPr>
              <w:rPr>
                <w:rFonts w:ascii="Noto Sans" w:hAnsi="Noto Sans" w:eastAsia="Noto Sans" w:cs="Noto Sans"/>
                <w:color w:val="434343"/>
                <w:sz w:val="18"/>
                <w:szCs w:val="18"/>
              </w:rPr>
            </w:pPr>
            <w:r w:rsidRPr="3FAA56C7" w:rsidR="0E9731FE">
              <w:rPr>
                <w:rFonts w:ascii="Noto Sans" w:hAnsi="Noto Sans" w:eastAsia="Noto Sans" w:cs="Noto Sans"/>
                <w:color w:val="434343"/>
                <w:sz w:val="18"/>
                <w:szCs w:val="18"/>
              </w:rPr>
              <w:t>N/A</w:t>
            </w:r>
          </w:p>
          <w:p w:rsidRPr="003D5AF6" w:rsidR="00F102CC" w:rsidP="3FAA56C7" w:rsidRDefault="00F102CC" w14:paraId="4B966EF8" w14:textId="0B257068">
            <w:pPr>
              <w:rPr>
                <w:rFonts w:ascii="Noto Sans" w:hAnsi="Noto Sans" w:eastAsia="Noto Sans" w:cs="Noto Sans"/>
                <w:color w:val="434343"/>
                <w:sz w:val="18"/>
                <w:szCs w:val="18"/>
              </w:rPr>
            </w:pPr>
          </w:p>
        </w:tc>
      </w:tr>
      <w:tr w:rsidR="00F102CC" w:rsidTr="2633E636" w14:paraId="448FB7EC"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2633E636" w14:paraId="63FBBA3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2633E636" w14:paraId="6D5E78B7" w14:textId="77777777">
        <w:trPr>
          <w:trHeight w:val="579"/>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20B6931"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3FAA56C7" w:rsidRDefault="00F102CC" w14:noSpellErr="1" w14:paraId="0EFAE9CD" w14:textId="76582CE4">
            <w:pPr>
              <w:rPr>
                <w:rFonts w:ascii="Noto Sans" w:hAnsi="Noto Sans" w:eastAsia="Noto Sans" w:cs="Noto Sans"/>
                <w:color w:val="434343"/>
                <w:sz w:val="18"/>
                <w:szCs w:val="18"/>
              </w:rPr>
            </w:pPr>
            <w:r w:rsidRPr="3FAA56C7" w:rsidR="27715DF5">
              <w:rPr>
                <w:rFonts w:ascii="Noto Sans" w:hAnsi="Noto Sans" w:eastAsia="Noto Sans" w:cs="Noto Sans"/>
                <w:color w:val="434343"/>
                <w:sz w:val="18"/>
                <w:szCs w:val="18"/>
              </w:rPr>
              <w:t>N/A</w:t>
            </w:r>
          </w:p>
          <w:p w:rsidRPr="003D5AF6" w:rsidR="00F102CC" w:rsidP="3FAA56C7" w:rsidRDefault="00F102CC" w14:paraId="2ACF4A34" w14:textId="2AED1B45">
            <w:pPr>
              <w:rPr>
                <w:rFonts w:ascii="Noto Sans" w:hAnsi="Noto Sans" w:eastAsia="Noto Sans" w:cs="Noto Sans"/>
                <w:color w:val="434343"/>
                <w:sz w:val="18"/>
                <w:szCs w:val="18"/>
              </w:rPr>
            </w:pPr>
          </w:p>
        </w:tc>
      </w:tr>
      <w:tr w:rsidR="00F102CC" w:rsidTr="2633E636" w14:paraId="465EA241" w14:textId="77777777">
        <w:trPr>
          <w:trHeight w:val="485"/>
        </w:trPr>
        <w:tc>
          <w:tcPr>
            <w:tcW w:w="5550"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rsidTr="2633E636" w14:paraId="23672BFE"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2633E636" w14:paraId="777CAD75" w14:textId="77777777">
        <w:trPr>
          <w:trHeight w:val="990"/>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142EF030"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3FAA56C7" w:rsidRDefault="00F102CC" w14:noSpellErr="1" w14:paraId="5ED8807A" w14:textId="5A643FD7">
            <w:pPr>
              <w:rPr>
                <w:rFonts w:ascii="Noto Sans" w:hAnsi="Noto Sans" w:eastAsia="Noto Sans" w:cs="Noto Sans"/>
                <w:color w:val="434343"/>
                <w:sz w:val="18"/>
                <w:szCs w:val="18"/>
              </w:rPr>
            </w:pPr>
            <w:r w:rsidRPr="3FAA56C7" w:rsidR="71E3F23E">
              <w:rPr>
                <w:rFonts w:ascii="Noto Sans" w:hAnsi="Noto Sans" w:eastAsia="Noto Sans" w:cs="Noto Sans"/>
                <w:color w:val="434343"/>
                <w:sz w:val="18"/>
                <w:szCs w:val="18"/>
              </w:rPr>
              <w:t>N/A</w:t>
            </w:r>
          </w:p>
          <w:p w:rsidRPr="003D5AF6" w:rsidR="00F102CC" w:rsidP="3FAA56C7" w:rsidRDefault="00F102CC" w14:paraId="67C12386" w14:textId="50B157C1">
            <w:pPr>
              <w:rPr>
                <w:rFonts w:ascii="Noto Sans" w:hAnsi="Noto Sans" w:eastAsia="Noto Sans" w:cs="Noto Sans"/>
                <w:color w:val="434343"/>
                <w:sz w:val="18"/>
                <w:szCs w:val="18"/>
              </w:rPr>
            </w:pPr>
          </w:p>
        </w:tc>
      </w:tr>
      <w:tr w:rsidR="00F102CC" w:rsidTr="2633E636" w14:paraId="7D69208A"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6D488BB5"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3FAA56C7" w:rsidRDefault="00F102CC" w14:noSpellErr="1" w14:paraId="0694F3A7" w14:textId="49DDC52E">
            <w:pPr>
              <w:rPr>
                <w:rFonts w:ascii="Noto Sans" w:hAnsi="Noto Sans" w:eastAsia="Noto Sans" w:cs="Noto Sans"/>
                <w:color w:val="434343"/>
                <w:sz w:val="18"/>
                <w:szCs w:val="18"/>
              </w:rPr>
            </w:pPr>
            <w:r w:rsidRPr="3FAA56C7" w:rsidR="4597CEDF">
              <w:rPr>
                <w:rFonts w:ascii="Noto Sans" w:hAnsi="Noto Sans" w:eastAsia="Noto Sans" w:cs="Noto Sans"/>
                <w:color w:val="434343"/>
                <w:sz w:val="18"/>
                <w:szCs w:val="18"/>
              </w:rPr>
              <w:t>N/A</w:t>
            </w:r>
          </w:p>
          <w:p w:rsidRPr="003D5AF6" w:rsidR="00F102CC" w:rsidP="3FAA56C7" w:rsidRDefault="00F102CC" w14:paraId="132494B2" w14:textId="6D0E0CA7">
            <w:pPr>
              <w:rPr>
                <w:rFonts w:ascii="Noto Sans" w:hAnsi="Noto Sans" w:eastAsia="Noto Sans" w:cs="Noto Sans"/>
                <w:color w:val="434343"/>
                <w:sz w:val="18"/>
                <w:szCs w:val="18"/>
              </w:rPr>
            </w:pPr>
          </w:p>
        </w:tc>
      </w:tr>
      <w:tr w:rsidR="00F102CC" w:rsidTr="2633E636" w14:paraId="6599BE28"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2633E636" w14:paraId="54EB491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2633E636" w14:paraId="6E88B7E5" w14:textId="77777777">
        <w:trPr>
          <w:trHeight w:val="109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28A64E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3FAA56C7" w:rsidRDefault="00F102CC" w14:noSpellErr="1" w14:paraId="657CE64D" w14:textId="44C8F645">
            <w:pPr>
              <w:rPr>
                <w:rFonts w:ascii="Noto Sans" w:hAnsi="Noto Sans" w:eastAsia="Noto Sans" w:cs="Noto Sans"/>
                <w:color w:val="434343"/>
                <w:sz w:val="18"/>
                <w:szCs w:val="18"/>
              </w:rPr>
            </w:pPr>
            <w:r w:rsidRPr="3FAA56C7" w:rsidR="62415A6C">
              <w:rPr>
                <w:rFonts w:ascii="Noto Sans" w:hAnsi="Noto Sans" w:eastAsia="Noto Sans" w:cs="Noto Sans"/>
                <w:color w:val="434343"/>
                <w:sz w:val="18"/>
                <w:szCs w:val="18"/>
              </w:rPr>
              <w:t>N/A</w:t>
            </w:r>
          </w:p>
          <w:p w:rsidRPr="003D5AF6" w:rsidR="00F102CC" w:rsidP="3FAA56C7" w:rsidRDefault="00F102CC" w14:paraId="324DD247" w14:textId="7DAC29E8">
            <w:pPr>
              <w:rPr>
                <w:rFonts w:ascii="Noto Sans" w:hAnsi="Noto Sans" w:eastAsia="Noto Sans" w:cs="Noto Sans"/>
                <w:color w:val="434343"/>
                <w:sz w:val="18"/>
                <w:szCs w:val="18"/>
              </w:rPr>
            </w:pPr>
          </w:p>
        </w:tc>
      </w:tr>
      <w:tr w:rsidR="00F102CC" w:rsidTr="2633E636" w14:paraId="6BA0CC77" w14:textId="77777777">
        <w:trPr>
          <w:trHeight w:val="66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8BBE72F" w14:textId="77777777">
            <w:pPr>
              <w:rPr>
                <w:rFonts w:ascii="Noto Sans" w:hAnsi="Noto Sans" w:eastAsia="Noto Sans" w:cs="Noto Sans"/>
                <w:bCs/>
                <w:color w:val="434343"/>
                <w:sz w:val="18"/>
                <w:szCs w:val="18"/>
              </w:rPr>
            </w:pPr>
          </w:p>
        </w:tc>
      </w:tr>
      <w:tr w:rsidR="00F102CC" w:rsidTr="2633E636" w14:paraId="639E7FE9"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2633E636" w14:paraId="18855AA1"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2633E636" w14:paraId="648DA1AA" w14:textId="77777777">
        <w:trPr>
          <w:trHeight w:val="72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3FAA56C7" w:rsidRDefault="00F102CC" w14:noSpellErr="1" w14:paraId="5A2356A3" w14:textId="04911467">
            <w:pPr>
              <w:rPr>
                <w:rFonts w:ascii="Noto Sans" w:hAnsi="Noto Sans" w:eastAsia="Noto Sans" w:cs="Noto Sans"/>
                <w:color w:val="434343"/>
                <w:sz w:val="18"/>
                <w:szCs w:val="18"/>
              </w:rPr>
            </w:pPr>
            <w:r w:rsidRPr="3FAA56C7" w:rsidR="269A8530">
              <w:rPr>
                <w:rFonts w:ascii="Noto Sans" w:hAnsi="Noto Sans" w:eastAsia="Noto Sans" w:cs="Noto Sans"/>
                <w:color w:val="434343"/>
                <w:sz w:val="18"/>
                <w:szCs w:val="18"/>
              </w:rPr>
              <w:t>N/A</w:t>
            </w:r>
          </w:p>
          <w:p w:rsidRPr="003D5AF6" w:rsidR="00F102CC" w:rsidP="3FAA56C7" w:rsidRDefault="00F102CC" w14:paraId="232BDB6D" w14:textId="6FCF240C">
            <w:pPr>
              <w:rPr>
                <w:rFonts w:ascii="Noto Sans" w:hAnsi="Noto Sans" w:eastAsia="Noto Sans" w:cs="Noto Sans"/>
                <w:color w:val="434343"/>
                <w:sz w:val="18"/>
                <w:szCs w:val="18"/>
              </w:rPr>
            </w:pPr>
          </w:p>
        </w:tc>
      </w:tr>
      <w:tr w:rsidR="00F102CC" w:rsidTr="2633E636" w14:paraId="5468CA71" w14:textId="77777777">
        <w:trPr>
          <w:trHeight w:val="574"/>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A8ECC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3FAA56C7" w:rsidRDefault="00F102CC" w14:noSpellErr="1" w14:paraId="28380E85" w14:textId="04C0AC3E">
            <w:pPr>
              <w:rPr>
                <w:rFonts w:ascii="Noto Sans" w:hAnsi="Noto Sans" w:eastAsia="Noto Sans" w:cs="Noto Sans"/>
                <w:color w:val="434343"/>
                <w:sz w:val="18"/>
                <w:szCs w:val="18"/>
              </w:rPr>
            </w:pPr>
            <w:r w:rsidRPr="3FAA56C7" w:rsidR="33D67B6B">
              <w:rPr>
                <w:rFonts w:ascii="Noto Sans" w:hAnsi="Noto Sans" w:eastAsia="Noto Sans" w:cs="Noto Sans"/>
                <w:color w:val="434343"/>
                <w:sz w:val="18"/>
                <w:szCs w:val="18"/>
              </w:rPr>
              <w:t>N/A</w:t>
            </w:r>
          </w:p>
          <w:p w:rsidRPr="003D5AF6" w:rsidR="00F102CC" w:rsidP="3FAA56C7" w:rsidRDefault="00F102CC" w14:paraId="4D9125ED" w14:textId="7D8EA407">
            <w:pPr>
              <w:rPr>
                <w:rFonts w:ascii="Noto Sans" w:hAnsi="Noto Sans" w:eastAsia="Noto Sans" w:cs="Noto Sans"/>
                <w:color w:val="434343"/>
                <w:sz w:val="18"/>
                <w:szCs w:val="18"/>
              </w:rPr>
            </w:pPr>
          </w:p>
        </w:tc>
      </w:tr>
      <w:tr w:rsidR="00F102CC" w:rsidTr="2633E636" w14:paraId="7D75567E"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2633E636" w14:paraId="1AC6616D" w14:textId="77777777">
        <w:trPr>
          <w:trHeight w:val="63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2633E636" w14:paraId="0A22D679" w14:textId="77777777">
        <w:trPr>
          <w:trHeight w:val="471"/>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r>
              <w:rPr>
                <w:rFonts w:ascii="Noto Sans" w:hAnsi="Noto Sans" w:eastAsia="Noto Sans" w:cs="Noto Sans"/>
                <w:color w:val="434343"/>
                <w:sz w:val="18"/>
                <w:szCs w:val="18"/>
              </w:rPr>
              <w:t xml:space="preserve">gender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2633E636" w:rsidRDefault="00F102CC" w14:paraId="2056814C" w14:noSpellErr="1" w14:textId="25B4C7F1">
            <w:pPr>
              <w:rPr>
                <w:rFonts w:ascii="Noto Sans" w:hAnsi="Noto Sans" w:eastAsia="Noto Sans" w:cs="Noto Sans"/>
                <w:color w:val="434343"/>
                <w:sz w:val="18"/>
                <w:szCs w:val="18"/>
              </w:rPr>
            </w:pPr>
            <w:r w:rsidRPr="2633E636" w:rsidR="62146EA7">
              <w:rPr>
                <w:rFonts w:ascii="Noto Sans" w:hAnsi="Noto Sans" w:eastAsia="Noto Sans" w:cs="Noto Sans"/>
                <w:color w:val="434343"/>
                <w:sz w:val="18"/>
                <w:szCs w:val="18"/>
              </w:rPr>
              <w:t>Supplementary Table 1 (Study 1) &amp; Supplementary Table 2 (Study 2)</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00F102CC" w:rsidRDefault="00F102CC" w14:paraId="31AB0D1D" w14:textId="14D5C706">
            <w:pPr>
              <w:rPr>
                <w:rFonts w:ascii="Noto Sans" w:hAnsi="Noto Sans" w:eastAsia="Noto Sans" w:cs="Noto Sans"/>
                <w:b/>
                <w:color w:val="434343"/>
                <w:sz w:val="18"/>
                <w:szCs w:val="18"/>
              </w:rPr>
            </w:pP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1"/>
      <w:bookmarkEnd w:id="1"/>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Tr="2633E636" w14:paraId="449C5579" w14:textId="77777777">
        <w:trPr>
          <w:trHeight w:val="470"/>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2633E636" w14:paraId="4349644E" w14:textId="77777777">
        <w:trPr>
          <w:trHeight w:val="606"/>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3A9EA38"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2633E636" w:rsidRDefault="00F102CC" w14:noSpellErr="1" w14:paraId="6CE04C88" w14:textId="1366BAE7">
            <w:pPr>
              <w:spacing w:line="225" w:lineRule="auto"/>
              <w:rPr>
                <w:rFonts w:ascii="Noto Sans" w:hAnsi="Noto Sans" w:eastAsia="Noto Sans" w:cs="Noto Sans"/>
                <w:color w:val="434343"/>
                <w:sz w:val="18"/>
                <w:szCs w:val="18"/>
              </w:rPr>
            </w:pPr>
            <w:r w:rsidRPr="2633E636" w:rsidR="442F8780">
              <w:rPr>
                <w:rFonts w:ascii="Noto Sans" w:hAnsi="Noto Sans" w:eastAsia="Noto Sans" w:cs="Noto Sans"/>
                <w:color w:val="434343"/>
                <w:sz w:val="18"/>
                <w:szCs w:val="18"/>
              </w:rPr>
              <w:t>N/A</w:t>
            </w:r>
          </w:p>
          <w:p w:rsidRPr="003D5AF6" w:rsidR="00F102CC" w:rsidP="2633E636" w:rsidRDefault="00F102CC" w14:paraId="688B4E58" w14:textId="6EDB1896">
            <w:pPr>
              <w:spacing w:line="225" w:lineRule="auto"/>
              <w:rPr>
                <w:rFonts w:ascii="Noto Sans" w:hAnsi="Noto Sans" w:eastAsia="Noto Sans" w:cs="Noto Sans"/>
                <w:color w:val="434343"/>
                <w:sz w:val="18"/>
                <w:szCs w:val="18"/>
              </w:rPr>
            </w:pPr>
          </w:p>
        </w:tc>
      </w:tr>
      <w:tr w:rsidR="00F102CC" w:rsidTr="2633E636" w14:paraId="6BDD29B4"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2633E636" w14:paraId="7470366C"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2633E636" w14:paraId="430321EC" w14:textId="77777777">
        <w:trPr>
          <w:trHeight w:val="51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55DB4854"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2633E636" w:rsidRDefault="00F102CC" w14:noSpellErr="1" w14:paraId="5FF5D71D" w14:textId="1366BAE7">
            <w:pPr>
              <w:spacing w:line="225" w:lineRule="auto"/>
              <w:rPr>
                <w:rFonts w:ascii="Noto Sans" w:hAnsi="Noto Sans" w:eastAsia="Noto Sans" w:cs="Noto Sans"/>
                <w:color w:val="434343"/>
                <w:sz w:val="18"/>
                <w:szCs w:val="18"/>
              </w:rPr>
            </w:pPr>
            <w:r w:rsidRPr="2633E636" w:rsidR="30451CBE">
              <w:rPr>
                <w:rFonts w:ascii="Noto Sans" w:hAnsi="Noto Sans" w:eastAsia="Noto Sans" w:cs="Noto Sans"/>
                <w:color w:val="434343"/>
                <w:sz w:val="18"/>
                <w:szCs w:val="18"/>
              </w:rPr>
              <w:t>N/A</w:t>
            </w:r>
          </w:p>
          <w:p w:rsidRPr="003D5AF6" w:rsidR="00F102CC" w:rsidP="2633E636" w:rsidRDefault="00F102CC" w14:paraId="5872B128" w14:textId="19D8C1A6">
            <w:pPr>
              <w:spacing w:line="225" w:lineRule="auto"/>
              <w:rPr>
                <w:rFonts w:ascii="Noto Sans" w:hAnsi="Noto Sans" w:eastAsia="Noto Sans" w:cs="Noto Sans"/>
                <w:color w:val="434343"/>
                <w:sz w:val="18"/>
                <w:szCs w:val="18"/>
              </w:rPr>
            </w:pPr>
          </w:p>
        </w:tc>
      </w:tr>
      <w:tr w:rsidR="00F102CC" w:rsidTr="2633E636" w14:paraId="2C685749"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2633E636" w14:paraId="461F576B" w14:textId="77777777">
        <w:trPr>
          <w:trHeight w:val="425"/>
        </w:trPr>
        <w:tc>
          <w:tcPr>
            <w:tcW w:w="9690" w:type="dxa"/>
            <w:gridSpan w:val="3"/>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9E94C42" w14:textId="037D65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 xml:space="preserve">Experimental study design (statistics </w:t>
            </w:r>
            <w:r w:rsidR="001B3BCC">
              <w:rPr>
                <w:rFonts w:ascii="Noto Sans" w:hAnsi="Noto Sans" w:eastAsia="Noto Sans" w:cs="Noto Sans"/>
                <w:b/>
                <w:color w:val="434343"/>
                <w:sz w:val="18"/>
                <w:szCs w:val="18"/>
              </w:rPr>
              <w:t>details) *</w:t>
            </w:r>
          </w:p>
        </w:tc>
      </w:tr>
      <w:tr w:rsidR="00F102CC" w:rsidTr="2633E636" w14:paraId="6394CD84" w14:textId="77777777">
        <w:trPr>
          <w:trHeight w:val="63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2633E636" w14:paraId="7896DF55" w14:textId="77777777">
        <w:trPr>
          <w:trHeight w:val="34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0D998B6"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2633E636" w:rsidRDefault="00F102CC" w14:paraId="46C46D03" w14:noSpellErr="1" w14:textId="5EBC9924">
            <w:pPr>
              <w:spacing w:line="225" w:lineRule="auto"/>
              <w:rPr>
                <w:rFonts w:ascii="Noto Sans" w:hAnsi="Noto Sans" w:eastAsia="Noto Sans" w:cs="Noto Sans"/>
                <w:color w:val="434343"/>
                <w:sz w:val="18"/>
                <w:szCs w:val="18"/>
              </w:rPr>
            </w:pPr>
            <w:r w:rsidRPr="2633E636" w:rsidR="7E5A9932">
              <w:rPr>
                <w:rFonts w:ascii="Noto Sans" w:hAnsi="Noto Sans" w:eastAsia="Noto Sans" w:cs="Noto Sans"/>
                <w:color w:val="434343"/>
                <w:sz w:val="18"/>
                <w:szCs w:val="18"/>
              </w:rPr>
              <w:t>N/A</w:t>
            </w:r>
          </w:p>
        </w:tc>
      </w:tr>
      <w:tr w:rsidR="00F102CC" w:rsidTr="2633E636" w14:paraId="640B934F" w14:textId="77777777">
        <w:trPr>
          <w:trHeight w:val="361"/>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66D6483"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P="2633E636" w:rsidRDefault="00F102CC" w14:paraId="1DB5D726" w14:noSpellErr="1" w14:textId="24E12A23">
            <w:pPr>
              <w:spacing w:line="225" w:lineRule="auto"/>
              <w:rPr>
                <w:rFonts w:ascii="Noto Sans" w:hAnsi="Noto Sans" w:eastAsia="Noto Sans" w:cs="Noto Sans"/>
                <w:color w:val="434343"/>
                <w:sz w:val="18"/>
                <w:szCs w:val="18"/>
              </w:rPr>
            </w:pPr>
            <w:r w:rsidRPr="2633E636" w:rsidR="1BAD1157">
              <w:rPr>
                <w:rFonts w:ascii="Noto Sans" w:hAnsi="Noto Sans" w:eastAsia="Noto Sans" w:cs="Noto Sans"/>
                <w:color w:val="434343"/>
                <w:sz w:val="18"/>
                <w:szCs w:val="18"/>
              </w:rPr>
              <w:t>N/A</w:t>
            </w:r>
          </w:p>
        </w:tc>
      </w:tr>
      <w:tr w:rsidR="00F102CC" w:rsidTr="2633E636" w14:paraId="6EEAB134" w14:textId="77777777">
        <w:trPr>
          <w:trHeight w:val="373"/>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8267DA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2633E636" w:rsidRDefault="00F102CC" w14:paraId="27AE9083" w14:noSpellErr="1" w14:textId="319AE9E3">
            <w:pPr>
              <w:spacing w:line="225" w:lineRule="auto"/>
              <w:rPr>
                <w:rFonts w:ascii="Noto Sans" w:hAnsi="Noto Sans" w:eastAsia="Noto Sans" w:cs="Noto Sans"/>
                <w:color w:val="434343"/>
                <w:sz w:val="18"/>
                <w:szCs w:val="18"/>
              </w:rPr>
            </w:pPr>
            <w:r w:rsidRPr="2633E636" w:rsidR="0E5D5F4A">
              <w:rPr>
                <w:rFonts w:ascii="Noto Sans" w:hAnsi="Noto Sans" w:eastAsia="Noto Sans" w:cs="Noto Sans"/>
                <w:color w:val="434343"/>
                <w:sz w:val="18"/>
                <w:szCs w:val="18"/>
              </w:rPr>
              <w:t>N/A</w:t>
            </w:r>
          </w:p>
        </w:tc>
      </w:tr>
      <w:tr w:rsidR="00F102CC" w:rsidTr="2633E636" w14:paraId="0AB73282" w14:textId="77777777">
        <w:trPr>
          <w:trHeight w:val="398"/>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D2BB68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2633E636" w:rsidRDefault="00F102CC" w14:paraId="41057DC8" w14:noSpellErr="1" w14:textId="49F5D059">
            <w:pPr>
              <w:spacing w:line="225" w:lineRule="auto"/>
              <w:rPr>
                <w:rFonts w:ascii="Noto Sans" w:hAnsi="Noto Sans" w:eastAsia="Noto Sans" w:cs="Noto Sans"/>
                <w:color w:val="434343"/>
                <w:sz w:val="18"/>
                <w:szCs w:val="18"/>
              </w:rPr>
            </w:pPr>
            <w:r w:rsidRPr="2633E636" w:rsidR="246663BF">
              <w:rPr>
                <w:rFonts w:ascii="Noto Sans" w:hAnsi="Noto Sans" w:eastAsia="Noto Sans" w:cs="Noto Sans"/>
                <w:color w:val="434343"/>
                <w:sz w:val="18"/>
                <w:szCs w:val="18"/>
              </w:rPr>
              <w:t>N/A</w:t>
            </w:r>
          </w:p>
        </w:tc>
      </w:tr>
      <w:tr w:rsidR="00F102CC" w:rsidTr="2633E636"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2633E636" w14:paraId="6A159F8E" w14:textId="77777777">
        <w:trPr>
          <w:trHeight w:val="425"/>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2633E636" w14:paraId="6D87191A" w14:textId="77777777">
        <w:trPr>
          <w:trHeight w:val="650"/>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F0CFE7C"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08BC811" w14:textId="0E5BEA3F">
            <w:pPr>
              <w:spacing w:line="225" w:lineRule="auto"/>
              <w:rPr>
                <w:rFonts w:ascii="Noto Sans" w:hAnsi="Noto Sans" w:eastAsia="Noto Sans" w:cs="Noto Sans"/>
                <w:bCs/>
                <w:color w:val="434343"/>
                <w:sz w:val="18"/>
                <w:szCs w:val="18"/>
              </w:rPr>
            </w:pPr>
          </w:p>
        </w:tc>
      </w:tr>
      <w:tr w:rsidR="00F102CC" w:rsidTr="2633E636" w14:paraId="3646923A" w14:textId="77777777">
        <w:trPr>
          <w:trHeight w:val="38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3E8B9FB"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233BF82" w14:textId="7736387E">
            <w:pPr>
              <w:spacing w:line="225" w:lineRule="auto"/>
              <w:rPr>
                <w:rFonts w:ascii="Noto Sans" w:hAnsi="Noto Sans" w:eastAsia="Noto Sans" w:cs="Noto Sans"/>
                <w:bCs/>
                <w:color w:val="434343"/>
                <w:sz w:val="18"/>
                <w:szCs w:val="18"/>
              </w:rPr>
            </w:pPr>
          </w:p>
        </w:tc>
      </w:tr>
      <w:tr w:rsidR="00F102CC" w:rsidTr="2633E636" w14:paraId="7376923B"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2633E636" w14:paraId="27C0F91B"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2633E636" w14:paraId="74D0DBB2" w14:textId="77777777">
        <w:trPr>
          <w:trHeight w:val="784"/>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F102CC" w14:paraId="63CB3013" w14:textId="77777777">
            <w:pPr>
              <w:spacing w:line="225" w:lineRule="auto"/>
              <w:rPr>
                <w:rFonts w:ascii="Noto Sans" w:hAnsi="Noto Sans" w:eastAsia="Noto Sans" w:cs="Noto Sans"/>
                <w:b/>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05003A7F" w14:textId="76223028">
            <w:pPr>
              <w:spacing w:line="225" w:lineRule="auto"/>
              <w:rPr>
                <w:rFonts w:ascii="Noto Sans" w:hAnsi="Noto Sans" w:eastAsia="Noto Sans" w:cs="Noto Sans"/>
                <w:bCs/>
                <w:color w:val="434343"/>
                <w:sz w:val="18"/>
                <w:szCs w:val="18"/>
              </w:rPr>
            </w:pPr>
          </w:p>
        </w:tc>
      </w:tr>
      <w:tr w:rsidR="00F102CC" w:rsidTr="2633E636" w14:paraId="76515406" w14:textId="77777777">
        <w:trPr>
          <w:trHeight w:val="9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A6BA9B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7F5B8D86" w14:textId="189E6E70">
            <w:pPr>
              <w:spacing w:line="225" w:lineRule="auto"/>
              <w:rPr>
                <w:rFonts w:ascii="Noto Sans" w:hAnsi="Noto Sans" w:eastAsia="Noto Sans" w:cs="Noto Sans"/>
                <w:bCs/>
                <w:color w:val="434343"/>
                <w:sz w:val="18"/>
                <w:szCs w:val="18"/>
              </w:rPr>
            </w:pPr>
          </w:p>
        </w:tc>
      </w:tr>
      <w:tr w:rsidR="00F102CC" w:rsidTr="2633E636" w14:paraId="5D62888E" w14:textId="77777777">
        <w:trPr>
          <w:trHeight w:val="88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A59584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709D4B66" w14:textId="77777777">
            <w:pPr>
              <w:spacing w:line="225" w:lineRule="auto"/>
              <w:rPr>
                <w:rFonts w:ascii="Noto Sans" w:hAnsi="Noto Sans" w:eastAsia="Noto Sans" w:cs="Noto Sans"/>
                <w:bCs/>
                <w:color w:val="434343"/>
                <w:sz w:val="18"/>
                <w:szCs w:val="18"/>
              </w:rPr>
            </w:pPr>
          </w:p>
        </w:tc>
      </w:tr>
      <w:tr w:rsidR="00F102CC" w:rsidTr="2633E636" w14:paraId="79A7C842"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2633E636" w14:paraId="43B5D416"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2633E636" w14:paraId="6CFA41C1" w14:textId="77777777">
        <w:trPr>
          <w:trHeight w:val="8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9DDCC7B" w14:textId="10FF7490">
            <w:pPr>
              <w:spacing w:line="225" w:lineRule="auto"/>
              <w:rPr>
                <w:rFonts w:ascii="Noto Sans" w:hAnsi="Noto Sans" w:eastAsia="Noto Sans" w:cs="Noto Sans"/>
                <w:bCs/>
                <w:color w:val="434343"/>
                <w:sz w:val="18"/>
                <w:szCs w:val="18"/>
              </w:rPr>
            </w:pP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lastRenderedPageBreak/>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7D8BFA16" w14:textId="77777777">
        <w:trPr>
          <w:trHeight w:val="1060"/>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2A306ED2"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1F182D3B" w14:textId="332782CB">
            <w:pPr>
              <w:spacing w:line="225" w:lineRule="auto"/>
              <w:rPr>
                <w:rFonts w:ascii="Noto Sans" w:hAnsi="Noto Sans" w:eastAsia="Noto Sans" w:cs="Noto Sans"/>
                <w:bCs/>
                <w:color w:val="434343"/>
                <w:sz w:val="18"/>
                <w:szCs w:val="18"/>
              </w:rPr>
            </w:pPr>
          </w:p>
        </w:tc>
      </w:tr>
      <w:tr w:rsidR="00F102CC" w14:paraId="3864D7CC" w14:textId="77777777">
        <w:trPr>
          <w:trHeight w:val="425"/>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484C2955" w14:textId="77777777">
        <w:trPr>
          <w:trHeight w:val="425"/>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1A23E7D2" w14:textId="77777777">
        <w:trPr>
          <w:trHeight w:val="419"/>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54E0127B"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14:paraId="208D42A1" w14:textId="77777777">
        <w:trPr>
          <w:trHeight w:val="425"/>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582AED4B" w14:textId="77777777">
        <w:trPr>
          <w:trHeight w:val="425"/>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52659522" w14:textId="77777777">
        <w:trPr>
          <w:trHeight w:val="829"/>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4790A381"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12DD6482" w14:textId="36834CE9">
            <w:pPr>
              <w:spacing w:line="225" w:lineRule="auto"/>
              <w:rPr>
                <w:rFonts w:ascii="Noto Sans" w:hAnsi="Noto Sans" w:eastAsia="Noto Sans" w:cs="Noto Sans"/>
                <w:bCs/>
                <w:color w:val="434343"/>
                <w:sz w:val="18"/>
                <w:szCs w:val="18"/>
              </w:rPr>
            </w:pPr>
          </w:p>
        </w:tc>
      </w:tr>
      <w:tr w:rsidR="00F102CC" w14:paraId="2BD96493" w14:textId="77777777">
        <w:trPr>
          <w:trHeight w:val="875"/>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hAnsi="Noto Sans" w:eastAsia="Noto Sans" w:cs="Noto Sans"/>
                <w:color w:val="434343"/>
                <w:sz w:val="18"/>
                <w:szCs w:val="18"/>
                <w:highlight w:val="white"/>
              </w:rPr>
              <w:t>where</w:t>
            </w:r>
            <w:proofErr w:type="spellEnd"/>
            <w:r>
              <w:rPr>
                <w:rFonts w:ascii="Noto Sans" w:hAnsi="Noto Sans" w:eastAsia="Noto Sans" w:cs="Noto Sans"/>
                <w:color w:val="434343"/>
                <w:sz w:val="18"/>
                <w:szCs w:val="18"/>
                <w:highlight w:val="white"/>
              </w:rPr>
              <w:t xml:space="preserv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78FCD14D"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15F67B00" w14:textId="662A54CB">
            <w:pPr>
              <w:spacing w:line="225" w:lineRule="auto"/>
              <w:rPr>
                <w:rFonts w:ascii="Noto Sans" w:hAnsi="Noto Sans" w:eastAsia="Noto Sans" w:cs="Noto Sans"/>
                <w:bCs/>
                <w:color w:val="434343"/>
                <w:sz w:val="18"/>
                <w:szCs w:val="18"/>
              </w:rPr>
            </w:pPr>
          </w:p>
        </w:tc>
      </w:tr>
      <w:tr w:rsidR="00F102CC" w:rsidTr="003D5AF6" w14:paraId="194458A2" w14:textId="77777777">
        <w:trPr>
          <w:trHeight w:val="706"/>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2BF0859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45423DA9" w14:textId="0103DAE6">
            <w:pPr>
              <w:spacing w:line="225" w:lineRule="auto"/>
              <w:rPr>
                <w:rFonts w:ascii="Noto Sans" w:hAnsi="Noto Sans" w:eastAsia="Noto Sans" w:cs="Noto Sans"/>
                <w:bCs/>
                <w:color w:val="434343"/>
                <w:sz w:val="18"/>
                <w:szCs w:val="18"/>
              </w:rPr>
            </w:pPr>
          </w:p>
        </w:tc>
      </w:tr>
      <w:tr w:rsidR="00F102CC" w14:paraId="196EA570" w14:textId="77777777">
        <w:trPr>
          <w:trHeight w:val="425"/>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144773F8" w14:textId="77777777">
        <w:trPr>
          <w:trHeight w:val="635"/>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11F2CC2B" w14:textId="77777777">
        <w:trPr>
          <w:trHeight w:val="1341"/>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For </w:t>
            </w:r>
            <w:r w:rsidR="005B0259">
              <w:rPr>
                <w:rFonts w:ascii="Noto Sans" w:hAnsi="Noto Sans" w:eastAsia="Noto Sans" w:cs="Noto Sans"/>
                <w:color w:val="434343"/>
                <w:sz w:val="18"/>
                <w:szCs w:val="18"/>
              </w:rPr>
              <w:t xml:space="preserve">any </w:t>
            </w:r>
            <w:r>
              <w:rPr>
                <w:rFonts w:ascii="Noto Sans" w:hAnsi="Noto Sans" w:eastAsia="Noto Sans" w:cs="Noto Sans"/>
                <w:color w:val="434343"/>
                <w:sz w:val="18"/>
                <w:szCs w:val="18"/>
              </w:rPr>
              <w:t>computer code/software/mathematical algorithm</w:t>
            </w:r>
            <w:r w:rsidR="005B0259">
              <w:rPr>
                <w:rFonts w:ascii="Noto Sans" w:hAnsi="Noto Sans" w:eastAsia="Noto Sans" w:cs="Noto Sans"/>
                <w:color w:val="434343"/>
                <w:sz w:val="18"/>
                <w:szCs w:val="18"/>
              </w:rPr>
              <w:t>s</w:t>
            </w:r>
            <w:r>
              <w:rPr>
                <w:rFonts w:ascii="Noto Sans" w:hAnsi="Noto Sans" w:eastAsia="Noto Sans" w:cs="Noto Sans"/>
                <w:color w:val="434343"/>
                <w:sz w:val="18"/>
                <w:szCs w:val="18"/>
              </w:rPr>
              <w:t xml:space="preserve"> essential for replicating the main findings of the study, </w:t>
            </w:r>
            <w:r w:rsidR="005B0259">
              <w:rPr>
                <w:rFonts w:ascii="Noto Sans" w:hAnsi="Noto Sans" w:eastAsia="Noto Sans" w:cs="Noto Sans"/>
                <w:color w:val="434343"/>
                <w:sz w:val="18"/>
                <w:szCs w:val="18"/>
              </w:rPr>
              <w:t xml:space="preserve">whether newly generated or re-used, </w:t>
            </w:r>
            <w:r>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5BB52AB8"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5034BAE5" w14:textId="0BF1534B">
            <w:pPr>
              <w:spacing w:line="225" w:lineRule="auto"/>
              <w:rPr>
                <w:rFonts w:ascii="Noto Sans" w:hAnsi="Noto Sans" w:eastAsia="Noto Sans" w:cs="Noto Sans"/>
                <w:bCs/>
                <w:color w:val="434343"/>
                <w:sz w:val="18"/>
                <w:szCs w:val="18"/>
              </w:rPr>
            </w:pPr>
          </w:p>
        </w:tc>
      </w:tr>
      <w:tr w:rsidR="00F102CC" w:rsidTr="003D5AF6" w14:paraId="1178CAC5" w14:textId="77777777">
        <w:trPr>
          <w:trHeight w:val="1080"/>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hAnsi="Noto Sans" w:eastAsia="Noto Sans" w:cs="Noto Sans"/>
                <w:color w:val="434343"/>
                <w:sz w:val="18"/>
                <w:szCs w:val="18"/>
              </w:rPr>
              <w:t>where</w:t>
            </w:r>
            <w:proofErr w:type="spellEnd"/>
            <w:r w:rsidR="00427975">
              <w:rPr>
                <w:rFonts w:ascii="Noto Sans" w:hAnsi="Noto Sans" w:eastAsia="Noto Sans" w:cs="Noto Sans"/>
                <w:color w:val="434343"/>
                <w:sz w:val="18"/>
                <w:szCs w:val="18"/>
              </w:rPr>
              <w:t xml:space="preserv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57816E11" w14:textId="77777777">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1B6875B8" w14:textId="44151E64">
            <w:pPr>
              <w:spacing w:line="225" w:lineRule="auto"/>
              <w:rPr>
                <w:rFonts w:ascii="Noto Sans" w:hAnsi="Noto Sans" w:eastAsia="Noto Sans" w:cs="Noto Sans"/>
                <w:bCs/>
                <w:color w:val="434343"/>
                <w:sz w:val="18"/>
                <w:szCs w:val="18"/>
              </w:rPr>
            </w:pPr>
          </w:p>
        </w:tc>
      </w:tr>
      <w:tr w:rsidR="00F102CC" w14:paraId="7047B99D" w14:textId="77777777">
        <w:trPr>
          <w:trHeight w:val="720"/>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59A59D3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418D9987" w14:textId="793BC5DE">
            <w:pPr>
              <w:spacing w:line="225" w:lineRule="auto"/>
              <w:rPr>
                <w:rFonts w:ascii="Noto Sans" w:hAnsi="Noto Sans" w:eastAsia="Noto Sans" w:cs="Noto Sans"/>
                <w:bCs/>
                <w:color w:val="434343"/>
                <w:sz w:val="18"/>
                <w:szCs w:val="18"/>
              </w:rPr>
            </w:pP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
      <w:bookmarkEnd w:id="2"/>
      <w:r>
        <w:rPr>
          <w:rFonts w:ascii="Noto Sans" w:hAnsi="Noto Sans" w:eastAsia="Noto Sans" w:cs="Noto Sans"/>
          <w:b/>
          <w:color w:val="434343"/>
          <w:sz w:val="24"/>
          <w:szCs w:val="24"/>
        </w:rPr>
        <w:lastRenderedPageBreak/>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0231EC90" w14:textId="77777777">
        <w:trPr>
          <w:trHeight w:val="915"/>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049881D3" w14:textId="77777777">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9B93BA4" w14:textId="0522CE96">
            <w:pPr>
              <w:spacing w:line="225" w:lineRule="auto"/>
              <w:rPr>
                <w:rFonts w:ascii="Noto Sans" w:hAnsi="Noto Sans" w:eastAsia="Noto Sans" w:cs="Noto Sans"/>
                <w:bCs/>
                <w:color w:val="434343"/>
                <w:sz w:val="18"/>
                <w:szCs w:val="18"/>
              </w:rPr>
            </w:pP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0B600B" w14:paraId="36ED3EAB" w14:textId="77777777">
      <w:pPr>
        <w:spacing w:before="80"/>
      </w:pPr>
      <w:bookmarkStart w:name="_cm0qssfkw66b" w:colFirst="0" w:colLast="0" w:id="3"/>
      <w:bookmarkEnd w:id="3"/>
      <w:r>
        <w:rPr>
          <w:noProof/>
        </w:rPr>
        <w:pict w14:anchorId="5E7F9325">
          <v:rect id="_x0000_i1025" style="width:468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600B" w:rsidRDefault="000B600B" w14:paraId="032D307E" w14:textId="77777777">
      <w:r>
        <w:separator/>
      </w:r>
    </w:p>
  </w:endnote>
  <w:endnote w:type="continuationSeparator" w:id="0">
    <w:p w:rsidR="000B600B" w:rsidRDefault="000B600B" w14:paraId="4FBDC3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427975" w14:paraId="4AD84E96" w14:textId="777777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600B" w:rsidRDefault="000B600B" w14:paraId="4088D4CA" w14:textId="77777777">
      <w:r>
        <w:separator/>
      </w:r>
    </w:p>
  </w:footnote>
  <w:footnote w:type="continuationSeparator" w:id="0">
    <w:p w:rsidR="000B600B" w:rsidRDefault="000B600B" w14:paraId="3D012B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E2C31" w:rsidRDefault="004E2C31" w14:paraId="670861E9" w14:textId="2B8215BA">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0E5D5F4A"/>
    <w:rsid w:val="0E9731FE"/>
    <w:rsid w:val="1BAD1157"/>
    <w:rsid w:val="246663BF"/>
    <w:rsid w:val="2633E636"/>
    <w:rsid w:val="269A8530"/>
    <w:rsid w:val="27715DF5"/>
    <w:rsid w:val="29859917"/>
    <w:rsid w:val="30451CBE"/>
    <w:rsid w:val="33D67B6B"/>
    <w:rsid w:val="3FAA56C7"/>
    <w:rsid w:val="442F8780"/>
    <w:rsid w:val="4597CEDF"/>
    <w:rsid w:val="4EBC5BFD"/>
    <w:rsid w:val="62146EA7"/>
    <w:rsid w:val="62415A6C"/>
    <w:rsid w:val="71E3F23E"/>
    <w:rsid w:val="7E5A9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yperlink" Target="https://osf.io/xfpn4/" TargetMode="External" Id="rId7" /><Relationship Type="http://schemas.openxmlformats.org/officeDocument/2006/relationships/hyperlink" Target="https://scicrunch.org/resources"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reviewer.elifesciences.org/author-guide/journal-policies"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customXml" Target="../customXml/item4.xml" Id="rId23" /><Relationship Type="http://schemas.openxmlformats.org/officeDocument/2006/relationships/hyperlink" Target="https://doi.org/10.1038/d41586-020-01751-5"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plosbiology.org/article/info:doi/10.1371/journal.pbio.1000412" TargetMode="External" Id="rId9" /><Relationship Type="http://schemas.openxmlformats.org/officeDocument/2006/relationships/hyperlink" Target="https://doi.org/10.7554/eLife.48175" TargetMode="External" Id="rId14" /><Relationship Type="http://schemas.openxmlformats.org/officeDocument/2006/relationships/customXml" Target="../customXml/item3.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64A9E9FDDB4428E87879F0FE4FBC9" ma:contentTypeVersion="12" ma:contentTypeDescription="Create a new document." ma:contentTypeScope="" ma:versionID="16fa50bc05400117a65275bac754124f">
  <xsd:schema xmlns:xsd="http://www.w3.org/2001/XMLSchema" xmlns:xs="http://www.w3.org/2001/XMLSchema" xmlns:p="http://schemas.microsoft.com/office/2006/metadata/properties" xmlns:ns2="44a56295-c29e-4898-8136-a54736c65b82" xmlns:ns3="86cd8b02-cca2-451d-9b87-bbc5754c4b2d" xmlns:ns4="2f932259-49b4-4a34-b785-31ce83298165" targetNamespace="http://schemas.microsoft.com/office/2006/metadata/properties" ma:root="true" ma:fieldsID="ff7c541b37c1637657d1000b1d0b8849" ns2:_="" ns3:_="" ns4:_="">
    <xsd:import namespace="44a56295-c29e-4898-8136-a54736c65b82"/>
    <xsd:import namespace="86cd8b02-cca2-451d-9b87-bbc5754c4b2d"/>
    <xsd:import namespace="2f932259-49b4-4a34-b785-31ce83298165"/>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cd8b02-cca2-451d-9b87-bbc5754c4b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32259-49b4-4a34-b785-31ce832981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0cdf7d7-d0a9-4d9e-aac2-5fb469121b39}" ma:internalName="TaxCatchAll" ma:showField="CatchAllData" ma:web="2f932259-49b4-4a34-b785-31ce83298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ee89e71-04cd-405e-9ca3-99e020c1694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lcf76f155ced4ddcb4097134ff3c332f xmlns="86cd8b02-cca2-451d-9b87-bbc5754c4b2d">
      <Terms xmlns="http://schemas.microsoft.com/office/infopath/2007/PartnerControls"/>
    </lcf76f155ced4ddcb4097134ff3c332f>
    <TaxCatchAll xmlns="2f932259-49b4-4a34-b785-31ce83298165" xsi:nil="true"/>
    <Descriptions xmlns="44a56295-c29e-4898-8136-a54736c65b82" xsi:nil="true"/>
  </documentManagement>
</p:properties>
</file>

<file path=customXml/itemProps1.xml><?xml version="1.0" encoding="utf-8"?>
<ds:datastoreItem xmlns:ds="http://schemas.openxmlformats.org/officeDocument/2006/customXml" ds:itemID="{DE97E1B8-F556-4356-ADED-87578FA78CF3}"/>
</file>

<file path=customXml/itemProps2.xml><?xml version="1.0" encoding="utf-8"?>
<ds:datastoreItem xmlns:ds="http://schemas.openxmlformats.org/officeDocument/2006/customXml" ds:itemID="{3C987E6E-A4D5-44F2-8561-52C9D9EDBA4D}"/>
</file>

<file path=customXml/itemProps3.xml><?xml version="1.0" encoding="utf-8"?>
<ds:datastoreItem xmlns:ds="http://schemas.openxmlformats.org/officeDocument/2006/customXml" ds:itemID="{5C277F00-CF6F-429E-BF0D-141319890A4C}"/>
</file>

<file path=customXml/itemProps4.xml><?xml version="1.0" encoding="utf-8"?>
<ds:datastoreItem xmlns:ds="http://schemas.openxmlformats.org/officeDocument/2006/customXml" ds:itemID="{929A1309-A2AC-4367-BCF3-4D24B8F6E3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Karp, Natasha</lastModifiedBy>
  <revision>8</revision>
  <dcterms:created xsi:type="dcterms:W3CDTF">2022-02-28T12:21:00.0000000Z</dcterms:created>
  <dcterms:modified xsi:type="dcterms:W3CDTF">2025-11-01T15:14:25.1792574Z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0x0101003DE64A9E9FDDB4428E87879F0FE4FBC9</vt:lpwstr>
  </property>
  <property fmtid="{D5CDD505-2E9C-101B-9397-08002B2CF9AE}" pid="4" name="docLang">
    <vt:lpwstr>en</vt:lpwstr>
  </property>
  <property fmtid="{D5CDD505-2E9C-101B-9397-08002B2CF9AE}" pid="5" name="MediaServiceImageTags">
    <vt:lpwstr/>
  </property>
</Properties>
</file>