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_Hlk225751353"/>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50F8CB"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3CED28" w:rsidR="00F102CC" w:rsidRPr="003D5AF6" w:rsidRDefault="000B0A5C">
            <w:pPr>
              <w:rPr>
                <w:rFonts w:ascii="Noto Sans" w:eastAsia="Noto Sans" w:hAnsi="Noto Sans" w:cs="Noto Sans"/>
                <w:bCs/>
                <w:color w:val="434343"/>
                <w:sz w:val="18"/>
                <w:szCs w:val="18"/>
              </w:rPr>
            </w:pPr>
            <w:bookmarkStart w:id="2" w:name="OLE_LINK43"/>
            <w:r>
              <w:rPr>
                <w:rFonts w:ascii="Noto Sans" w:eastAsia="Noto Sans" w:hAnsi="Noto Sans" w:cs="Noto Sans"/>
                <w:bCs/>
                <w:color w:val="434343"/>
                <w:sz w:val="18"/>
                <w:szCs w:val="18"/>
              </w:rPr>
              <w:t>N/A</w:t>
            </w:r>
            <w:bookmarkEnd w:id="2"/>
          </w:p>
        </w:tc>
      </w:tr>
      <w:bookmarkEnd w:id="1"/>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A1C0A0"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3B8B6A" w:rsidR="00F102CC" w:rsidRPr="003D5AF6" w:rsidRDefault="000B0A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85DD407"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FD4AF8"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EEC1383"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BF6E8A"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2A9FED2"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7F926B"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7BCEB5"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DA88A5"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E82142B"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11BE20"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AF4280E"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DCD7EC"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6D6A972"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52EFC9"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6A5B921" w:rsidR="00F102CC" w:rsidRPr="003D5AF6" w:rsidRDefault="00FE1C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FAB607" w:rsidR="00F102CC" w:rsidRDefault="00FE1CA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D1983BF" w:rsidR="00F102CC" w:rsidRPr="003D5AF6" w:rsidRDefault="00A9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4A59A5" w:rsidR="00F102CC" w:rsidRPr="003D5AF6" w:rsidRDefault="00A94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8584942"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5EC2D9"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7D2579D"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3DB980E"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E29C59B"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6E0BE15" w:rsidR="00F102CC" w:rsidRDefault="00A832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4D164D3"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BBEAEAA"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5E4BF5B"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DB81EA3"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A522030"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0C19C50"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71FEE44"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1166990"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0E03592" w:rsidR="00F102CC" w:rsidRDefault="00A832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7BB376A"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681ADA2"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69963B7"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49C7F3DA"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71EFA74"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3C584FD1"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88F2223" w:rsidR="00F102CC" w:rsidRPr="003D5AF6" w:rsidRDefault="00A83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67A9E53" w:rsidR="00F102CC" w:rsidRPr="003D5AF6" w:rsidRDefault="0097288F">
            <w:pPr>
              <w:spacing w:line="225" w:lineRule="auto"/>
              <w:rPr>
                <w:rFonts w:ascii="Noto Sans" w:eastAsia="Noto Sans" w:hAnsi="Noto Sans" w:cs="Noto Sans"/>
                <w:bCs/>
                <w:color w:val="434343"/>
                <w:sz w:val="18"/>
                <w:szCs w:val="18"/>
              </w:rPr>
            </w:pPr>
            <w:bookmarkStart w:id="4" w:name="OLE_LINK89"/>
            <w:r>
              <w:rPr>
                <w:rFonts w:ascii="Noto Sans" w:eastAsia="Noto Sans" w:hAnsi="Noto Sans" w:cs="Noto Sans"/>
                <w:bCs/>
                <w:color w:val="434343"/>
                <w:sz w:val="18"/>
                <w:szCs w:val="18"/>
              </w:rPr>
              <w:t>N/A</w:t>
            </w:r>
            <w:bookmarkEnd w:id="4"/>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DEC4899" w:rsidR="00F102CC" w:rsidRPr="003D5AF6" w:rsidRDefault="009728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Describe statistical tests </w:t>
            </w:r>
            <w:bookmarkStart w:id="5" w:name="OLE_LINK91"/>
            <w:r>
              <w:rPr>
                <w:rFonts w:ascii="Noto Sans" w:eastAsia="Noto Sans" w:hAnsi="Noto Sans" w:cs="Noto Sans"/>
                <w:color w:val="434343"/>
                <w:sz w:val="18"/>
                <w:szCs w:val="18"/>
              </w:rPr>
              <w:t xml:space="preserve">used </w:t>
            </w:r>
            <w:bookmarkEnd w:id="5"/>
            <w:r>
              <w:rPr>
                <w:rFonts w:ascii="Noto Sans" w:eastAsia="Noto Sans" w:hAnsi="Noto Sans" w:cs="Noto Sans"/>
                <w:color w:val="434343"/>
                <w:sz w:val="18"/>
                <w:szCs w:val="18"/>
              </w:rPr>
              <w:t>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2AA1C3C" w:rsidR="00F102CC" w:rsidRPr="003D5AF6" w:rsidRDefault="00255D6B">
            <w:pPr>
              <w:spacing w:line="225" w:lineRule="auto"/>
              <w:rPr>
                <w:rFonts w:ascii="Noto Sans" w:eastAsia="Noto Sans" w:hAnsi="Noto Sans" w:cs="Noto Sans"/>
                <w:bCs/>
                <w:color w:val="434343"/>
                <w:sz w:val="18"/>
                <w:szCs w:val="18"/>
              </w:rPr>
            </w:pPr>
            <w:bookmarkStart w:id="6" w:name="OLE_LINK92"/>
            <w:r>
              <w:rPr>
                <w:rFonts w:ascii="Noto Sans" w:eastAsia="Noto Sans" w:hAnsi="Noto Sans" w:cs="Noto Sans"/>
                <w:color w:val="434343"/>
                <w:sz w:val="18"/>
                <w:szCs w:val="18"/>
              </w:rPr>
              <w:t>N/A</w:t>
            </w:r>
            <w:bookmarkEnd w:id="6"/>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3C4B868D" w:rsidR="00F102CC" w:rsidRPr="003D5AF6" w:rsidRDefault="00255D6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09505CD" w14:textId="42373C82" w:rsidR="00AD3AE4" w:rsidRDefault="00AD3AE4">
            <w:pPr>
              <w:spacing w:line="225" w:lineRule="auto"/>
              <w:rPr>
                <w:rFonts w:ascii="Noto Sans" w:hAnsi="Noto Sans" w:cs="Noto Sans"/>
                <w:sz w:val="18"/>
                <w:szCs w:val="18"/>
              </w:rPr>
            </w:pPr>
            <w:r>
              <w:rPr>
                <w:rFonts w:ascii="Noto Sans" w:hAnsi="Noto Sans" w:cs="Noto Sans"/>
                <w:sz w:val="18"/>
                <w:szCs w:val="18"/>
              </w:rPr>
              <w:t>No general data availability statement, data can be found in the following sections:</w:t>
            </w:r>
          </w:p>
          <w:p w14:paraId="0A63F689" w14:textId="77777777" w:rsidR="00AD3AE4" w:rsidRDefault="00AD3AE4">
            <w:pPr>
              <w:spacing w:line="225" w:lineRule="auto"/>
              <w:rPr>
                <w:rFonts w:ascii="Noto Sans" w:hAnsi="Noto Sans" w:cs="Noto Sans"/>
                <w:sz w:val="18"/>
                <w:szCs w:val="18"/>
              </w:rPr>
            </w:pPr>
          </w:p>
          <w:p w14:paraId="14F27D71" w14:textId="500C7EA9" w:rsidR="003C1561" w:rsidRPr="00AD3AE4" w:rsidRDefault="003C1561">
            <w:pPr>
              <w:spacing w:line="225" w:lineRule="auto"/>
              <w:rPr>
                <w:rFonts w:ascii="Noto Sans" w:hAnsi="Noto Sans" w:cs="Noto Sans"/>
                <w:sz w:val="18"/>
                <w:szCs w:val="18"/>
                <w:u w:val="single"/>
              </w:rPr>
            </w:pPr>
            <w:bookmarkStart w:id="7" w:name="OLE_LINK93"/>
            <w:r w:rsidRPr="00AD3AE4">
              <w:rPr>
                <w:rFonts w:ascii="Noto Sans" w:hAnsi="Noto Sans" w:cs="Noto Sans"/>
                <w:sz w:val="18"/>
                <w:szCs w:val="18"/>
                <w:u w:val="single"/>
              </w:rPr>
              <w:t>Obtaining probe target sequences for the Xenium v1 Human Breast Gene Expression Panel</w:t>
            </w:r>
          </w:p>
          <w:p w14:paraId="550F646B" w14:textId="77777777" w:rsidR="00207A36" w:rsidRPr="00AD3AE4" w:rsidRDefault="00207A36">
            <w:pPr>
              <w:spacing w:line="225" w:lineRule="auto"/>
              <w:rPr>
                <w:rFonts w:ascii="Noto Sans" w:hAnsi="Noto Sans" w:cs="Noto Sans"/>
                <w:sz w:val="18"/>
                <w:szCs w:val="18"/>
                <w:u w:val="single"/>
              </w:rPr>
            </w:pPr>
          </w:p>
          <w:p w14:paraId="7F46FF5B" w14:textId="77777777" w:rsidR="00207A36" w:rsidRPr="00AD3AE4" w:rsidRDefault="00207A36">
            <w:pPr>
              <w:spacing w:line="225" w:lineRule="auto"/>
              <w:rPr>
                <w:rFonts w:ascii="Noto Sans" w:hAnsi="Noto Sans" w:cs="Noto Sans"/>
                <w:sz w:val="18"/>
                <w:szCs w:val="18"/>
                <w:u w:val="single"/>
              </w:rPr>
            </w:pPr>
          </w:p>
          <w:p w14:paraId="55BD4B77" w14:textId="0A21C71D" w:rsidR="007C4989" w:rsidRPr="00AD3AE4" w:rsidRDefault="000439FC" w:rsidP="000439FC">
            <w:pPr>
              <w:spacing w:line="480" w:lineRule="auto"/>
              <w:jc w:val="both"/>
              <w:rPr>
                <w:rFonts w:ascii="Noto Sans" w:hAnsi="Noto Sans" w:cs="Noto Sans"/>
                <w:sz w:val="18"/>
                <w:szCs w:val="18"/>
                <w:u w:val="single"/>
              </w:rPr>
            </w:pPr>
            <w:r w:rsidRPr="00AD3AE4">
              <w:rPr>
                <w:rFonts w:ascii="Noto Sans" w:hAnsi="Noto Sans" w:cs="Noto Sans"/>
                <w:sz w:val="18"/>
                <w:szCs w:val="18"/>
                <w:u w:val="single"/>
              </w:rPr>
              <w:t>Visium Comparison</w:t>
            </w:r>
          </w:p>
          <w:p w14:paraId="019B4E3B" w14:textId="77777777" w:rsidR="00207A36" w:rsidRPr="00AD3AE4" w:rsidRDefault="00207A36" w:rsidP="000439FC">
            <w:pPr>
              <w:spacing w:line="480" w:lineRule="auto"/>
              <w:jc w:val="both"/>
              <w:rPr>
                <w:rFonts w:ascii="Noto Sans" w:hAnsi="Noto Sans" w:cs="Noto Sans"/>
                <w:sz w:val="18"/>
                <w:szCs w:val="18"/>
                <w:u w:val="single"/>
              </w:rPr>
            </w:pPr>
          </w:p>
          <w:p w14:paraId="60AC39D6" w14:textId="73C1D8FB" w:rsidR="007C4989" w:rsidRPr="00AD3AE4" w:rsidRDefault="00245F6F" w:rsidP="00245F6F">
            <w:pPr>
              <w:spacing w:line="480" w:lineRule="auto"/>
              <w:jc w:val="both"/>
              <w:rPr>
                <w:rFonts w:ascii="Noto Sans" w:hAnsi="Noto Sans" w:cs="Noto Sans"/>
                <w:sz w:val="18"/>
                <w:szCs w:val="18"/>
                <w:u w:val="single"/>
              </w:rPr>
            </w:pPr>
            <w:r w:rsidRPr="00AD3AE4">
              <w:rPr>
                <w:rFonts w:ascii="Noto Sans" w:hAnsi="Noto Sans" w:cs="Noto Sans"/>
                <w:sz w:val="18"/>
                <w:szCs w:val="18"/>
                <w:u w:val="single"/>
              </w:rPr>
              <w:t>Single-cell RNA-seq Comparison</w:t>
            </w:r>
          </w:p>
          <w:p w14:paraId="2418EF83" w14:textId="77777777" w:rsidR="007C4989" w:rsidRPr="00AD3AE4" w:rsidRDefault="007C4989" w:rsidP="00245F6F">
            <w:pPr>
              <w:spacing w:line="480" w:lineRule="auto"/>
              <w:jc w:val="both"/>
              <w:rPr>
                <w:rFonts w:ascii="Noto Sans" w:hAnsi="Noto Sans" w:cs="Noto Sans"/>
                <w:sz w:val="18"/>
                <w:szCs w:val="18"/>
                <w:u w:val="single"/>
              </w:rPr>
            </w:pPr>
          </w:p>
          <w:p w14:paraId="7BE353BC" w14:textId="77777777" w:rsidR="007C4989" w:rsidRPr="00AD3AE4" w:rsidRDefault="007C4989" w:rsidP="007C4989">
            <w:pPr>
              <w:spacing w:line="480" w:lineRule="auto"/>
              <w:jc w:val="both"/>
              <w:rPr>
                <w:rFonts w:ascii="Noto Sans" w:hAnsi="Noto Sans" w:cs="Noto Sans"/>
                <w:sz w:val="18"/>
                <w:szCs w:val="18"/>
                <w:u w:val="single"/>
              </w:rPr>
            </w:pPr>
            <w:r w:rsidRPr="00AD3AE4">
              <w:rPr>
                <w:rFonts w:ascii="Noto Sans" w:hAnsi="Noto Sans" w:cs="Noto Sans"/>
                <w:sz w:val="18"/>
                <w:szCs w:val="18"/>
                <w:u w:val="single"/>
              </w:rPr>
              <w:t>Obtaining custom probe panels from HuBMAP</w:t>
            </w:r>
          </w:p>
          <w:p w14:paraId="3FC35650" w14:textId="77777777" w:rsidR="00207A36" w:rsidRPr="00AD3AE4" w:rsidRDefault="00207A36" w:rsidP="007C4989">
            <w:pPr>
              <w:spacing w:line="480" w:lineRule="auto"/>
              <w:jc w:val="both"/>
              <w:rPr>
                <w:rFonts w:ascii="Noto Sans" w:hAnsi="Noto Sans" w:cs="Noto Sans"/>
                <w:sz w:val="18"/>
                <w:szCs w:val="18"/>
                <w:u w:val="single"/>
              </w:rPr>
            </w:pPr>
          </w:p>
          <w:p w14:paraId="4790A381" w14:textId="22224280" w:rsidR="003C1561" w:rsidRPr="00207A36" w:rsidRDefault="00181FF0" w:rsidP="00207A36">
            <w:pPr>
              <w:spacing w:line="480" w:lineRule="auto"/>
              <w:jc w:val="both"/>
            </w:pPr>
            <w:r w:rsidRPr="00AD3AE4">
              <w:rPr>
                <w:rFonts w:ascii="Noto Sans" w:hAnsi="Noto Sans" w:cs="Noto Sans"/>
                <w:sz w:val="18"/>
                <w:szCs w:val="18"/>
                <w:u w:val="single"/>
              </w:rPr>
              <w:t>HuBMAP custom probe-panel evaluation</w:t>
            </w:r>
            <w:bookmarkEnd w:id="7"/>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1E8B073" w:rsidR="00F102CC" w:rsidRPr="003D5AF6" w:rsidRDefault="00391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3F4777F" w:rsidR="00F102CC" w:rsidRPr="003D5AF6" w:rsidRDefault="00391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7033393" w14:textId="77777777" w:rsidR="00AD3AE4" w:rsidRPr="00A14FD3" w:rsidRDefault="00AD3AE4" w:rsidP="00D648E4">
            <w:pPr>
              <w:spacing w:line="360" w:lineRule="auto"/>
              <w:rPr>
                <w:rFonts w:ascii="Noto Sans" w:hAnsi="Noto Sans" w:cs="Noto Sans"/>
                <w:sz w:val="18"/>
                <w:szCs w:val="18"/>
                <w:u w:val="single"/>
              </w:rPr>
            </w:pPr>
            <w:r w:rsidRPr="00A14FD3">
              <w:rPr>
                <w:rFonts w:ascii="Noto Sans" w:hAnsi="Noto Sans" w:cs="Noto Sans"/>
                <w:sz w:val="18"/>
                <w:szCs w:val="18"/>
                <w:u w:val="single"/>
              </w:rPr>
              <w:t>Obtaining probe target sequences for the Xenium v1 Human Breast Gene Expression Panel</w:t>
            </w:r>
          </w:p>
          <w:p w14:paraId="18FF8D02" w14:textId="613237AF" w:rsidR="00AD3AE4" w:rsidRPr="00A14FD3" w:rsidRDefault="00D648E4" w:rsidP="00D648E4">
            <w:pPr>
              <w:spacing w:line="360" w:lineRule="auto"/>
              <w:rPr>
                <w:rFonts w:ascii="Noto Sans" w:hAnsi="Noto Sans" w:cs="Noto Sans"/>
                <w:sz w:val="18"/>
                <w:szCs w:val="18"/>
              </w:rPr>
            </w:pPr>
            <w:hyperlink r:id="rId15" w:history="1">
              <w:r w:rsidRPr="00A14FD3">
                <w:rPr>
                  <w:rStyle w:val="Hyperlink"/>
                  <w:rFonts w:ascii="Noto Sans" w:hAnsi="Noto Sans" w:cs="Noto Sans"/>
                  <w:sz w:val="18"/>
                  <w:szCs w:val="18"/>
                </w:rPr>
                <w:t>https://www.10xgenomics.com/products/xenium-in-situ/preview-dataset-human-breast</w:t>
              </w:r>
            </w:hyperlink>
          </w:p>
          <w:p w14:paraId="73D35190" w14:textId="77777777" w:rsidR="00D648E4" w:rsidRPr="00A14FD3" w:rsidRDefault="00D648E4" w:rsidP="00D648E4">
            <w:pPr>
              <w:spacing w:line="360" w:lineRule="auto"/>
              <w:rPr>
                <w:rFonts w:ascii="Noto Sans" w:hAnsi="Noto Sans" w:cs="Noto Sans"/>
                <w:sz w:val="18"/>
                <w:szCs w:val="18"/>
                <w:u w:val="single"/>
              </w:rPr>
            </w:pPr>
          </w:p>
          <w:p w14:paraId="1ED14B30" w14:textId="77777777" w:rsidR="00AD3AE4" w:rsidRPr="00A14FD3" w:rsidRDefault="00AD3AE4" w:rsidP="00D648E4">
            <w:pPr>
              <w:spacing w:line="360" w:lineRule="auto"/>
              <w:jc w:val="both"/>
              <w:rPr>
                <w:rFonts w:ascii="Noto Sans" w:hAnsi="Noto Sans" w:cs="Noto Sans"/>
                <w:sz w:val="18"/>
                <w:szCs w:val="18"/>
                <w:u w:val="single"/>
              </w:rPr>
            </w:pPr>
            <w:r w:rsidRPr="00A14FD3">
              <w:rPr>
                <w:rFonts w:ascii="Noto Sans" w:hAnsi="Noto Sans" w:cs="Noto Sans"/>
                <w:sz w:val="18"/>
                <w:szCs w:val="18"/>
                <w:u w:val="single"/>
              </w:rPr>
              <w:t>Visium Comparison</w:t>
            </w:r>
          </w:p>
          <w:p w14:paraId="5E3E3286" w14:textId="2E2249FF" w:rsidR="00AD3AE4" w:rsidRPr="00A14FD3" w:rsidRDefault="00D648E4" w:rsidP="00D648E4">
            <w:pPr>
              <w:spacing w:line="360" w:lineRule="auto"/>
              <w:jc w:val="both"/>
              <w:rPr>
                <w:rFonts w:ascii="Noto Sans" w:hAnsi="Noto Sans" w:cs="Noto Sans"/>
                <w:sz w:val="18"/>
                <w:szCs w:val="18"/>
              </w:rPr>
            </w:pPr>
            <w:hyperlink r:id="rId16" w:history="1">
              <w:r w:rsidRPr="00A14FD3">
                <w:rPr>
                  <w:rStyle w:val="Hyperlink"/>
                  <w:rFonts w:ascii="Noto Sans" w:hAnsi="Noto Sans" w:cs="Noto Sans"/>
                  <w:sz w:val="18"/>
                  <w:szCs w:val="18"/>
                </w:rPr>
                <w:t>https://www.10xgenomics.com/products/xenium-in-situ/preview-dataset-human-breast</w:t>
              </w:r>
            </w:hyperlink>
          </w:p>
          <w:p w14:paraId="107E79D7" w14:textId="77777777" w:rsidR="00D648E4" w:rsidRPr="00A14FD3" w:rsidRDefault="00D648E4" w:rsidP="00D648E4">
            <w:pPr>
              <w:spacing w:line="360" w:lineRule="auto"/>
              <w:jc w:val="both"/>
              <w:rPr>
                <w:rFonts w:ascii="Noto Sans" w:hAnsi="Noto Sans" w:cs="Noto Sans"/>
                <w:sz w:val="18"/>
                <w:szCs w:val="18"/>
                <w:u w:val="single"/>
              </w:rPr>
            </w:pPr>
          </w:p>
          <w:p w14:paraId="13252077" w14:textId="77777777" w:rsidR="00AD3AE4" w:rsidRPr="00A14FD3" w:rsidRDefault="00AD3AE4" w:rsidP="00D648E4">
            <w:pPr>
              <w:spacing w:line="360" w:lineRule="auto"/>
              <w:jc w:val="both"/>
              <w:rPr>
                <w:rFonts w:ascii="Noto Sans" w:hAnsi="Noto Sans" w:cs="Noto Sans"/>
                <w:sz w:val="18"/>
                <w:szCs w:val="18"/>
                <w:u w:val="single"/>
              </w:rPr>
            </w:pPr>
            <w:r w:rsidRPr="00A14FD3">
              <w:rPr>
                <w:rFonts w:ascii="Noto Sans" w:hAnsi="Noto Sans" w:cs="Noto Sans"/>
                <w:sz w:val="18"/>
                <w:szCs w:val="18"/>
                <w:u w:val="single"/>
              </w:rPr>
              <w:t>Single-cell RNA-seq Comparison</w:t>
            </w:r>
          </w:p>
          <w:p w14:paraId="125B2A48" w14:textId="32B6701E" w:rsidR="00AD3AE4" w:rsidRPr="00A14FD3" w:rsidRDefault="00734A3D" w:rsidP="00D648E4">
            <w:pPr>
              <w:spacing w:line="360" w:lineRule="auto"/>
              <w:jc w:val="both"/>
              <w:rPr>
                <w:rFonts w:ascii="Noto Sans" w:hAnsi="Noto Sans" w:cs="Noto Sans"/>
                <w:sz w:val="18"/>
                <w:szCs w:val="18"/>
                <w:u w:val="single"/>
              </w:rPr>
            </w:pPr>
            <w:hyperlink r:id="rId17" w:history="1">
              <w:r w:rsidRPr="00A14FD3">
                <w:rPr>
                  <w:rStyle w:val="Hyperlink"/>
                  <w:rFonts w:ascii="Noto Sans" w:hAnsi="Noto Sans" w:cs="Noto Sans"/>
                  <w:sz w:val="18"/>
                  <w:szCs w:val="18"/>
                </w:rPr>
                <w:t>https://www.10xgenomics.com/products/xenium-in-situ/preview-dataset-human-breast</w:t>
              </w:r>
            </w:hyperlink>
          </w:p>
          <w:p w14:paraId="7B8DF4A1" w14:textId="77777777" w:rsidR="00D648E4" w:rsidRPr="00A14FD3" w:rsidRDefault="00D648E4" w:rsidP="00D648E4">
            <w:pPr>
              <w:spacing w:line="360" w:lineRule="auto"/>
              <w:jc w:val="both"/>
              <w:rPr>
                <w:rFonts w:ascii="Noto Sans" w:hAnsi="Noto Sans" w:cs="Noto Sans"/>
                <w:sz w:val="18"/>
                <w:szCs w:val="18"/>
                <w:u w:val="single"/>
              </w:rPr>
            </w:pPr>
          </w:p>
          <w:p w14:paraId="4E71D6B6" w14:textId="77777777" w:rsidR="00AD3AE4" w:rsidRPr="00A14FD3" w:rsidRDefault="00AD3AE4" w:rsidP="00D648E4">
            <w:pPr>
              <w:spacing w:line="360" w:lineRule="auto"/>
              <w:jc w:val="both"/>
              <w:rPr>
                <w:rFonts w:ascii="Noto Sans" w:hAnsi="Noto Sans" w:cs="Noto Sans"/>
                <w:sz w:val="18"/>
                <w:szCs w:val="18"/>
                <w:u w:val="single"/>
              </w:rPr>
            </w:pPr>
            <w:r w:rsidRPr="00A14FD3">
              <w:rPr>
                <w:rFonts w:ascii="Noto Sans" w:hAnsi="Noto Sans" w:cs="Noto Sans"/>
                <w:sz w:val="18"/>
                <w:szCs w:val="18"/>
                <w:u w:val="single"/>
              </w:rPr>
              <w:t>Obtaining custom probe panels from HuBMAP</w:t>
            </w:r>
          </w:p>
          <w:p w14:paraId="3C35A2F7" w14:textId="50CFABB9" w:rsidR="00734A3D" w:rsidRPr="00A14FD3" w:rsidRDefault="0031795B" w:rsidP="00D648E4">
            <w:pPr>
              <w:spacing w:line="360" w:lineRule="auto"/>
              <w:jc w:val="both"/>
              <w:rPr>
                <w:rFonts w:ascii="Noto Sans" w:hAnsi="Noto Sans" w:cs="Noto Sans"/>
                <w:sz w:val="18"/>
                <w:szCs w:val="18"/>
              </w:rPr>
            </w:pPr>
            <w:hyperlink r:id="rId18" w:history="1">
              <w:r w:rsidRPr="00A14FD3">
                <w:rPr>
                  <w:rStyle w:val="Hyperlink"/>
                  <w:rFonts w:ascii="Noto Sans" w:hAnsi="Noto Sans" w:cs="Noto Sans"/>
                  <w:sz w:val="18"/>
                  <w:szCs w:val="18"/>
                </w:rPr>
                <w:t>https://portal.hubmapconsortium.org/browse/dataset/28fe8e4ac8a4193f82fdd9f4d4eb0bb2</w:t>
              </w:r>
            </w:hyperlink>
          </w:p>
          <w:p w14:paraId="078CFFCB" w14:textId="77777777" w:rsidR="00AD75A2" w:rsidRPr="00A14FD3" w:rsidRDefault="00AD75A2" w:rsidP="00D648E4">
            <w:pPr>
              <w:spacing w:line="360" w:lineRule="auto"/>
              <w:jc w:val="both"/>
              <w:rPr>
                <w:rFonts w:ascii="Noto Sans" w:hAnsi="Noto Sans" w:cs="Noto Sans"/>
                <w:sz w:val="18"/>
                <w:szCs w:val="18"/>
              </w:rPr>
            </w:pPr>
          </w:p>
          <w:p w14:paraId="583504AB" w14:textId="187D1D49" w:rsidR="0031795B" w:rsidRPr="00A14FD3" w:rsidRDefault="00AD75A2" w:rsidP="00D648E4">
            <w:pPr>
              <w:spacing w:line="360" w:lineRule="auto"/>
              <w:jc w:val="both"/>
              <w:rPr>
                <w:rFonts w:ascii="Noto Sans" w:hAnsi="Noto Sans" w:cs="Noto Sans"/>
                <w:sz w:val="18"/>
                <w:szCs w:val="18"/>
                <w:u w:val="single"/>
              </w:rPr>
            </w:pPr>
            <w:hyperlink r:id="rId19" w:history="1">
              <w:r w:rsidRPr="00A14FD3">
                <w:rPr>
                  <w:rStyle w:val="Hyperlink"/>
                  <w:rFonts w:ascii="Noto Sans" w:hAnsi="Noto Sans" w:cs="Noto Sans"/>
                  <w:sz w:val="18"/>
                  <w:szCs w:val="18"/>
                </w:rPr>
                <w:t>https://portal.hubmapconsortium.org/browse/dataset/6f597ca43db80f2499443f5c5bfac97c</w:t>
              </w:r>
            </w:hyperlink>
          </w:p>
          <w:p w14:paraId="0046D3B2" w14:textId="77777777" w:rsidR="00AD3AE4" w:rsidRPr="00A14FD3" w:rsidRDefault="00AD3AE4" w:rsidP="00D648E4">
            <w:pPr>
              <w:spacing w:line="360" w:lineRule="auto"/>
              <w:jc w:val="both"/>
              <w:rPr>
                <w:rFonts w:ascii="Noto Sans" w:hAnsi="Noto Sans" w:cs="Noto Sans"/>
                <w:sz w:val="18"/>
                <w:szCs w:val="18"/>
                <w:u w:val="single"/>
              </w:rPr>
            </w:pPr>
          </w:p>
          <w:p w14:paraId="1DA17BA3" w14:textId="77777777" w:rsidR="00F102CC" w:rsidRPr="00A14FD3" w:rsidRDefault="00AD3AE4" w:rsidP="00D648E4">
            <w:pPr>
              <w:spacing w:line="360" w:lineRule="auto"/>
              <w:rPr>
                <w:rFonts w:ascii="Noto Sans" w:hAnsi="Noto Sans" w:cs="Noto Sans"/>
                <w:sz w:val="18"/>
                <w:szCs w:val="18"/>
                <w:u w:val="single"/>
              </w:rPr>
            </w:pPr>
            <w:r w:rsidRPr="00A14FD3">
              <w:rPr>
                <w:rFonts w:ascii="Noto Sans" w:hAnsi="Noto Sans" w:cs="Noto Sans"/>
                <w:sz w:val="18"/>
                <w:szCs w:val="18"/>
                <w:u w:val="single"/>
              </w:rPr>
              <w:t>HuBMAP custom probe-panel evaluation</w:t>
            </w:r>
          </w:p>
          <w:p w14:paraId="29AC45B7" w14:textId="77777777" w:rsidR="00AD75A2" w:rsidRPr="00A14FD3" w:rsidRDefault="00D63300" w:rsidP="00D648E4">
            <w:pPr>
              <w:spacing w:line="360" w:lineRule="auto"/>
              <w:rPr>
                <w:rFonts w:ascii="Noto Sans" w:hAnsi="Noto Sans" w:cs="Noto Sans"/>
                <w:sz w:val="18"/>
                <w:szCs w:val="18"/>
              </w:rPr>
            </w:pPr>
            <w:hyperlink r:id="rId20" w:history="1">
              <w:r w:rsidRPr="00A14FD3">
                <w:rPr>
                  <w:rStyle w:val="Hyperlink"/>
                  <w:rFonts w:ascii="Noto Sans" w:hAnsi="Noto Sans" w:cs="Noto Sans"/>
                  <w:sz w:val="18"/>
                  <w:szCs w:val="18"/>
                </w:rPr>
                <w:t>https://portal.hubmapconsortium.org/browse/dataset/cad68e5e910ca90bda79cc0d6aa586d1</w:t>
              </w:r>
            </w:hyperlink>
          </w:p>
          <w:p w14:paraId="57D6D574" w14:textId="77777777" w:rsidR="00D63300" w:rsidRPr="00A14FD3" w:rsidRDefault="00D63300" w:rsidP="00D648E4">
            <w:pPr>
              <w:spacing w:line="360" w:lineRule="auto"/>
              <w:rPr>
                <w:rFonts w:ascii="Noto Sans" w:eastAsia="Noto Sans" w:hAnsi="Noto Sans" w:cs="Noto Sans"/>
                <w:bCs/>
                <w:color w:val="434343"/>
                <w:sz w:val="18"/>
                <w:szCs w:val="18"/>
              </w:rPr>
            </w:pPr>
          </w:p>
          <w:p w14:paraId="26790E0D" w14:textId="77777777" w:rsidR="00D63300" w:rsidRPr="00A14FD3" w:rsidRDefault="00DD0365" w:rsidP="00D648E4">
            <w:pPr>
              <w:spacing w:line="360" w:lineRule="auto"/>
              <w:rPr>
                <w:rFonts w:ascii="Noto Sans" w:hAnsi="Noto Sans" w:cs="Noto Sans"/>
                <w:sz w:val="18"/>
                <w:szCs w:val="18"/>
              </w:rPr>
            </w:pPr>
            <w:hyperlink r:id="rId21" w:history="1">
              <w:r w:rsidRPr="00A14FD3">
                <w:rPr>
                  <w:rStyle w:val="Hyperlink"/>
                  <w:rFonts w:ascii="Noto Sans" w:hAnsi="Noto Sans" w:cs="Noto Sans"/>
                  <w:sz w:val="18"/>
                  <w:szCs w:val="18"/>
                </w:rPr>
                <w:t>https://portal.hubmapconsortium.org/browse/dataset/e62b7f592efe97894de86cfabbfddde8</w:t>
              </w:r>
            </w:hyperlink>
          </w:p>
          <w:p w14:paraId="282C7FFC" w14:textId="77777777" w:rsidR="00DD0365" w:rsidRPr="00A14FD3" w:rsidRDefault="00DD0365" w:rsidP="00D648E4">
            <w:pPr>
              <w:spacing w:line="360" w:lineRule="auto"/>
              <w:rPr>
                <w:rFonts w:ascii="Noto Sans" w:hAnsi="Noto Sans" w:cs="Noto Sans"/>
                <w:sz w:val="18"/>
                <w:szCs w:val="18"/>
              </w:rPr>
            </w:pPr>
          </w:p>
          <w:p w14:paraId="3C63C185" w14:textId="77777777" w:rsidR="00DD0365" w:rsidRPr="00A14FD3" w:rsidRDefault="00D8443D" w:rsidP="00D648E4">
            <w:pPr>
              <w:spacing w:line="360" w:lineRule="auto"/>
              <w:rPr>
                <w:rFonts w:ascii="Noto Sans" w:hAnsi="Noto Sans" w:cs="Noto Sans"/>
                <w:sz w:val="18"/>
                <w:szCs w:val="18"/>
              </w:rPr>
            </w:pPr>
            <w:hyperlink r:id="rId22" w:history="1">
              <w:r w:rsidRPr="00A14FD3">
                <w:rPr>
                  <w:rStyle w:val="Hyperlink"/>
                  <w:rFonts w:ascii="Noto Sans" w:hAnsi="Noto Sans" w:cs="Noto Sans"/>
                  <w:sz w:val="18"/>
                  <w:szCs w:val="18"/>
                </w:rPr>
                <w:t>https://portal.hubmapconsortium.</w:t>
              </w:r>
              <w:r w:rsidRPr="00A14FD3">
                <w:rPr>
                  <w:rStyle w:val="Hyperlink"/>
                  <w:rFonts w:ascii="Noto Sans" w:hAnsi="Noto Sans" w:cs="Noto Sans"/>
                  <w:sz w:val="18"/>
                  <w:szCs w:val="18"/>
                </w:rPr>
                <w:lastRenderedPageBreak/>
                <w:t>org/browse/dataset/43f83f08bedac2bc4d58767362dfebe2</w:t>
              </w:r>
            </w:hyperlink>
          </w:p>
          <w:p w14:paraId="61C5E959" w14:textId="77777777" w:rsidR="00D8443D" w:rsidRPr="00A14FD3" w:rsidRDefault="00D8443D" w:rsidP="00D648E4">
            <w:pPr>
              <w:spacing w:line="360" w:lineRule="auto"/>
              <w:rPr>
                <w:rFonts w:ascii="Noto Sans" w:hAnsi="Noto Sans" w:cs="Noto Sans"/>
                <w:sz w:val="18"/>
                <w:szCs w:val="18"/>
              </w:rPr>
            </w:pPr>
          </w:p>
          <w:p w14:paraId="2BF0859A" w14:textId="56F2BD55" w:rsidR="00D8443D" w:rsidRPr="00A14FD3" w:rsidRDefault="004654E5" w:rsidP="00D648E4">
            <w:pPr>
              <w:spacing w:line="360" w:lineRule="auto"/>
              <w:rPr>
                <w:rFonts w:ascii="Noto Sans" w:eastAsia="Noto Sans" w:hAnsi="Noto Sans" w:cs="Noto Sans"/>
                <w:bCs/>
                <w:color w:val="434343"/>
                <w:sz w:val="18"/>
                <w:szCs w:val="18"/>
              </w:rPr>
            </w:pPr>
            <w:hyperlink r:id="rId23" w:history="1">
              <w:r w:rsidRPr="00A14FD3">
                <w:rPr>
                  <w:rStyle w:val="Hyperlink"/>
                  <w:rFonts w:ascii="Noto Sans" w:hAnsi="Noto Sans" w:cs="Noto Sans"/>
                  <w:sz w:val="18"/>
                  <w:szCs w:val="18"/>
                </w:rPr>
                <w:t>https://portal.hubmapconsortium.org/browse/dataset/6c2b7f1b8bc7e4fb6a1cadf29b09b83a</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w:t>
            </w:r>
            <w:bookmarkStart w:id="8" w:name="OLE_LINK105"/>
            <w:r>
              <w:rPr>
                <w:rFonts w:ascii="Noto Sans" w:eastAsia="Noto Sans" w:hAnsi="Noto Sans" w:cs="Noto Sans"/>
                <w:color w:val="434343"/>
                <w:sz w:val="18"/>
                <w:szCs w:val="18"/>
              </w:rPr>
              <w:t xml:space="preserve">findings </w:t>
            </w:r>
            <w:bookmarkEnd w:id="8"/>
            <w:r>
              <w:rPr>
                <w:rFonts w:ascii="Noto Sans" w:eastAsia="Noto Sans" w:hAnsi="Noto Sans" w:cs="Noto Sans"/>
                <w:color w:val="434343"/>
                <w:sz w:val="18"/>
                <w:szCs w:val="18"/>
              </w:rPr>
              <w:t xml:space="preserve">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ABDAA9" w14:textId="77777777" w:rsidR="00A14FD3" w:rsidRPr="00A14FD3" w:rsidRDefault="00A14FD3" w:rsidP="00A14FD3">
            <w:pPr>
              <w:spacing w:line="480" w:lineRule="auto"/>
              <w:jc w:val="both"/>
              <w:rPr>
                <w:rFonts w:ascii="Noto Sans" w:hAnsi="Noto Sans" w:cs="Noto Sans"/>
                <w:sz w:val="18"/>
                <w:szCs w:val="18"/>
                <w:u w:val="single"/>
              </w:rPr>
            </w:pPr>
            <w:bookmarkStart w:id="9" w:name="OLE_LINK103"/>
            <w:r w:rsidRPr="00A14FD3">
              <w:rPr>
                <w:rFonts w:ascii="Noto Sans" w:hAnsi="Noto Sans" w:cs="Noto Sans"/>
                <w:sz w:val="18"/>
                <w:szCs w:val="18"/>
                <w:u w:val="single"/>
              </w:rPr>
              <w:t>Off-target Probe Tracker Tool (OPT)</w:t>
            </w:r>
          </w:p>
          <w:bookmarkEnd w:id="9"/>
          <w:p w14:paraId="5BB52AB8" w14:textId="77777777" w:rsidR="00F102CC" w:rsidRPr="00A14FD3" w:rsidRDefault="00F102CC" w:rsidP="00A14FD3">
            <w:pPr>
              <w:spacing w:line="480" w:lineRule="auto"/>
              <w:jc w:val="both"/>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65BB33" w14:textId="77777777" w:rsidR="00684C54" w:rsidRPr="0067187D" w:rsidRDefault="00684C54" w:rsidP="00684C54">
            <w:pPr>
              <w:spacing w:line="480" w:lineRule="auto"/>
              <w:jc w:val="both"/>
              <w:rPr>
                <w:rFonts w:ascii="Noto Sans" w:hAnsi="Noto Sans" w:cs="Noto Sans"/>
                <w:sz w:val="18"/>
                <w:szCs w:val="18"/>
                <w:u w:val="single"/>
              </w:rPr>
            </w:pPr>
            <w:r w:rsidRPr="0067187D">
              <w:rPr>
                <w:rFonts w:ascii="Noto Sans" w:hAnsi="Noto Sans" w:cs="Noto Sans"/>
                <w:sz w:val="18"/>
                <w:szCs w:val="18"/>
                <w:u w:val="single"/>
              </w:rPr>
              <w:t>Off-target Probe Tracker Tool (OPT)</w:t>
            </w:r>
          </w:p>
          <w:p w14:paraId="57816E11" w14:textId="7D751645" w:rsidR="00F102CC" w:rsidRPr="003D5AF6" w:rsidRDefault="0067187D">
            <w:pPr>
              <w:spacing w:line="225" w:lineRule="auto"/>
              <w:rPr>
                <w:rFonts w:ascii="Noto Sans" w:eastAsia="Noto Sans" w:hAnsi="Noto Sans" w:cs="Noto Sans"/>
                <w:bCs/>
                <w:color w:val="434343"/>
              </w:rPr>
            </w:pPr>
            <w:hyperlink r:id="rId24" w:history="1">
              <w:r w:rsidRPr="0067187D">
                <w:rPr>
                  <w:rStyle w:val="Hyperlink"/>
                  <w:rFonts w:ascii="Noto Sans" w:hAnsi="Noto Sans" w:cs="Noto Sans"/>
                  <w:sz w:val="18"/>
                  <w:szCs w:val="18"/>
                </w:rPr>
                <w:t>https://github.com/JEFworks-Lab/off-target-probe-tracker</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A95F7FD" w:rsidR="00F102CC" w:rsidRPr="003D5AF6" w:rsidRDefault="00DD5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A2C0D11" w:rsidR="00F102CC" w:rsidRPr="003D5AF6" w:rsidRDefault="00DD5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0" w:name="_qing2gdaj9k6" w:colFirst="0" w:colLast="0"/>
      <w:bookmarkEnd w:id="10"/>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8AF6B09" w:rsidR="00F102CC" w:rsidRPr="003D5AF6" w:rsidRDefault="00DD5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5ACF2CF" w:rsidR="00F102CC" w:rsidRPr="003D5AF6" w:rsidRDefault="00DD5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11" w:name="_cm0qssfkw66b" w:colFirst="0" w:colLast="0"/>
    <w:bookmarkEnd w:id="11"/>
    <w:p w14:paraId="36ED3EAB" w14:textId="77777777" w:rsidR="00F102CC" w:rsidRDefault="00E52BA0">
      <w:pPr>
        <w:spacing w:before="80"/>
      </w:pPr>
      <w:r>
        <w:pict w14:anchorId="7B4B2102">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w:t>
      </w:r>
      <w:bookmarkStart w:id="12" w:name="OLE_LINK90"/>
      <w:r>
        <w:t>Pearson's r</w:t>
      </w:r>
      <w:bookmarkEnd w:id="12"/>
      <w:r>
        <w:t>,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6"/>
      <w:footerReference w:type="default" r:id="rId27"/>
      <w:headerReference w:type="first" r:id="rId2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0D1D" w14:textId="77777777" w:rsidR="00E52BA0" w:rsidRDefault="00E52BA0">
      <w:r>
        <w:separator/>
      </w:r>
    </w:p>
  </w:endnote>
  <w:endnote w:type="continuationSeparator" w:id="0">
    <w:p w14:paraId="274D5241" w14:textId="77777777" w:rsidR="00E52BA0" w:rsidRDefault="00E5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3E0D" w14:textId="77777777" w:rsidR="00E52BA0" w:rsidRDefault="00E52BA0">
      <w:r>
        <w:separator/>
      </w:r>
    </w:p>
  </w:footnote>
  <w:footnote w:type="continuationSeparator" w:id="0">
    <w:p w14:paraId="62D77893" w14:textId="77777777" w:rsidR="00E52BA0" w:rsidRDefault="00E5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9FC"/>
    <w:rsid w:val="000B0A5C"/>
    <w:rsid w:val="000B600B"/>
    <w:rsid w:val="00181FF0"/>
    <w:rsid w:val="001B3BCC"/>
    <w:rsid w:val="00207A36"/>
    <w:rsid w:val="002209A8"/>
    <w:rsid w:val="00245F6F"/>
    <w:rsid w:val="00255D6B"/>
    <w:rsid w:val="0031795B"/>
    <w:rsid w:val="00391B5E"/>
    <w:rsid w:val="003C1561"/>
    <w:rsid w:val="003D5AF6"/>
    <w:rsid w:val="00400C53"/>
    <w:rsid w:val="00427975"/>
    <w:rsid w:val="004654E5"/>
    <w:rsid w:val="004E2C31"/>
    <w:rsid w:val="0051619F"/>
    <w:rsid w:val="00581161"/>
    <w:rsid w:val="005A6E18"/>
    <w:rsid w:val="005B0259"/>
    <w:rsid w:val="0067187D"/>
    <w:rsid w:val="00684C54"/>
    <w:rsid w:val="007054B6"/>
    <w:rsid w:val="00734A3D"/>
    <w:rsid w:val="00760974"/>
    <w:rsid w:val="0078687E"/>
    <w:rsid w:val="007C4989"/>
    <w:rsid w:val="008E52D1"/>
    <w:rsid w:val="0097288F"/>
    <w:rsid w:val="009C7B26"/>
    <w:rsid w:val="00A11E52"/>
    <w:rsid w:val="00A14FD3"/>
    <w:rsid w:val="00A832CD"/>
    <w:rsid w:val="00A94D2E"/>
    <w:rsid w:val="00AC0E49"/>
    <w:rsid w:val="00AD3AE4"/>
    <w:rsid w:val="00AD75A2"/>
    <w:rsid w:val="00B2483D"/>
    <w:rsid w:val="00BD41E9"/>
    <w:rsid w:val="00C84413"/>
    <w:rsid w:val="00D63300"/>
    <w:rsid w:val="00D648E4"/>
    <w:rsid w:val="00D8443D"/>
    <w:rsid w:val="00DD0365"/>
    <w:rsid w:val="00DD53CC"/>
    <w:rsid w:val="00E52BA0"/>
    <w:rsid w:val="00E822C6"/>
    <w:rsid w:val="00F102CC"/>
    <w:rsid w:val="00F91042"/>
    <w:rsid w:val="00FE1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5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97288F"/>
    <w:rPr>
      <w:sz w:val="16"/>
      <w:szCs w:val="16"/>
    </w:rPr>
  </w:style>
  <w:style w:type="paragraph" w:styleId="CommentText">
    <w:name w:val="annotation text"/>
    <w:basedOn w:val="Normal"/>
    <w:link w:val="CommentTextChar"/>
    <w:uiPriority w:val="99"/>
    <w:semiHidden/>
    <w:unhideWhenUsed/>
    <w:rsid w:val="0097288F"/>
    <w:rPr>
      <w:sz w:val="20"/>
      <w:szCs w:val="20"/>
    </w:rPr>
  </w:style>
  <w:style w:type="character" w:customStyle="1" w:styleId="CommentTextChar">
    <w:name w:val="Comment Text Char"/>
    <w:basedOn w:val="DefaultParagraphFont"/>
    <w:link w:val="CommentText"/>
    <w:uiPriority w:val="99"/>
    <w:semiHidden/>
    <w:rsid w:val="0097288F"/>
    <w:rPr>
      <w:sz w:val="20"/>
      <w:szCs w:val="20"/>
    </w:rPr>
  </w:style>
  <w:style w:type="paragraph" w:styleId="CommentSubject">
    <w:name w:val="annotation subject"/>
    <w:basedOn w:val="CommentText"/>
    <w:next w:val="CommentText"/>
    <w:link w:val="CommentSubjectChar"/>
    <w:uiPriority w:val="99"/>
    <w:semiHidden/>
    <w:unhideWhenUsed/>
    <w:rsid w:val="0097288F"/>
    <w:rPr>
      <w:b/>
      <w:bCs/>
    </w:rPr>
  </w:style>
  <w:style w:type="character" w:customStyle="1" w:styleId="CommentSubjectChar">
    <w:name w:val="Comment Subject Char"/>
    <w:basedOn w:val="CommentTextChar"/>
    <w:link w:val="CommentSubject"/>
    <w:uiPriority w:val="99"/>
    <w:semiHidden/>
    <w:rsid w:val="0097288F"/>
    <w:rPr>
      <w:b/>
      <w:bCs/>
      <w:sz w:val="20"/>
      <w:szCs w:val="20"/>
    </w:rPr>
  </w:style>
  <w:style w:type="paragraph" w:styleId="ListParagraph">
    <w:name w:val="List Paragraph"/>
    <w:basedOn w:val="Normal"/>
    <w:uiPriority w:val="34"/>
    <w:qFormat/>
    <w:rsid w:val="003C1561"/>
    <w:pPr>
      <w:ind w:left="720"/>
      <w:contextualSpacing/>
    </w:pPr>
  </w:style>
  <w:style w:type="character" w:styleId="Hyperlink">
    <w:name w:val="Hyperlink"/>
    <w:basedOn w:val="DefaultParagraphFont"/>
    <w:uiPriority w:val="99"/>
    <w:unhideWhenUsed/>
    <w:rsid w:val="00D648E4"/>
    <w:rPr>
      <w:color w:val="0000FF" w:themeColor="hyperlink"/>
      <w:u w:val="single"/>
    </w:rPr>
  </w:style>
  <w:style w:type="character" w:styleId="FollowedHyperlink">
    <w:name w:val="FollowedHyperlink"/>
    <w:basedOn w:val="DefaultParagraphFont"/>
    <w:uiPriority w:val="99"/>
    <w:semiHidden/>
    <w:unhideWhenUsed/>
    <w:rsid w:val="00D648E4"/>
    <w:rPr>
      <w:color w:val="800080" w:themeColor="followedHyperlink"/>
      <w:u w:val="single"/>
    </w:rPr>
  </w:style>
  <w:style w:type="character" w:styleId="UnresolvedMention">
    <w:name w:val="Unresolved Mention"/>
    <w:basedOn w:val="DefaultParagraphFont"/>
    <w:uiPriority w:val="99"/>
    <w:semiHidden/>
    <w:unhideWhenUsed/>
    <w:rsid w:val="00D6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portal.hubmapconsortium.org/browse/dataset/28fe8e4ac8a4193f82fdd9f4d4eb0bb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ortal.hubmapconsortium.org/browse/dataset/e62b7f592efe97894de86cfabbfddde8" TargetMode="Externa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www.10xgenomics.com/products/xenium-in-situ/preview-dataset-human-breast" TargetMode="External"/><Relationship Id="rId25"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www.10xgenomics.com/products/xenium-in-situ/preview-dataset-human-breast" TargetMode="External"/><Relationship Id="rId20" Type="http://schemas.openxmlformats.org/officeDocument/2006/relationships/hyperlink" Target="https://portal.hubmapconsortium.org/browse/dataset/cad68e5e910ca90bda79cc0d6aa586d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hyperlink" Target="https://github.com/JEFworks-Lab/off-target-probe-tracker" TargetMode="External"/><Relationship Id="rId5" Type="http://schemas.openxmlformats.org/officeDocument/2006/relationships/footnotes" Target="footnotes.xml"/><Relationship Id="rId15" Type="http://schemas.openxmlformats.org/officeDocument/2006/relationships/hyperlink" Target="https://www.10xgenomics.com/products/xenium-in-situ/preview-dataset-human-breast" TargetMode="External"/><Relationship Id="rId23" Type="http://schemas.openxmlformats.org/officeDocument/2006/relationships/hyperlink" Target="https://portal.hubmapconsortium.org/browse/dataset/6c2b7f1b8bc7e4fb6a1cadf29b09b83a" TargetMode="External"/><Relationship Id="rId28"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portal.hubmapconsortium.org/browse/dataset/6f597ca43db80f2499443f5c5bfac97c"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yperlink" Target="https://portal.hubmapconsortium.org/browse/dataset/43f83f08bedac2bc4d58767362dfebe2"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1584</Words>
  <Characters>10408</Characters>
  <Application>Microsoft Office Word</Application>
  <DocSecurity>0</DocSecurity>
  <Lines>473</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Caleb Hallinan</cp:lastModifiedBy>
  <cp:revision>32</cp:revision>
  <dcterms:created xsi:type="dcterms:W3CDTF">2026-03-30T12:21:00Z</dcterms:created>
  <dcterms:modified xsi:type="dcterms:W3CDTF">2026-04-01T14:01:00Z</dcterms:modified>
</cp:coreProperties>
</file>