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FBF994F" w:rsidR="00F102CC" w:rsidRPr="003D5AF6" w:rsidRDefault="00EA2218">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availability statement provided at end of manuscript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CFD0444" w:rsidR="00F102CC" w:rsidRPr="003D5AF6" w:rsidRDefault="00F06D57">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Details of antibodies are provided in the Key Resources Table and the Methods section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4423826" w:rsidR="00F102CC" w:rsidRPr="003D5AF6" w:rsidRDefault="00B94C3E">
            <w:pPr>
              <w:rPr>
                <w:rFonts w:ascii="Noto Sans" w:eastAsia="Noto Sans" w:hAnsi="Noto Sans" w:cs="Noto Sans"/>
                <w:bCs/>
                <w:color w:val="434343"/>
                <w:sz w:val="18"/>
                <w:szCs w:val="18"/>
              </w:rPr>
            </w:pPr>
            <w:r>
              <w:rPr>
                <w:rFonts w:ascii="Noto Sans" w:eastAsia="Noto Sans" w:hAnsi="Noto Sans" w:cs="Noto Sans"/>
                <w:bCs/>
                <w:color w:val="434343"/>
                <w:sz w:val="18"/>
                <w:szCs w:val="18"/>
              </w:rPr>
              <w:t>Sequences for PCR primers and CRISPR guide RNAs are provided in the Key Resources Table, Methods and Supplemental Table 4.</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513CF2E" w:rsidR="00F102CC" w:rsidRPr="003D5AF6" w:rsidRDefault="00BE2E0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664F2B1" w:rsidR="00F102CC" w:rsidRPr="003D5AF6" w:rsidRDefault="00BE2E0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DC10496" w:rsidR="00F102CC" w:rsidRPr="003D5AF6" w:rsidRDefault="006A4805">
            <w:pPr>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on model organism (species, strain, age and modification status) are provided in the Key Resources Table, Methods and Results sections.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08E730D" w:rsidR="00F102CC" w:rsidRPr="003D5AF6" w:rsidRDefault="006A480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A0F5393" w:rsidR="00F102CC" w:rsidRPr="003D5AF6" w:rsidRDefault="00BE2E0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5B6985E" w:rsidR="00F102CC" w:rsidRPr="003D5AF6" w:rsidRDefault="00BE2E0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90044C2" w:rsidR="00F102CC" w:rsidRDefault="00BE2E0D">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A5AB500" w:rsidR="00F102CC" w:rsidRPr="003D5AF6" w:rsidRDefault="00BE2E0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EDBD776" w:rsidR="00F102CC" w:rsidRPr="003D5AF6" w:rsidRDefault="008E35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841B467" w:rsidR="00F102CC" w:rsidRPr="003D5AF6" w:rsidRDefault="008E35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 – see information on sample size determination using gh1 mutants in Results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6524C132" w:rsidR="00F102CC" w:rsidRPr="003D5AF6" w:rsidRDefault="008E35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 In Fig. 6H-J, f</w:t>
            </w:r>
            <w:r w:rsidRPr="008E35D8">
              <w:rPr>
                <w:rFonts w:ascii="Noto Sans" w:eastAsia="Noto Sans" w:hAnsi="Noto Sans" w:cs="Noto Sans"/>
                <w:bCs/>
                <w:color w:val="434343"/>
                <w:sz w:val="18"/>
                <w:szCs w:val="18"/>
              </w:rPr>
              <w:t xml:space="preserve">ish were allocated to experimental groups by size-matching to ensure comparable body size distributions across groups, rather than by strict </w:t>
            </w:r>
            <w:proofErr w:type="spellStart"/>
            <w:r w:rsidRPr="008E35D8">
              <w:rPr>
                <w:rFonts w:ascii="Noto Sans" w:eastAsia="Noto Sans" w:hAnsi="Noto Sans" w:cs="Noto Sans"/>
                <w:bCs/>
                <w:color w:val="434343"/>
                <w:sz w:val="18"/>
                <w:szCs w:val="18"/>
              </w:rPr>
              <w:t>randomisation</w:t>
            </w:r>
            <w:proofErr w:type="spellEnd"/>
            <w:r w:rsidRPr="008E35D8">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432C0D2D" w:rsidR="00F102CC" w:rsidRPr="003D5AF6" w:rsidRDefault="008E35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Yes – </w:t>
            </w:r>
            <w:r w:rsidRPr="008E35D8">
              <w:rPr>
                <w:rFonts w:ascii="Noto Sans" w:eastAsia="Noto Sans" w:hAnsi="Noto Sans" w:cs="Noto Sans"/>
                <w:bCs/>
                <w:color w:val="434343"/>
                <w:sz w:val="18"/>
                <w:szCs w:val="18"/>
              </w:rPr>
              <w:t>Data files were coded prior to analysis such that investigators were blinded to experimental group assignment during quantification</w:t>
            </w:r>
            <w:r>
              <w:rPr>
                <w:rFonts w:ascii="Noto Sans" w:eastAsia="Noto Sans" w:hAnsi="Noto Sans" w:cs="Noto Sans"/>
                <w:bCs/>
                <w:color w:val="434343"/>
                <w:sz w:val="18"/>
                <w:szCs w:val="18"/>
              </w:rPr>
              <w:t>, see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514761C" w:rsidR="00F102CC" w:rsidRPr="003D5AF6" w:rsidRDefault="00377734">
            <w:pPr>
              <w:spacing w:line="225" w:lineRule="auto"/>
              <w:rPr>
                <w:rFonts w:ascii="Noto Sans" w:eastAsia="Noto Sans" w:hAnsi="Noto Sans" w:cs="Noto Sans"/>
                <w:bCs/>
                <w:color w:val="434343"/>
                <w:sz w:val="18"/>
                <w:szCs w:val="18"/>
              </w:rPr>
            </w:pPr>
            <w:r w:rsidRPr="00377734">
              <w:rPr>
                <w:rFonts w:ascii="Noto Sans" w:eastAsia="Noto Sans" w:hAnsi="Noto Sans" w:cs="Noto Sans"/>
                <w:bCs/>
                <w:color w:val="434343"/>
                <w:sz w:val="18"/>
                <w:szCs w:val="18"/>
              </w:rPr>
              <w:t>Fish were included based on size-matching criteria and confirmed genotype. No statistical outlier exclusion was applied.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6094F0F7" w:rsidR="00F102CC" w:rsidRPr="003D5AF6" w:rsidRDefault="009119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Replicate numbers for experiments are included in Table 1 and Figure 5.</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4D058127" w:rsidR="00F102CC" w:rsidRPr="003D5AF6" w:rsidRDefault="00911977">
            <w:pPr>
              <w:spacing w:line="225" w:lineRule="auto"/>
              <w:rPr>
                <w:rFonts w:ascii="Noto Sans" w:eastAsia="Noto Sans" w:hAnsi="Noto Sans" w:cs="Noto Sans"/>
                <w:bCs/>
                <w:color w:val="434343"/>
                <w:sz w:val="18"/>
                <w:szCs w:val="18"/>
              </w:rPr>
            </w:pPr>
            <w:r w:rsidRPr="00911977">
              <w:rPr>
                <w:rFonts w:ascii="Noto Sans" w:eastAsia="Noto Sans" w:hAnsi="Noto Sans" w:cs="Noto Sans"/>
                <w:bCs/>
                <w:color w:val="434343"/>
                <w:sz w:val="18"/>
                <w:szCs w:val="18"/>
              </w:rPr>
              <w:t xml:space="preserve">Data represent biological replicates (individual fish). Where multiple </w:t>
            </w:r>
            <w:r>
              <w:rPr>
                <w:rFonts w:ascii="Noto Sans" w:eastAsia="Noto Sans" w:hAnsi="Noto Sans" w:cs="Noto Sans"/>
                <w:bCs/>
                <w:color w:val="434343"/>
                <w:sz w:val="18"/>
                <w:szCs w:val="18"/>
              </w:rPr>
              <w:t>lipid droplets</w:t>
            </w:r>
            <w:r w:rsidRPr="00911977">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are</w:t>
            </w:r>
            <w:r w:rsidRPr="00911977">
              <w:rPr>
                <w:rFonts w:ascii="Noto Sans" w:eastAsia="Noto Sans" w:hAnsi="Noto Sans" w:cs="Noto Sans"/>
                <w:bCs/>
                <w:color w:val="434343"/>
                <w:sz w:val="18"/>
                <w:szCs w:val="18"/>
              </w:rPr>
              <w:t xml:space="preserve"> measured per fish, the fish is the experimental unit for statistical purposes.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24DE717B" w:rsidR="00F102CC" w:rsidRPr="003D5AF6" w:rsidRDefault="00BE2E0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21A7D3A0" w:rsidR="00F102CC" w:rsidRPr="003D5AF6" w:rsidRDefault="00E608CA">
            <w:pPr>
              <w:spacing w:line="225" w:lineRule="auto"/>
              <w:rPr>
                <w:rFonts w:ascii="Noto Sans" w:eastAsia="Noto Sans" w:hAnsi="Noto Sans" w:cs="Noto Sans"/>
                <w:bCs/>
                <w:color w:val="434343"/>
                <w:sz w:val="18"/>
                <w:szCs w:val="18"/>
              </w:rPr>
            </w:pPr>
            <w:r w:rsidRPr="00E608CA">
              <w:rPr>
                <w:rFonts w:ascii="Noto Sans" w:eastAsia="Noto Sans" w:hAnsi="Noto Sans" w:cs="Noto Sans"/>
                <w:bCs/>
                <w:color w:val="434343"/>
                <w:sz w:val="18"/>
                <w:szCs w:val="18"/>
              </w:rPr>
              <w:t xml:space="preserve">All zebrafish experiments were conducted in accordance with the UK Animals (Scientific Procedures) Act 1986 under project </w:t>
            </w:r>
            <w:proofErr w:type="spellStart"/>
            <w:r w:rsidRPr="00E608CA">
              <w:rPr>
                <w:rFonts w:ascii="Noto Sans" w:eastAsia="Noto Sans" w:hAnsi="Noto Sans" w:cs="Noto Sans"/>
                <w:bCs/>
                <w:color w:val="434343"/>
                <w:sz w:val="18"/>
                <w:szCs w:val="18"/>
              </w:rPr>
              <w:t>licence</w:t>
            </w:r>
            <w:proofErr w:type="spellEnd"/>
            <w:r w:rsidRPr="00E608CA">
              <w:rPr>
                <w:rFonts w:ascii="Noto Sans" w:eastAsia="Noto Sans" w:hAnsi="Noto Sans" w:cs="Noto Sans"/>
                <w:bCs/>
                <w:color w:val="434343"/>
                <w:sz w:val="18"/>
                <w:szCs w:val="18"/>
              </w:rPr>
              <w:t xml:space="preserve"> PP9112175. The protocols and project license were reviewed and approved by the University of Edinburgh Animal Welfare and Ethical Review Body.</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04B4432B" w:rsidR="00F102CC" w:rsidRPr="003D5AF6" w:rsidRDefault="00BE2E0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18A79C84" w:rsidR="00F102CC" w:rsidRPr="003D5AF6" w:rsidRDefault="00E608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64C6495F" w:rsidR="00F102CC" w:rsidRPr="003D5AF6" w:rsidRDefault="00E608CA">
            <w:pPr>
              <w:spacing w:line="225" w:lineRule="auto"/>
              <w:rPr>
                <w:rFonts w:ascii="Noto Sans" w:eastAsia="Noto Sans" w:hAnsi="Noto Sans" w:cs="Noto Sans"/>
                <w:bCs/>
                <w:color w:val="434343"/>
                <w:sz w:val="18"/>
                <w:szCs w:val="18"/>
              </w:rPr>
            </w:pPr>
            <w:r w:rsidRPr="00E608CA">
              <w:rPr>
                <w:rFonts w:ascii="Noto Sans" w:eastAsia="Noto Sans" w:hAnsi="Noto Sans" w:cs="Noto Sans"/>
                <w:bCs/>
                <w:color w:val="434343"/>
                <w:sz w:val="18"/>
                <w:szCs w:val="18"/>
              </w:rPr>
              <w:t>No data points were excluded on statistical grounds. All animals were included in analysis.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53AD014A" w:rsidR="00F102CC" w:rsidRPr="003D5AF6" w:rsidRDefault="00C274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Description of statistical tests used are included in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2644621" w:rsidR="00F102CC" w:rsidRPr="003D5AF6" w:rsidRDefault="00C274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 data availability statement is provided.</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6AC7012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4167BD55" w:rsidR="00F102CC" w:rsidRPr="003D5AF6" w:rsidRDefault="00C274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3A84E415" w:rsidR="00F102CC" w:rsidRPr="003D5AF6" w:rsidRDefault="00C274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59AC84D2" w:rsidR="00F102CC" w:rsidRPr="003D5AF6" w:rsidRDefault="00C274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 data availability statement is provided.</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6D28B509" w:rsidR="00F102CC" w:rsidRPr="003D5AF6" w:rsidRDefault="00C27486">
            <w:pPr>
              <w:spacing w:line="225" w:lineRule="auto"/>
              <w:rPr>
                <w:rFonts w:ascii="Noto Sans" w:eastAsia="Noto Sans" w:hAnsi="Noto Sans" w:cs="Noto Sans"/>
                <w:bCs/>
                <w:color w:val="434343"/>
              </w:rPr>
            </w:pPr>
            <w:r w:rsidRPr="00C27486">
              <w:rPr>
                <w:rFonts w:ascii="Noto Sans" w:eastAsia="Noto Sans" w:hAnsi="Noto Sans" w:cs="Noto Sans"/>
                <w:bCs/>
                <w:color w:val="434343"/>
                <w:sz w:val="18"/>
                <w:szCs w:val="18"/>
              </w:rPr>
              <w:t>Data, code and interactive HTML analysis files are available as a reusable pipeline at https://github.com/jeminchin/zebrafish_adipose_morphology_screen.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72BEA43" w:rsidR="00F102CC" w:rsidRPr="003D5AF6" w:rsidRDefault="00C274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3891465E" w:rsidR="00F102CC" w:rsidRPr="003D5AF6" w:rsidRDefault="00C27486">
            <w:pPr>
              <w:spacing w:line="225" w:lineRule="auto"/>
              <w:rPr>
                <w:rFonts w:ascii="Noto Sans" w:eastAsia="Noto Sans" w:hAnsi="Noto Sans" w:cs="Noto Sans"/>
                <w:bCs/>
                <w:color w:val="434343"/>
                <w:sz w:val="18"/>
                <w:szCs w:val="18"/>
              </w:rPr>
            </w:pPr>
            <w:r w:rsidRPr="00C27486">
              <w:rPr>
                <w:rFonts w:ascii="Noto Sans" w:eastAsia="Noto Sans" w:hAnsi="Noto Sans" w:cs="Noto Sans"/>
                <w:bCs/>
                <w:color w:val="434343"/>
                <w:sz w:val="18"/>
                <w:szCs w:val="18"/>
              </w:rPr>
              <w:t>The ARRIVE 2.0 guidelines for reporting in vivo animal research have been followed. No separate checklist document is provided; reporting is integrated within the manuscript methods and supplementary materials.</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lastRenderedPageBreak/>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90D55" w14:textId="77777777" w:rsidR="0062130B" w:rsidRDefault="0062130B">
      <w:r>
        <w:separator/>
      </w:r>
    </w:p>
  </w:endnote>
  <w:endnote w:type="continuationSeparator" w:id="0">
    <w:p w14:paraId="65D057B7" w14:textId="77777777" w:rsidR="0062130B" w:rsidRDefault="00621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F54DC" w14:textId="77777777" w:rsidR="0062130B" w:rsidRDefault="0062130B">
      <w:r>
        <w:separator/>
      </w:r>
    </w:p>
  </w:footnote>
  <w:footnote w:type="continuationSeparator" w:id="0">
    <w:p w14:paraId="5CC0A1E2" w14:textId="77777777" w:rsidR="0062130B" w:rsidRDefault="006213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77734"/>
    <w:rsid w:val="003D5AF6"/>
    <w:rsid w:val="00400C53"/>
    <w:rsid w:val="00427975"/>
    <w:rsid w:val="004E2C31"/>
    <w:rsid w:val="005B0259"/>
    <w:rsid w:val="0062130B"/>
    <w:rsid w:val="006A4805"/>
    <w:rsid w:val="007054B6"/>
    <w:rsid w:val="0078687E"/>
    <w:rsid w:val="00844172"/>
    <w:rsid w:val="008E35D8"/>
    <w:rsid w:val="00911977"/>
    <w:rsid w:val="009C7B26"/>
    <w:rsid w:val="00A11E52"/>
    <w:rsid w:val="00B2483D"/>
    <w:rsid w:val="00B94C3E"/>
    <w:rsid w:val="00BD41E9"/>
    <w:rsid w:val="00BE2E0D"/>
    <w:rsid w:val="00C27486"/>
    <w:rsid w:val="00C84413"/>
    <w:rsid w:val="00E608CA"/>
    <w:rsid w:val="00EA2218"/>
    <w:rsid w:val="00F06D57"/>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1725</Words>
  <Characters>9835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minchin</dc:creator>
  <cp:lastModifiedBy>James Minchin</cp:lastModifiedBy>
  <cp:revision>10</cp:revision>
  <dcterms:created xsi:type="dcterms:W3CDTF">2026-03-06T12:38:00Z</dcterms:created>
  <dcterms:modified xsi:type="dcterms:W3CDTF">2026-03-06T12:58:00Z</dcterms:modified>
</cp:coreProperties>
</file>