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548E" w14:textId="5BE81C68" w:rsidR="009E0C0F" w:rsidRPr="00167A80" w:rsidRDefault="009E0C0F" w:rsidP="009E0C0F">
      <w:pPr>
        <w:jc w:val="center"/>
        <w:rPr>
          <w:rFonts w:ascii="Palatino Linotype" w:hAnsi="Palatino Linotype"/>
          <w:b/>
          <w:iCs/>
          <w:color w:val="000000" w:themeColor="text1"/>
          <w:sz w:val="20"/>
          <w:szCs w:val="20"/>
        </w:rPr>
      </w:pPr>
      <w:r w:rsidRPr="009E0C0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Figure </w:t>
      </w:r>
      <w:r>
        <w:rPr>
          <w:rFonts w:ascii="Palatino Linotype" w:hAnsi="Palatino Linotype"/>
          <w:b/>
          <w:color w:val="000000" w:themeColor="text1"/>
          <w:sz w:val="20"/>
          <w:szCs w:val="20"/>
        </w:rPr>
        <w:t>3</w:t>
      </w:r>
      <w:r w:rsidRPr="009E0C0F">
        <w:rPr>
          <w:rFonts w:ascii="Palatino Linotype" w:hAnsi="Palatino Linotype"/>
          <w:b/>
          <w:color w:val="000000" w:themeColor="text1"/>
          <w:sz w:val="20"/>
          <w:szCs w:val="20"/>
        </w:rPr>
        <w:t>—</w:t>
      </w:r>
      <w:r w:rsidR="00EF7345">
        <w:rPr>
          <w:rFonts w:ascii="Palatino Linotype" w:hAnsi="Palatino Linotype" w:cs="Times New Roman"/>
          <w:b/>
          <w:iCs/>
          <w:color w:val="000000"/>
          <w:szCs w:val="20"/>
        </w:rPr>
        <w:t>S</w:t>
      </w:r>
      <w:r w:rsidR="00EF7345" w:rsidRPr="002D548E">
        <w:rPr>
          <w:rFonts w:ascii="Palatino Linotype" w:eastAsia="等线" w:hAnsi="Palatino Linotype" w:cs="Times New Roman"/>
          <w:b/>
          <w:iCs/>
          <w:color w:val="000000"/>
          <w:sz w:val="20"/>
          <w:szCs w:val="20"/>
        </w:rPr>
        <w:t xml:space="preserve">ource </w:t>
      </w:r>
      <w:r w:rsidR="00EF7345">
        <w:rPr>
          <w:rFonts w:ascii="Palatino Linotype" w:hAnsi="Palatino Linotype" w:cs="Times New Roman"/>
          <w:b/>
          <w:iCs/>
          <w:color w:val="000000"/>
          <w:szCs w:val="20"/>
        </w:rPr>
        <w:t>D</w:t>
      </w:r>
      <w:r w:rsidR="00EF7345" w:rsidRPr="002D548E">
        <w:rPr>
          <w:rFonts w:ascii="Palatino Linotype" w:eastAsia="等线" w:hAnsi="Palatino Linotype" w:cs="Times New Roman"/>
          <w:b/>
          <w:iCs/>
          <w:color w:val="000000"/>
          <w:sz w:val="20"/>
          <w:szCs w:val="20"/>
        </w:rPr>
        <w:t>ata</w:t>
      </w:r>
      <w:r w:rsidR="00EF7345">
        <w:rPr>
          <w:rFonts w:ascii="Palatino Linotype" w:hAnsi="Palatino Linotype" w:cs="Times New Roman"/>
          <w:b/>
          <w:iCs/>
          <w:color w:val="000000"/>
          <w:szCs w:val="20"/>
        </w:rPr>
        <w:t xml:space="preserve"> 1</w:t>
      </w:r>
      <w:r w:rsidRPr="008A2CE7">
        <w:rPr>
          <w:rFonts w:ascii="Palatino Linotype" w:hAnsi="Palatino Linotype"/>
          <w:b/>
          <w:color w:val="000000" w:themeColor="text1"/>
          <w:sz w:val="20"/>
          <w:szCs w:val="20"/>
        </w:rPr>
        <w:t>.</w:t>
      </w:r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Complete sequence information </w:t>
      </w:r>
      <w:r w:rsidRPr="008A2CE7">
        <w:rPr>
          <w:rFonts w:ascii="Palatino Linotype" w:hAnsi="Palatino Linotype"/>
          <w:bCs/>
          <w:sz w:val="20"/>
          <w:szCs w:val="20"/>
        </w:rPr>
        <w:t>for the</w:t>
      </w:r>
      <w:r w:rsidRPr="008A2CE7">
        <w:rPr>
          <w:rFonts w:ascii="Palatino Linotype" w:hAnsi="Palatino Linotype"/>
          <w:color w:val="000000" w:themeColor="text1"/>
          <w:kern w:val="0"/>
          <w:sz w:val="20"/>
          <w:szCs w:val="20"/>
        </w:rPr>
        <w:t xml:space="preserve"> </w:t>
      </w:r>
      <w:r w:rsidRPr="008A2CE7">
        <w:rPr>
          <w:rFonts w:ascii="Palatino Linotype" w:hAnsi="Palatino Linotype"/>
          <w:i/>
          <w:iCs/>
          <w:color w:val="000000" w:themeColor="text1"/>
          <w:kern w:val="0"/>
          <w:sz w:val="20"/>
          <w:szCs w:val="20"/>
        </w:rPr>
        <w:t>GABA</w:t>
      </w:r>
      <w:r w:rsidRPr="008A2CE7">
        <w:rPr>
          <w:rFonts w:ascii="Palatino Linotype" w:hAnsi="Palatino Linotype"/>
          <w:i/>
          <w:iCs/>
          <w:color w:val="000000" w:themeColor="text1"/>
          <w:kern w:val="0"/>
          <w:sz w:val="20"/>
          <w:szCs w:val="20"/>
          <w:vertAlign w:val="subscript"/>
        </w:rPr>
        <w:t>A</w:t>
      </w:r>
      <w:r w:rsidRPr="008A2CE7">
        <w:rPr>
          <w:rFonts w:ascii="Palatino Linotype" w:hAnsi="Palatino Linotype"/>
          <w:i/>
          <w:iCs/>
          <w:color w:val="000000" w:themeColor="text1"/>
          <w:kern w:val="0"/>
          <w:sz w:val="20"/>
          <w:szCs w:val="20"/>
        </w:rPr>
        <w:t xml:space="preserve"> receptor</w:t>
      </w:r>
      <w:r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gene of </w:t>
      </w:r>
      <w:r w:rsidRPr="008A2CE7">
        <w:rPr>
          <w:rFonts w:ascii="Palatino Linotype" w:hAnsi="Palatino Linotype"/>
          <w:i/>
          <w:color w:val="000000" w:themeColor="text1"/>
          <w:sz w:val="20"/>
          <w:szCs w:val="20"/>
        </w:rPr>
        <w:t>M. persicae</w:t>
      </w:r>
      <w:r w:rsidR="00167A80">
        <w:rPr>
          <w:rFonts w:ascii="Palatino Linotype" w:hAnsi="Palatino Linotype"/>
          <w:iCs/>
          <w:color w:val="000000" w:themeColor="text1"/>
          <w:sz w:val="20"/>
          <w:szCs w:val="20"/>
        </w:rPr>
        <w:t xml:space="preserve"> </w:t>
      </w:r>
      <w:r w:rsidR="00167A80" w:rsidRPr="00BE4425">
        <w:rPr>
          <w:rFonts w:ascii="Palatino Linotype" w:hAnsi="Palatino Linotype"/>
          <w:sz w:val="20"/>
          <w:szCs w:val="21"/>
        </w:rPr>
        <w:t xml:space="preserve">corresponding to Figure 3, panel </w:t>
      </w:r>
      <w:r w:rsidR="00167A80">
        <w:rPr>
          <w:rFonts w:ascii="Palatino Linotype" w:hAnsi="Palatino Linotype"/>
          <w:sz w:val="20"/>
          <w:szCs w:val="21"/>
        </w:rPr>
        <w:t>A</w:t>
      </w:r>
      <w:r w:rsidR="00167A80" w:rsidRPr="00BE4425">
        <w:rPr>
          <w:rFonts w:ascii="Palatino Linotype" w:hAnsi="Palatino Linotype"/>
          <w:sz w:val="20"/>
          <w:szCs w:val="21"/>
        </w:rPr>
        <w:t>.</w:t>
      </w:r>
    </w:p>
    <w:tbl>
      <w:tblPr>
        <w:tblW w:w="5802" w:type="pct"/>
        <w:jc w:val="center"/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1984"/>
        <w:gridCol w:w="1702"/>
        <w:gridCol w:w="1490"/>
        <w:gridCol w:w="1488"/>
        <w:gridCol w:w="1704"/>
        <w:gridCol w:w="1270"/>
      </w:tblGrid>
      <w:tr w:rsidR="009E0C0F" w:rsidRPr="008A2CE7" w14:paraId="52379E51" w14:textId="77777777" w:rsidTr="00963A42">
        <w:trPr>
          <w:trHeight w:val="312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BB430" w14:textId="77777777" w:rsidR="009E0C0F" w:rsidRPr="008A2CE7" w:rsidRDefault="009E0C0F" w:rsidP="00963A42">
            <w:pPr>
              <w:spacing w:line="240" w:lineRule="atLeast"/>
              <w:jc w:val="center"/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  <w:t>Gene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C5ECB" w14:textId="77777777" w:rsidR="009E0C0F" w:rsidRPr="008A2CE7" w:rsidRDefault="009E0C0F" w:rsidP="00963A42">
            <w:pPr>
              <w:spacing w:line="240" w:lineRule="atLeast"/>
              <w:jc w:val="center"/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 w:hint="eastAsia"/>
                <w:b/>
                <w:color w:val="000000" w:themeColor="text1"/>
                <w:kern w:val="0"/>
                <w:sz w:val="16"/>
                <w:szCs w:val="16"/>
              </w:rPr>
              <w:t>G</w:t>
            </w:r>
            <w:r w:rsidRPr="008A2CE7"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  <w:t>ene ID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D64EB" w14:textId="77777777" w:rsidR="009E0C0F" w:rsidRPr="008A2CE7" w:rsidRDefault="009E0C0F" w:rsidP="00963A42">
            <w:pPr>
              <w:spacing w:line="240" w:lineRule="atLeast"/>
              <w:jc w:val="center"/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  <w:t>Coding sequence (bp)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556AD" w14:textId="77777777" w:rsidR="009E0C0F" w:rsidRPr="008A2CE7" w:rsidRDefault="009E0C0F" w:rsidP="00963A42">
            <w:pPr>
              <w:spacing w:line="240" w:lineRule="atLeast"/>
              <w:jc w:val="center"/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  <w:t>Deduced amino acid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AF362" w14:textId="77777777" w:rsidR="009E0C0F" w:rsidRPr="008A2CE7" w:rsidRDefault="009E0C0F" w:rsidP="00963A42">
            <w:pPr>
              <w:spacing w:line="240" w:lineRule="atLeast"/>
              <w:jc w:val="center"/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  <w:t>Molecular weight (kDa)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7A37B" w14:textId="77777777" w:rsidR="009E0C0F" w:rsidRPr="008A2CE7" w:rsidRDefault="009E0C0F" w:rsidP="00963A42">
            <w:pPr>
              <w:spacing w:line="240" w:lineRule="atLeast"/>
              <w:jc w:val="center"/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kern w:val="0"/>
                <w:sz w:val="16"/>
                <w:szCs w:val="16"/>
              </w:rPr>
              <w:t>Isoelectric point</w:t>
            </w:r>
          </w:p>
        </w:tc>
      </w:tr>
      <w:tr w:rsidR="009E0C0F" w:rsidRPr="008A2CE7" w14:paraId="6A2C341A" w14:textId="77777777" w:rsidTr="00963A42">
        <w:trPr>
          <w:trHeight w:val="337"/>
          <w:jc w:val="center"/>
        </w:trPr>
        <w:tc>
          <w:tcPr>
            <w:tcW w:w="1029" w:type="pct"/>
            <w:vMerge/>
            <w:tcBorders>
              <w:bottom w:val="single" w:sz="4" w:space="0" w:color="auto"/>
            </w:tcBorders>
            <w:vAlign w:val="center"/>
          </w:tcPr>
          <w:p w14:paraId="3AC17459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83" w:type="pct"/>
            <w:vMerge/>
            <w:tcBorders>
              <w:bottom w:val="single" w:sz="4" w:space="0" w:color="auto"/>
            </w:tcBorders>
            <w:vAlign w:val="center"/>
          </w:tcPr>
          <w:p w14:paraId="2A995BE4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3" w:type="pct"/>
            <w:vMerge/>
            <w:tcBorders>
              <w:bottom w:val="single" w:sz="4" w:space="0" w:color="auto"/>
            </w:tcBorders>
            <w:vAlign w:val="center"/>
          </w:tcPr>
          <w:p w14:paraId="58670056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2" w:type="pct"/>
            <w:vMerge/>
            <w:tcBorders>
              <w:bottom w:val="single" w:sz="4" w:space="0" w:color="auto"/>
            </w:tcBorders>
            <w:vAlign w:val="center"/>
          </w:tcPr>
          <w:p w14:paraId="0284BA2A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vAlign w:val="center"/>
          </w:tcPr>
          <w:p w14:paraId="38E68558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vAlign w:val="center"/>
          </w:tcPr>
          <w:p w14:paraId="7E9661A0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9E0C0F" w:rsidRPr="008A2CE7" w14:paraId="37047779" w14:textId="77777777" w:rsidTr="00963A42">
        <w:trPr>
          <w:trHeight w:val="312"/>
          <w:jc w:val="center"/>
        </w:trPr>
        <w:tc>
          <w:tcPr>
            <w:tcW w:w="1029" w:type="pct"/>
            <w:vMerge/>
            <w:tcBorders>
              <w:bottom w:val="single" w:sz="4" w:space="0" w:color="auto"/>
            </w:tcBorders>
            <w:vAlign w:val="center"/>
          </w:tcPr>
          <w:p w14:paraId="3CD7C8C0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83" w:type="pct"/>
            <w:vMerge/>
            <w:tcBorders>
              <w:bottom w:val="single" w:sz="4" w:space="0" w:color="auto"/>
            </w:tcBorders>
            <w:vAlign w:val="center"/>
          </w:tcPr>
          <w:p w14:paraId="3D3D3887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3" w:type="pct"/>
            <w:vMerge/>
            <w:tcBorders>
              <w:bottom w:val="single" w:sz="4" w:space="0" w:color="auto"/>
            </w:tcBorders>
            <w:vAlign w:val="center"/>
          </w:tcPr>
          <w:p w14:paraId="70AE7785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2" w:type="pct"/>
            <w:vMerge/>
            <w:tcBorders>
              <w:bottom w:val="single" w:sz="4" w:space="0" w:color="auto"/>
            </w:tcBorders>
            <w:vAlign w:val="center"/>
          </w:tcPr>
          <w:p w14:paraId="702C1968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vAlign w:val="center"/>
          </w:tcPr>
          <w:p w14:paraId="66D7A0CB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vAlign w:val="center"/>
          </w:tcPr>
          <w:p w14:paraId="794068E1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9E0C0F" w:rsidRPr="008A2CE7" w14:paraId="26884E2E" w14:textId="77777777" w:rsidTr="00963A42">
        <w:trPr>
          <w:trHeight w:val="337"/>
          <w:jc w:val="center"/>
        </w:trPr>
        <w:tc>
          <w:tcPr>
            <w:tcW w:w="10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840FD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</w:t>
            </w: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1F031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111036118</w:t>
            </w:r>
          </w:p>
        </w:tc>
        <w:tc>
          <w:tcPr>
            <w:tcW w:w="7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8702E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2082</w:t>
            </w: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4492A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693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67896D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77.20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00B24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9.85</w:t>
            </w:r>
          </w:p>
        </w:tc>
      </w:tr>
      <w:tr w:rsidR="009E0C0F" w:rsidRPr="008A2CE7" w14:paraId="4A4EAB33" w14:textId="77777777" w:rsidTr="00963A42">
        <w:trPr>
          <w:trHeight w:val="495"/>
          <w:jc w:val="center"/>
        </w:trPr>
        <w:tc>
          <w:tcPr>
            <w:tcW w:w="1029" w:type="pct"/>
            <w:shd w:val="clear" w:color="auto" w:fill="auto"/>
            <w:vAlign w:val="center"/>
          </w:tcPr>
          <w:p w14:paraId="562BF5FA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MpGABRAP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F886BA8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111041856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F970530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357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AEF7B3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118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6617222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14.08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3644F9A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9.63</w:t>
            </w:r>
          </w:p>
        </w:tc>
      </w:tr>
      <w:tr w:rsidR="009E0C0F" w:rsidRPr="008A2CE7" w14:paraId="7E97034C" w14:textId="77777777" w:rsidTr="00963A42">
        <w:trPr>
          <w:trHeight w:val="337"/>
          <w:jc w:val="center"/>
        </w:trPr>
        <w:tc>
          <w:tcPr>
            <w:tcW w:w="10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A9EB7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MpGABRB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7AE7D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eastAsia="等线" w:hAnsi="Palatino Linotype" w:cs="Times New Roman"/>
                <w:color w:val="000000"/>
                <w:kern w:val="0"/>
                <w:sz w:val="16"/>
                <w:szCs w:val="16"/>
                <w:lang w:val="en-US"/>
              </w:rPr>
              <w:t>111036117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DF3B5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753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B6229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250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19F08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28.01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EAB1B" w14:textId="77777777" w:rsidR="009E0C0F" w:rsidRPr="008A2CE7" w:rsidRDefault="009E0C0F" w:rsidP="00963A42">
            <w:pPr>
              <w:widowControl/>
              <w:spacing w:line="240" w:lineRule="atLeast"/>
              <w:jc w:val="center"/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iCs/>
                <w:color w:val="000000" w:themeColor="text1"/>
                <w:kern w:val="0"/>
                <w:sz w:val="16"/>
                <w:szCs w:val="16"/>
              </w:rPr>
              <w:t>7.20</w:t>
            </w:r>
          </w:p>
        </w:tc>
      </w:tr>
    </w:tbl>
    <w:p w14:paraId="0266684F" w14:textId="77777777" w:rsidR="009E0C0F" w:rsidRPr="008A2CE7" w:rsidRDefault="009E0C0F" w:rsidP="009E0C0F">
      <w:pPr>
        <w:pStyle w:val="a3"/>
        <w:jc w:val="center"/>
        <w:rPr>
          <w:rFonts w:ascii="Palatino Linotype" w:hAnsi="Palatino Linotype" w:cs="Times New Roman"/>
          <w:b/>
          <w:color w:val="000000" w:themeColor="text1"/>
          <w:kern w:val="0"/>
          <w:sz w:val="16"/>
          <w:szCs w:val="16"/>
        </w:rPr>
      </w:pPr>
    </w:p>
    <w:p w14:paraId="7F867E3C" w14:textId="77777777" w:rsidR="00492160" w:rsidRDefault="00492160"/>
    <w:sectPr w:rsidR="00492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E957" w14:textId="77777777" w:rsidR="00F8444B" w:rsidRDefault="00F8444B" w:rsidP="00167A80">
      <w:r>
        <w:separator/>
      </w:r>
    </w:p>
  </w:endnote>
  <w:endnote w:type="continuationSeparator" w:id="0">
    <w:p w14:paraId="0962E132" w14:textId="77777777" w:rsidR="00F8444B" w:rsidRDefault="00F8444B" w:rsidP="0016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4807" w14:textId="77777777" w:rsidR="00F8444B" w:rsidRDefault="00F8444B" w:rsidP="00167A80">
      <w:r>
        <w:separator/>
      </w:r>
    </w:p>
  </w:footnote>
  <w:footnote w:type="continuationSeparator" w:id="0">
    <w:p w14:paraId="4582B22C" w14:textId="77777777" w:rsidR="00F8444B" w:rsidRDefault="00F8444B" w:rsidP="0016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9D"/>
    <w:rsid w:val="00167A80"/>
    <w:rsid w:val="00492160"/>
    <w:rsid w:val="00634B9D"/>
    <w:rsid w:val="009E0C0F"/>
    <w:rsid w:val="00A83A9F"/>
    <w:rsid w:val="00EF7345"/>
    <w:rsid w:val="00F8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C93D9"/>
  <w15:chartTrackingRefBased/>
  <w15:docId w15:val="{EB62E4DC-8380-49B3-95B5-6F5FB6FE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0F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9E0C0F"/>
    <w:rPr>
      <w:rFonts w:ascii="Arial" w:eastAsia="黑体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67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7A80"/>
    <w:rPr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167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7A80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317</Characters>
  <Application>Microsoft Office Word</Application>
  <DocSecurity>0</DocSecurity>
  <Lines>31</Lines>
  <Paragraphs>29</Paragraphs>
  <ScaleCrop>false</ScaleCrop>
  <Company>微软中国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Wang</dc:creator>
  <cp:keywords/>
  <dc:description/>
  <cp:lastModifiedBy>June Wang</cp:lastModifiedBy>
  <cp:revision>4</cp:revision>
  <dcterms:created xsi:type="dcterms:W3CDTF">2025-09-26T09:15:00Z</dcterms:created>
  <dcterms:modified xsi:type="dcterms:W3CDTF">2025-10-07T09:12:00Z</dcterms:modified>
</cp:coreProperties>
</file>