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372D" w14:textId="36DACCEA" w:rsidR="00F04708" w:rsidRPr="008A2CE7" w:rsidRDefault="00F04708" w:rsidP="00F04708">
      <w:pPr>
        <w:pStyle w:val="a3"/>
        <w:keepNext/>
        <w:jc w:val="center"/>
        <w:rPr>
          <w:rFonts w:ascii="Palatino Linotype" w:hAnsi="Palatino Linotype" w:cs="Times New Roman"/>
        </w:rPr>
      </w:pPr>
      <w:r w:rsidRPr="008A2CE7">
        <w:rPr>
          <w:rFonts w:ascii="Palatino Linotype" w:hAnsi="Palatino Linotype" w:cs="Times New Roman"/>
          <w:b/>
        </w:rPr>
        <w:t>Table S</w:t>
      </w:r>
      <w:bookmarkStart w:id="0" w:name="RANGE!A1"/>
      <w:r>
        <w:rPr>
          <w:rFonts w:ascii="Palatino Linotype" w:hAnsi="Palatino Linotype" w:cs="Times New Roman"/>
          <w:b/>
        </w:rPr>
        <w:t>1</w:t>
      </w:r>
      <w:r w:rsidRPr="008A2CE7">
        <w:rPr>
          <w:rFonts w:ascii="Palatino Linotype" w:hAnsi="Palatino Linotype" w:cs="Times New Roman"/>
          <w:b/>
        </w:rPr>
        <w:t>.</w:t>
      </w:r>
      <w:r w:rsidRPr="008A2CE7">
        <w:rPr>
          <w:rFonts w:ascii="Palatino Linotype" w:hAnsi="Palatino Linotype" w:cs="Times New Roman"/>
        </w:rPr>
        <w:t xml:space="preserve"> Primers used for</w:t>
      </w:r>
      <w:r w:rsidRPr="008A2CE7">
        <w:rPr>
          <w:rFonts w:ascii="Palatino Linotype" w:hAnsi="Palatino Linotype"/>
        </w:rPr>
        <w:t xml:space="preserve"> </w:t>
      </w:r>
      <w:r w:rsidRPr="008A2CE7">
        <w:rPr>
          <w:rFonts w:ascii="Palatino Linotype" w:hAnsi="Palatino Linotype" w:cs="Times New Roman"/>
        </w:rPr>
        <w:t>cloning,</w:t>
      </w:r>
      <w:r w:rsidRPr="008A2CE7">
        <w:rPr>
          <w:rFonts w:ascii="Palatino Linotype" w:hAnsi="Palatino Linotype"/>
        </w:rPr>
        <w:t xml:space="preserve"> </w:t>
      </w:r>
      <w:r w:rsidRPr="008A2CE7">
        <w:rPr>
          <w:rFonts w:ascii="Palatino Linotype" w:hAnsi="Palatino Linotype" w:cs="Times New Roman"/>
        </w:rPr>
        <w:t>RNAi, heterologous expression,</w:t>
      </w:r>
      <w:r w:rsidRPr="008A2CE7">
        <w:rPr>
          <w:rFonts w:ascii="Palatino Linotype" w:hAnsi="Palatino Linotype"/>
        </w:rPr>
        <w:t xml:space="preserve"> </w:t>
      </w:r>
      <w:r w:rsidRPr="008A2CE7">
        <w:rPr>
          <w:rFonts w:ascii="Palatino Linotype" w:hAnsi="Palatino Linotype" w:cs="Times New Roman"/>
        </w:rPr>
        <w:t>and q</w:t>
      </w:r>
      <w:r w:rsidRPr="008A2CE7">
        <w:rPr>
          <w:rFonts w:ascii="Palatino Linotype" w:hAnsi="Palatino Linotype"/>
          <w:color w:val="000000" w:themeColor="text1"/>
        </w:rPr>
        <w:t>RT-PCR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1140"/>
        <w:gridCol w:w="1395"/>
        <w:gridCol w:w="2234"/>
        <w:gridCol w:w="3595"/>
        <w:gridCol w:w="708"/>
        <w:gridCol w:w="567"/>
      </w:tblGrid>
      <w:tr w:rsidR="00F04708" w:rsidRPr="008A2CE7" w14:paraId="3A7C12E4" w14:textId="77777777" w:rsidTr="00963A42">
        <w:trPr>
          <w:trHeight w:hRule="exact" w:val="577"/>
          <w:jc w:val="center"/>
        </w:trPr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FD8B9E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Experiment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E2172C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Gene ID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9FC69A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Gene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2F70F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Primer names and sequences (5</w:t>
            </w:r>
            <w:r w:rsidRPr="008A2CE7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′</w:t>
            </w:r>
            <w:r w:rsidRPr="008A2CE7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-3</w:t>
            </w:r>
            <w:r w:rsidRPr="008A2CE7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′</w:t>
            </w:r>
            <w:r w:rsidRPr="008A2CE7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1CD09E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Product length (bp)</w:t>
            </w:r>
          </w:p>
        </w:tc>
      </w:tr>
      <w:tr w:rsidR="00F04708" w:rsidRPr="008A2CE7" w14:paraId="00D05440" w14:textId="77777777" w:rsidTr="00963A42">
        <w:trPr>
          <w:trHeight w:hRule="exact" w:val="255"/>
          <w:jc w:val="center"/>
        </w:trPr>
        <w:tc>
          <w:tcPr>
            <w:tcW w:w="114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D9855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qPCR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9D71C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111036118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E2C08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 (GABAA receptor)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C071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TCGTCAACGAGAAACAGTCG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91BE8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229</w:t>
            </w:r>
          </w:p>
        </w:tc>
      </w:tr>
      <w:tr w:rsidR="00F04708" w:rsidRPr="008A2CE7" w14:paraId="57A49C04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33CBAD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9C983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49D5A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55BB7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GAGTTTGGTCCCTTGTTCCA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C430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6406A9E5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10226EF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C84BA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111041856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CAE9C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MpGABRAP (GABAA receptor-associated protein)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364C0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CTGGTACCCTCCGACCTG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CD790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202</w:t>
            </w:r>
          </w:p>
        </w:tc>
      </w:tr>
      <w:tr w:rsidR="00F04708" w:rsidRPr="008A2CE7" w14:paraId="0583AD09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EB0AD53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64204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F467B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FAAE9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GTCCATAGACATTTTCAT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C7865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60847C08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791ECC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5D5E7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111036117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BD490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MpGABRB (GABAA receptor subunit beta)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66365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TGAAGTCGGTGTCACCATGT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FCD52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232</w:t>
            </w:r>
          </w:p>
        </w:tc>
      </w:tr>
      <w:tr w:rsidR="00F04708" w:rsidRPr="008A2CE7" w14:paraId="5F6BA0C7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597366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F75D9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8CA8A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EFFA1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GGTGGTCGCTATGTGGAAGT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181C0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26AABB93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F03EB9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24FB6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111028237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8A7A7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maltase 2-like 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45D6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 TTTCGGCAGTGAAACTGAAA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0FB70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164</w:t>
            </w:r>
          </w:p>
        </w:tc>
      </w:tr>
      <w:tr w:rsidR="00F04708" w:rsidRPr="008A2CE7" w14:paraId="4D22413F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EEABF9B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588E9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1FFD3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02FCB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CAGATTGTGGTCGCAGTGTT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67F65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524EA503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62DFBF5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7B954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111028209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D7E65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uncharacterized protein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6A8F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CCAGCATATGGCAAAGTCAA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D792E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183</w:t>
            </w:r>
          </w:p>
        </w:tc>
      </w:tr>
      <w:tr w:rsidR="00F04708" w:rsidRPr="008A2CE7" w14:paraId="05EC830E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E1D52FC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560CB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F1E05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F6A39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GGATGGACTGCTTGTTGGAT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B06B0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541F12E7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D6C5FE4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78353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111031319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5C44C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putative nuclease HARBI1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8537B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TTAAAGGCTCGGTTCAGGTG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74E2D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209</w:t>
            </w:r>
          </w:p>
        </w:tc>
      </w:tr>
      <w:tr w:rsidR="00F04708" w:rsidRPr="008A2CE7" w14:paraId="4FB6A349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724F9D1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08EDB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54FC8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29EF8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CTTCCTCGAATGCCATCTTC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97EE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2B6BC17B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CA2FDE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3BE0C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111035004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E8323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AGLY_00338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9B911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AAGGGCCAGCTTATCTCCAT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DBBD5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190</w:t>
            </w:r>
          </w:p>
        </w:tc>
      </w:tr>
      <w:tr w:rsidR="00F04708" w:rsidRPr="008A2CE7" w14:paraId="4635FD0E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FEA6320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99B7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EF495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9E0B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GCCGTTTCATGTGGATTTTC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F2F49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0BD26D62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039CD8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EFD99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111036236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3C7F2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troponin C-like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A884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ACAACAACATGTCCGACGAA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BAF56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168</w:t>
            </w:r>
          </w:p>
        </w:tc>
      </w:tr>
      <w:tr w:rsidR="00F04708" w:rsidRPr="008A2CE7" w14:paraId="764ED094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2BAF4B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BA99C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6B34A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91433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TTCAAAAAGTGCTGCGTTTG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894B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5B7596BA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8A4A744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1ABF3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111038117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E77BA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zinc finger MYM-type protein 1-like 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3C428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TCATGAGCATTGAGCACCTC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9051A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215</w:t>
            </w:r>
          </w:p>
        </w:tc>
      </w:tr>
      <w:tr w:rsidR="00F04708" w:rsidRPr="008A2CE7" w14:paraId="1A71DC88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9244712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74DC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00676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4D307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TAGCCGCACCACTAAGGACT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09E9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775260C1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D260BA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A9D26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111037485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BA893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uncharacterized protein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EED36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GCCAATCGCAAAAAGCTTAG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F1A58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242</w:t>
            </w:r>
          </w:p>
        </w:tc>
      </w:tr>
      <w:tr w:rsidR="00F04708" w:rsidRPr="008A2CE7" w14:paraId="14622F13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E56D48F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542F2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62551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26161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AGCTGGCCCAGTTCAACTTA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E8E9F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1B2517F7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5B4A00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CFCBF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111032528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9060C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histone H3.2 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9F251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ACAGACCTGCGTTTCCAAAG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20635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165</w:t>
            </w:r>
          </w:p>
        </w:tc>
      </w:tr>
      <w:tr w:rsidR="00F04708" w:rsidRPr="008A2CE7" w14:paraId="4AB4BE47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9152A2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0238B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056A6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8FF43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ACGTTCTCCACGGATACGAC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588F9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09303226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2F49385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C141B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111035341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C31E3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extensin-like isoform X1 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2C8C1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TACTCGTCACCGCACTTCAG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C4E2E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246</w:t>
            </w:r>
          </w:p>
        </w:tc>
      </w:tr>
      <w:tr w:rsidR="00F04708" w:rsidRPr="008A2CE7" w14:paraId="25499CD7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900A3F7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EEB22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F5E3B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EBFF8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CGATCGGTGGCGTTAGTAAT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77253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0D33CC11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412B0E9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99517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100161709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960E7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venom serine carboxypeptidase-like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77E0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AAACGGAAAGCACAAAATCG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B5D36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225</w:t>
            </w:r>
          </w:p>
        </w:tc>
      </w:tr>
      <w:tr w:rsidR="00F04708" w:rsidRPr="008A2CE7" w14:paraId="250137C9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7286DF0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E47C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4BB52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2EF56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GGTTTTTCCACGAACTGCAT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49914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18AF88FB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AC5D13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90C57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111033337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B571F" w14:textId="77777777" w:rsidR="00F04708" w:rsidRPr="008A2CE7" w:rsidRDefault="00F04708" w:rsidP="00963A42">
            <w:pPr>
              <w:widowControl/>
              <w:spacing w:line="18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zinc finger and BTB domain-containing protein 24-like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A2137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TCCGTTGAAGGGTAAAGTCG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93CD5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200</w:t>
            </w:r>
          </w:p>
        </w:tc>
      </w:tr>
      <w:tr w:rsidR="00F04708" w:rsidRPr="008A2CE7" w14:paraId="6A2325B9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126B13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A69D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C5B63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ADAD4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AAGGTTGTCTCTCCGTGTGAA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9C623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58768F46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16B1188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38C7AC0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111027646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4E0A9E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Actin binding protein 1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A1456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AATTGGACGCGAACAAAAAC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7EADEEB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153</w:t>
            </w:r>
          </w:p>
        </w:tc>
      </w:tr>
      <w:tr w:rsidR="00F04708" w:rsidRPr="008A2CE7" w14:paraId="392679EF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7634938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6FCCC8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B400394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6341B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TTTCTTCGATTCCCCCTTCT</w:t>
            </w: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199ED03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7F7B4B8A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</w:tcPr>
          <w:p w14:paraId="1420AAC1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437B4A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111032238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BDDA32B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40S ribosomal protein S18 </w:t>
            </w:r>
            <w:r w:rsidRPr="008A2CE7">
              <w:rPr>
                <w:rFonts w:ascii="Palatino Linotype" w:eastAsia="等线" w:hAnsi="Palatino Linotype" w:cs="Times New Roman" w:hint="eastAsia"/>
                <w:color w:val="000000"/>
                <w:kern w:val="0"/>
                <w:sz w:val="16"/>
                <w:szCs w:val="16"/>
                <w:lang w:val="en-US"/>
              </w:rPr>
              <w:t>(</w:t>
            </w: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PRS18)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0C987E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 w:hint="eastAsia"/>
                <w:color w:val="000000"/>
                <w:kern w:val="0"/>
                <w:sz w:val="16"/>
                <w:szCs w:val="16"/>
                <w:lang w:val="en-US"/>
              </w:rPr>
              <w:t>F</w:t>
            </w: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: CCTGTCCACCTTGTAGCGTT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709119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 w:hint="eastAsia"/>
                <w:color w:val="000000"/>
                <w:kern w:val="0"/>
                <w:sz w:val="16"/>
                <w:szCs w:val="16"/>
                <w:lang w:val="en-US"/>
              </w:rPr>
              <w:t>1</w:t>
            </w: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32</w:t>
            </w:r>
          </w:p>
        </w:tc>
      </w:tr>
      <w:tr w:rsidR="00F04708" w:rsidRPr="008A2CE7" w14:paraId="035BA4A2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0DD6B5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F2B50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18584A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FFDAE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 w:hint="eastAsia"/>
                <w:color w:val="000000"/>
                <w:kern w:val="0"/>
                <w:sz w:val="16"/>
                <w:szCs w:val="16"/>
                <w:lang w:val="en-US"/>
              </w:rPr>
              <w:t>R</w:t>
            </w: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: TGTGCTGGAACTTCTCAGGG</w:t>
            </w:r>
          </w:p>
          <w:p w14:paraId="157EEAAE" w14:textId="77777777" w:rsidR="00F04708" w:rsidRPr="008A2CE7" w:rsidRDefault="00F04708" w:rsidP="00963A42">
            <w:pPr>
              <w:widowControl/>
              <w:jc w:val="left"/>
              <w:rPr>
                <w:rFonts w:ascii="Roboto" w:hAnsi="Roboto"/>
                <w:color w:val="222222"/>
                <w:sz w:val="20"/>
                <w:szCs w:val="20"/>
                <w:lang w:val="en-US"/>
              </w:rPr>
            </w:pPr>
            <w:r w:rsidRPr="008A2CE7">
              <w:rPr>
                <w:rFonts w:ascii="Roboto" w:hAnsi="Roboto"/>
                <w:color w:val="222222"/>
                <w:sz w:val="20"/>
                <w:szCs w:val="20"/>
              </w:rPr>
              <w:br/>
              <w:t>TGTGCTGGAACTTCTCAGGG</w:t>
            </w:r>
          </w:p>
          <w:p w14:paraId="40FDBF65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  <w:p w14:paraId="61A469A5" w14:textId="77777777" w:rsidR="00F04708" w:rsidRPr="008A2CE7" w:rsidRDefault="00F04708" w:rsidP="00963A42">
            <w:pPr>
              <w:widowControl/>
              <w:jc w:val="left"/>
              <w:rPr>
                <w:rFonts w:ascii="Roboto" w:hAnsi="Roboto"/>
                <w:color w:val="222222"/>
                <w:sz w:val="20"/>
                <w:szCs w:val="20"/>
                <w:lang w:val="en-US"/>
              </w:rPr>
            </w:pPr>
            <w:r w:rsidRPr="008A2CE7">
              <w:rPr>
                <w:rFonts w:ascii="Roboto" w:hAnsi="Roboto"/>
                <w:color w:val="222222"/>
                <w:sz w:val="20"/>
                <w:szCs w:val="20"/>
              </w:rPr>
              <w:br/>
              <w:t>TGTGCTGGAACTTCTCAGGG</w:t>
            </w:r>
          </w:p>
          <w:p w14:paraId="7B75C49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04CDE4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34D97193" w14:textId="77777777" w:rsidTr="00963A42">
        <w:trPr>
          <w:trHeight w:hRule="exact" w:val="255"/>
          <w:jc w:val="center"/>
        </w:trPr>
        <w:tc>
          <w:tcPr>
            <w:tcW w:w="114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7979E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RNAi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06E27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111036118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E9B6C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D3C20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taatacgactcactatagggCTTGACGACGGGCAACTATT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872CF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325</w:t>
            </w:r>
          </w:p>
        </w:tc>
      </w:tr>
      <w:tr w:rsidR="00F04708" w:rsidRPr="008A2CE7" w14:paraId="53B5C7AC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4E6F058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F0E92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EF67E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31890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taatacgactcactatagggAATAGTTGCCCGTCGTCAAG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22F85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58A71732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FBA00D3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E9BB6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111041856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84EBD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MpGABRAP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1764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 taatacgactcactatagggTGAAGTTCCAGTACAAAG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3AF40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183</w:t>
            </w:r>
          </w:p>
        </w:tc>
      </w:tr>
      <w:tr w:rsidR="00F04708" w:rsidRPr="008A2CE7" w14:paraId="25E00BB1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D31B734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DF7CC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7FF8A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30DFA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taatacgactcactatagggCTTTTTCTTGTCGAGCTCGC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BF62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79EC7F55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F2D5BFF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EFF2F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111036117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074BB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MpGABRB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B0EC9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taatacgactcactatagggCGAATTCATCCGGATACACC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32198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250</w:t>
            </w:r>
          </w:p>
        </w:tc>
      </w:tr>
      <w:tr w:rsidR="00F04708" w:rsidRPr="008A2CE7" w14:paraId="2EFF31BB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0DDEC26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9227A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C96C3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0801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taatacgactcactatagggAGGGACACTTCGTTGGACAC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FF177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57B8F0B0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right w:val="nil"/>
            </w:tcBorders>
            <w:vAlign w:val="center"/>
          </w:tcPr>
          <w:p w14:paraId="0F23A210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50CEC18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ACY56286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BCA3BF8" w14:textId="77777777" w:rsidR="00F04708" w:rsidRPr="008A2CE7" w:rsidRDefault="00F04708" w:rsidP="00963A42">
            <w:pPr>
              <w:spacing w:line="200" w:lineRule="exact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GFP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6B7E78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F: taatacgactcactatagggTCGGCGGCAATCCTGATCAA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DFB895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 w:hint="eastAsia"/>
                <w:color w:val="000000"/>
                <w:kern w:val="0"/>
                <w:sz w:val="16"/>
                <w:szCs w:val="16"/>
                <w:lang w:val="en-US"/>
              </w:rPr>
              <w:t>4</w:t>
            </w: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76</w:t>
            </w:r>
          </w:p>
        </w:tc>
      </w:tr>
      <w:tr w:rsidR="00F04708" w:rsidRPr="008A2CE7" w14:paraId="43DD41CD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CF6717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56CDBA5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C331FEE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5CE93E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taatacgactcactatagggTCACAGGGTAAAATTCAGCA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76CCC10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79B4B643" w14:textId="77777777" w:rsidTr="00963A42">
        <w:trPr>
          <w:trHeight w:hRule="exact" w:val="255"/>
          <w:jc w:val="center"/>
        </w:trPr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233F6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cloning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019B8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111036118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767E9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A14B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ATGACGTGTGGCGGCCGGCGG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A47E3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2082</w:t>
            </w:r>
          </w:p>
        </w:tc>
      </w:tr>
      <w:tr w:rsidR="00F04708" w:rsidRPr="008A2CE7" w14:paraId="2933A2F4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130A3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73A047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D88D13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8DE1B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TCAGTCTGCGCCCAGCAGCAC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5D813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7A31F7B5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F4168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D19A9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111041856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E2AEF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MpGABRAP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1D1B1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ATGAAGTTCCAGTACAAAGAA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635FC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354</w:t>
            </w:r>
          </w:p>
        </w:tc>
      </w:tr>
      <w:tr w:rsidR="00F04708" w:rsidRPr="008A2CE7" w14:paraId="0E39C412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8E1EC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00EA7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ED011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10D3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TCACACTCGTCCATAGACATTTTC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5E11B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6265D240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3925F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B32A51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111036117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6B3D2B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MpGABRB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668FF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ATGACCGGCCGCGCCGCGCAC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C6D854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750</w:t>
            </w:r>
          </w:p>
        </w:tc>
      </w:tr>
      <w:tr w:rsidR="00F04708" w:rsidRPr="008A2CE7" w14:paraId="0186DBFA" w14:textId="77777777" w:rsidTr="00963A42">
        <w:trPr>
          <w:trHeight w:hRule="exact" w:val="255"/>
          <w:jc w:val="center"/>
        </w:trPr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FC2E1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242593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C271B6" w14:textId="77777777" w:rsidR="00F04708" w:rsidRPr="008A2CE7" w:rsidRDefault="00F04708" w:rsidP="00963A42">
            <w:pPr>
              <w:widowControl/>
              <w:spacing w:line="20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12FE2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TCATACTTGCGTTGGAGATATTTT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E69FA2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:rsidR="00F04708" w:rsidRPr="008A2CE7" w14:paraId="25D0CFC1" w14:textId="77777777" w:rsidTr="00963A42">
        <w:trPr>
          <w:trHeight w:hRule="exact" w:val="255"/>
          <w:jc w:val="center"/>
        </w:trPr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DB1BC4B" w14:textId="77777777" w:rsidR="00F04708" w:rsidRPr="008A2CE7" w:rsidRDefault="00F04708" w:rsidP="00963A42">
            <w:pPr>
              <w:widowControl/>
              <w:spacing w:afterLines="50" w:after="156" w:line="22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heterologous expression</w:t>
            </w:r>
          </w:p>
          <w:p w14:paraId="1691651D" w14:textId="77777777" w:rsidR="00F04708" w:rsidRPr="008A2CE7" w:rsidRDefault="00F04708" w:rsidP="00963A42">
            <w:pPr>
              <w:widowControl/>
              <w:spacing w:line="22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  <w:p w14:paraId="62E0BCAC" w14:textId="77777777" w:rsidR="00F04708" w:rsidRPr="008A2CE7" w:rsidRDefault="00F04708" w:rsidP="00963A42">
            <w:pPr>
              <w:widowControl/>
              <w:spacing w:line="22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2B2FE58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111036118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7D44EB0" w14:textId="77777777" w:rsidR="00F04708" w:rsidRPr="008A2CE7" w:rsidRDefault="00F04708" w:rsidP="00963A42">
            <w:pPr>
              <w:widowControl/>
              <w:spacing w:line="200" w:lineRule="exac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B6BCF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F: CGCGGATCCGCGATGACGTGTGGCGGCCGGCGG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C3D50A" w14:textId="77777777" w:rsidR="00F04708" w:rsidRPr="008A2CE7" w:rsidRDefault="00F04708" w:rsidP="00963A42">
            <w:pPr>
              <w:widowControl/>
              <w:spacing w:line="240" w:lineRule="atLeast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2105</w:t>
            </w:r>
          </w:p>
        </w:tc>
      </w:tr>
      <w:tr w:rsidR="00F04708" w:rsidRPr="008A2CE7" w14:paraId="4C99B9ED" w14:textId="77777777" w:rsidTr="00963A42">
        <w:trPr>
          <w:trHeight w:hRule="exact" w:val="340"/>
          <w:jc w:val="center"/>
        </w:trPr>
        <w:tc>
          <w:tcPr>
            <w:tcW w:w="1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BEE0E6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C6C3D3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53618D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22747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R: TCCCCCGGGGGTCAGTCTGCGCCCAGCAGCAC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39AC73" w14:textId="77777777" w:rsidR="00F04708" w:rsidRPr="008A2CE7" w:rsidRDefault="00F04708" w:rsidP="00963A42">
            <w:pPr>
              <w:widowControl/>
              <w:spacing w:line="240" w:lineRule="atLeas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</w:tbl>
    <w:p w14:paraId="407EA691" w14:textId="77777777" w:rsidR="00F04708" w:rsidRPr="008A2CE7" w:rsidRDefault="00F04708" w:rsidP="00F04708">
      <w:pPr>
        <w:rPr>
          <w:rFonts w:ascii="Palatino Linotype" w:hAnsi="Palatino Linotype"/>
          <w:sz w:val="16"/>
          <w:szCs w:val="16"/>
          <w:lang w:val="en-US"/>
        </w:rPr>
      </w:pPr>
    </w:p>
    <w:bookmarkEnd w:id="0"/>
    <w:p w14:paraId="55C8F0FA" w14:textId="77777777" w:rsidR="00F04708" w:rsidRPr="008A2CE7" w:rsidRDefault="00F04708" w:rsidP="00F04708">
      <w:pPr>
        <w:jc w:val="center"/>
        <w:rPr>
          <w:rFonts w:ascii="Palatino Linotype" w:hAnsi="Palatino Linotype"/>
          <w:bCs/>
          <w:color w:val="000000" w:themeColor="text1"/>
          <w:sz w:val="20"/>
          <w:szCs w:val="20"/>
        </w:rPr>
      </w:pPr>
      <w:r w:rsidRPr="008A2CE7">
        <w:rPr>
          <w:rFonts w:ascii="Palatino Linotype" w:hAnsi="Palatino Linotype" w:cs="Times New Roman"/>
          <w:b/>
          <w:color w:val="000000" w:themeColor="text1"/>
          <w:sz w:val="16"/>
          <w:szCs w:val="16"/>
        </w:rPr>
        <w:br w:type="page"/>
      </w:r>
    </w:p>
    <w:tbl>
      <w:tblPr>
        <w:tblStyle w:val="1"/>
        <w:tblpPr w:leftFromText="180" w:rightFromText="180" w:vertAnchor="page" w:horzAnchor="margin" w:tblpXSpec="center" w:tblpY="2064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379"/>
      </w:tblGrid>
      <w:tr w:rsidR="00F04708" w:rsidRPr="008A2CE7" w14:paraId="375BAF6A" w14:textId="77777777" w:rsidTr="00963A42">
        <w:trPr>
          <w:cantSplit/>
          <w:jc w:val="center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14:paraId="18D17AAB" w14:textId="387A4AB4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lastRenderedPageBreak/>
              <w:t xml:space="preserve">Table </w:t>
            </w: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S2</w:t>
            </w:r>
            <w:r w:rsidRPr="008A2CE7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8A2CE7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Oligonucleotide sequences for PCR, </w:t>
            </w:r>
            <w:r w:rsidRPr="008A2CE7">
              <w:rPr>
                <w:rFonts w:ascii="Palatino Linotype" w:hAnsi="Palatino Linotype"/>
                <w:bCs/>
                <w:sz w:val="20"/>
                <w:szCs w:val="20"/>
              </w:rPr>
              <w:t>the</w:t>
            </w:r>
            <w:r w:rsidRPr="008A2CE7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 sgRNA synthesis template and the fragment of donor DNA for homology</w:t>
            </w:r>
            <w:r w:rsidRPr="008A2CE7">
              <w:rPr>
                <w:rFonts w:ascii="Palatino Linotype" w:hAnsi="Palatino Linotype"/>
                <w:bCs/>
                <w:sz w:val="20"/>
                <w:szCs w:val="20"/>
              </w:rPr>
              <w:t>-</w:t>
            </w:r>
            <w:r w:rsidRPr="008A2CE7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directed repair (HDR)</w:t>
            </w:r>
          </w:p>
        </w:tc>
      </w:tr>
      <w:tr w:rsidR="00F04708" w:rsidRPr="008A2CE7" w14:paraId="5D7F0A26" w14:textId="77777777" w:rsidTr="00963A42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53F50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Sequence name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AB6AD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Sequences (5’ to 3’)</w:t>
            </w:r>
          </w:p>
        </w:tc>
      </w:tr>
      <w:tr w:rsidR="00F04708" w:rsidRPr="008A2CE7" w14:paraId="68B44276" w14:textId="77777777" w:rsidTr="00963A42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DB54505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sgRNA-F (R122T)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5E25BC43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TAATACGACTCACTATATTAGCGTATAGAAAACGACCT</w:t>
            </w:r>
          </w:p>
        </w:tc>
      </w:tr>
      <w:tr w:rsidR="00F04708" w:rsidRPr="008A2CE7" w14:paraId="29FC8DFA" w14:textId="77777777" w:rsidTr="00963A42">
        <w:trPr>
          <w:cantSplit/>
          <w:jc w:val="center"/>
        </w:trPr>
        <w:tc>
          <w:tcPr>
            <w:tcW w:w="2410" w:type="dxa"/>
            <w:vAlign w:val="center"/>
          </w:tcPr>
          <w:p w14:paraId="666686D3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sgRNA-R (R122T)</w:t>
            </w:r>
          </w:p>
        </w:tc>
        <w:tc>
          <w:tcPr>
            <w:tcW w:w="6379" w:type="dxa"/>
            <w:vAlign w:val="center"/>
          </w:tcPr>
          <w:p w14:paraId="064F4451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TTCTAGCTCTAAAACAGGTCGTTTTCTATACGCTAA</w:t>
            </w:r>
          </w:p>
        </w:tc>
      </w:tr>
      <w:tr w:rsidR="00F04708" w:rsidRPr="008A2CE7" w14:paraId="4C3E426D" w14:textId="77777777" w:rsidTr="00963A42">
        <w:trPr>
          <w:cantSplit/>
          <w:jc w:val="center"/>
        </w:trPr>
        <w:tc>
          <w:tcPr>
            <w:tcW w:w="2410" w:type="dxa"/>
            <w:vAlign w:val="center"/>
          </w:tcPr>
          <w:p w14:paraId="58DF6C49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donor DNA (R122T)</w:t>
            </w:r>
          </w:p>
        </w:tc>
        <w:tc>
          <w:tcPr>
            <w:tcW w:w="6379" w:type="dxa"/>
            <w:vAlign w:val="center"/>
          </w:tcPr>
          <w:p w14:paraId="0E4A1CC4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GGACTTCACATTGGATTTTTACTTTCGTCAATTTTGGACCGATCCTCGTTTAGCGTATACAAAACGACCTGGTGTAGAAACACTATCGGTTGGATCAGAGTTCATTAAGAATATTTGGGTACCTGACACCTTTTTTGTAAATGAAAAACAATCATATTTTCACATTGCAACAACCAGTAATGAATTCATACGTGTGCATCATTCTGGATCGATAACAAGAAGTATTAG</w:t>
            </w:r>
          </w:p>
        </w:tc>
      </w:tr>
      <w:tr w:rsidR="00F04708" w:rsidRPr="008A2CE7" w14:paraId="6AAE0F22" w14:textId="77777777" w:rsidTr="00963A42">
        <w:trPr>
          <w:cantSplit/>
          <w:trHeight w:val="327"/>
          <w:jc w:val="center"/>
        </w:trPr>
        <w:tc>
          <w:tcPr>
            <w:tcW w:w="2410" w:type="dxa"/>
            <w:vAlign w:val="center"/>
          </w:tcPr>
          <w:p w14:paraId="0B87246C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Check-F</w:t>
            </w:r>
          </w:p>
        </w:tc>
        <w:tc>
          <w:tcPr>
            <w:tcW w:w="6379" w:type="dxa"/>
            <w:vAlign w:val="center"/>
          </w:tcPr>
          <w:p w14:paraId="5A8CE806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TACGTAAGTTCTCACTGCCAA</w:t>
            </w:r>
          </w:p>
        </w:tc>
      </w:tr>
      <w:tr w:rsidR="00F04708" w:rsidRPr="008A2CE7" w14:paraId="73480EF5" w14:textId="77777777" w:rsidTr="00963A42">
        <w:trPr>
          <w:cantSplit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2878D34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Check-R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540D56A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GTTTGGATGTAGGGTTAGTTG</w:t>
            </w:r>
          </w:p>
        </w:tc>
      </w:tr>
      <w:tr w:rsidR="00F04708" w:rsidRPr="008A2CE7" w14:paraId="04B5E1E6" w14:textId="77777777" w:rsidTr="00963A42">
        <w:trPr>
          <w:cantSplit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</w:tcBorders>
            <w:vAlign w:val="center"/>
          </w:tcPr>
          <w:p w14:paraId="2E72C9D6" w14:textId="77777777" w:rsidR="00F04708" w:rsidRPr="008A2CE7" w:rsidRDefault="00F04708" w:rsidP="00963A4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Palatino Linotype" w:hAnsi="Palatino Linotype"/>
                <w:color w:val="000000" w:themeColor="text1"/>
                <w:sz w:val="16"/>
                <w:szCs w:val="16"/>
                <w:lang w:val="en-US"/>
              </w:rPr>
            </w:pPr>
            <w:r w:rsidRPr="008A2CE7">
              <w:rPr>
                <w:rFonts w:ascii="Palatino Linotype" w:hAnsi="Palatino Linotype" w:hint="eastAsia"/>
                <w:color w:val="000000" w:themeColor="text1"/>
                <w:sz w:val="16"/>
                <w:szCs w:val="16"/>
              </w:rPr>
              <w:t>Note</w:t>
            </w: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: The G</w:t>
            </w:r>
            <w:r w:rsidRPr="008A2CE7">
              <w:rPr>
                <w:rFonts w:ascii="Palatino Linotype" w:hAnsi="Palatino Linotype" w:hint="eastAsia"/>
                <w:color w:val="000000" w:themeColor="text1"/>
                <w:sz w:val="16"/>
                <w:szCs w:val="16"/>
              </w:rPr>
              <w:t>en</w:t>
            </w: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Bank number of </w:t>
            </w: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  <w:lang w:val="en-US"/>
              </w:rPr>
              <w:t>target</w:t>
            </w: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sequence is KF881792.1 (</w:t>
            </w:r>
            <w:r w:rsidRPr="008A2CE7">
              <w:rPr>
                <w:rFonts w:ascii="Palatino Linotype" w:hAnsi="Palatino Linotype"/>
                <w:i/>
                <w:color w:val="000000" w:themeColor="text1"/>
                <w:sz w:val="16"/>
                <w:szCs w:val="16"/>
                <w:lang w:val="en-US"/>
              </w:rPr>
              <w:t>Drosophila melanogaster</w:t>
            </w: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  <w:lang w:val="en-US"/>
              </w:rPr>
              <w:t>).</w:t>
            </w:r>
          </w:p>
        </w:tc>
      </w:tr>
    </w:tbl>
    <w:p w14:paraId="14D8D185" w14:textId="074A1866" w:rsidR="00492160" w:rsidRPr="00F04708" w:rsidRDefault="00492160" w:rsidP="00F04708">
      <w:pPr>
        <w:widowControl/>
        <w:jc w:val="left"/>
        <w:rPr>
          <w:rFonts w:ascii="Palatino Linotype" w:hAnsi="Palatino Linotype" w:cs="Times New Roman" w:hint="eastAsia"/>
          <w:b/>
          <w:color w:val="000000" w:themeColor="text1"/>
          <w:sz w:val="16"/>
          <w:szCs w:val="16"/>
        </w:rPr>
      </w:pPr>
    </w:p>
    <w:sectPr w:rsidR="00492160" w:rsidRPr="00F0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08"/>
    <w:rsid w:val="00492160"/>
    <w:rsid w:val="00F0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2DA8"/>
  <w15:chartTrackingRefBased/>
  <w15:docId w15:val="{5585273B-0DFE-414F-8C41-4A28915A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08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F04708"/>
    <w:rPr>
      <w:rFonts w:ascii="Arial" w:eastAsia="黑体" w:hAnsi="Arial" w:cs="Arial"/>
      <w:sz w:val="20"/>
      <w:szCs w:val="20"/>
    </w:rPr>
  </w:style>
  <w:style w:type="table" w:customStyle="1" w:styleId="1">
    <w:name w:val="网格型1"/>
    <w:basedOn w:val="a1"/>
    <w:next w:val="a4"/>
    <w:uiPriority w:val="39"/>
    <w:rsid w:val="00F0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0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1619</Words>
  <Characters>1669</Characters>
  <Application>Microsoft Office Word</Application>
  <DocSecurity>0</DocSecurity>
  <Lines>111</Lines>
  <Paragraphs>86</Paragraphs>
  <ScaleCrop>false</ScaleCrop>
  <Company>微软中国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Wang</dc:creator>
  <cp:keywords/>
  <dc:description/>
  <cp:lastModifiedBy>June Wang</cp:lastModifiedBy>
  <cp:revision>1</cp:revision>
  <dcterms:created xsi:type="dcterms:W3CDTF">2025-09-26T09:26:00Z</dcterms:created>
  <dcterms:modified xsi:type="dcterms:W3CDTF">2025-09-26T09:28:00Z</dcterms:modified>
</cp:coreProperties>
</file>