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53DA52D" w:rsidR="00F102CC" w:rsidRPr="003D5AF6" w:rsidRDefault="0020477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DD69C0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p w14:paraId="643A78FD" w14:textId="77777777" w:rsidR="00C86375" w:rsidRDefault="00C86375">
            <w:pPr>
              <w:rPr>
                <w:rFonts w:ascii="Noto Sans" w:eastAsia="Noto Sans" w:hAnsi="Noto Sans" w:cs="Noto Sans"/>
                <w:color w:val="434343"/>
                <w:sz w:val="18"/>
                <w:szCs w:val="18"/>
              </w:rPr>
            </w:pPr>
          </w:p>
          <w:p w14:paraId="24DC1587" w14:textId="1B465B98" w:rsidR="00C86375" w:rsidRDefault="00C86375">
            <w:pPr>
              <w:rPr>
                <w:rFonts w:ascii="Noto Sans" w:eastAsia="Noto Sans" w:hAnsi="Noto Sans" w:cs="Noto Sans"/>
                <w:color w:val="434343"/>
                <w:sz w:val="18"/>
                <w:szCs w:val="18"/>
              </w:rPr>
            </w:pPr>
            <w:r>
              <w:rPr>
                <w:rFonts w:ascii="Noto Sans" w:eastAsia="Noto Sans" w:hAnsi="Noto Sans" w:cs="Noto Sans"/>
                <w:color w:val="434343"/>
                <w:sz w:val="18"/>
                <w:szCs w:val="18"/>
              </w:rPr>
              <w:t>Primary:</w:t>
            </w:r>
          </w:p>
          <w:p w14:paraId="7E08C703" w14:textId="77777777" w:rsidR="00C86375" w:rsidRDefault="00C86375">
            <w:pPr>
              <w:rPr>
                <w:rFonts w:ascii="Arial" w:hAnsi="Arial" w:cs="Arial"/>
                <w:color w:val="000000"/>
                <w:sz w:val="20"/>
                <w:szCs w:val="20"/>
                <w:lang w:val="en"/>
              </w:rPr>
            </w:pPr>
            <w:r w:rsidRPr="004A25FD">
              <w:rPr>
                <w:rFonts w:ascii="Arial" w:hAnsi="Arial" w:cs="Arial"/>
                <w:color w:val="000000"/>
                <w:sz w:val="20"/>
                <w:szCs w:val="20"/>
                <w:lang w:val="en"/>
              </w:rPr>
              <w:t xml:space="preserve">α-Sox2 (Cell Signaling 3579, 1:500 dil.) and α-Brachury (RnD AF2085, 1:500). </w:t>
            </w:r>
          </w:p>
          <w:p w14:paraId="53C8786D" w14:textId="77777777" w:rsidR="00C86375" w:rsidRDefault="00C86375">
            <w:pPr>
              <w:rPr>
                <w:rFonts w:ascii="Arial" w:hAnsi="Arial" w:cs="Arial"/>
                <w:color w:val="000000"/>
                <w:sz w:val="20"/>
                <w:szCs w:val="20"/>
                <w:lang w:val="en"/>
              </w:rPr>
            </w:pPr>
          </w:p>
          <w:p w14:paraId="403AF6F3" w14:textId="31C7A9C3" w:rsidR="00C86375" w:rsidRDefault="00C86375">
            <w:pPr>
              <w:rPr>
                <w:rFonts w:ascii="Noto Sans" w:eastAsia="Noto Sans" w:hAnsi="Noto Sans" w:cs="Noto Sans"/>
                <w:color w:val="434343"/>
                <w:sz w:val="18"/>
                <w:szCs w:val="18"/>
              </w:rPr>
            </w:pPr>
            <w:r w:rsidRPr="004A25FD">
              <w:rPr>
                <w:rFonts w:ascii="Arial" w:hAnsi="Arial" w:cs="Arial"/>
                <w:color w:val="000000"/>
                <w:sz w:val="20"/>
                <w:szCs w:val="20"/>
                <w:lang w:val="en"/>
              </w:rPr>
              <w:t xml:space="preserve">Secondary antibodies used were α-Rbt-Alexa-488 (Thermofisher A21206, 1:1000) and </w:t>
            </w:r>
            <w:r w:rsidRPr="004A25FD">
              <w:rPr>
                <w:rFonts w:ascii="Arial" w:hAnsi="Arial" w:cs="Arial"/>
                <w:color w:val="000000"/>
                <w:sz w:val="20"/>
                <w:szCs w:val="20"/>
                <w:lang w:val="el-GR"/>
              </w:rPr>
              <w:t>α</w:t>
            </w:r>
            <w:r w:rsidRPr="004A25FD">
              <w:rPr>
                <w:rFonts w:ascii="Arial" w:hAnsi="Arial" w:cs="Arial"/>
                <w:color w:val="000000"/>
                <w:sz w:val="20"/>
                <w:szCs w:val="20"/>
              </w:rPr>
              <w:t>-Gt-Alexa-647 (Thermofisher A21447, 1:1000)</w:t>
            </w:r>
            <w:r w:rsidRPr="004A25FD">
              <w:rPr>
                <w:rFonts w:ascii="Arial" w:hAnsi="Arial" w:cs="Arial"/>
                <w:color w:val="000000"/>
                <w:sz w:val="20"/>
                <w:szCs w:val="20"/>
                <w:lang w:val="en"/>
              </w:rPr>
              <w:t>.</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B38D423" w:rsidR="00F102CC" w:rsidRPr="003D5AF6" w:rsidRDefault="00C8637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under Antibodies and Immunofluorescence.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02301AD" w:rsidR="00F102CC" w:rsidRPr="003D5AF6" w:rsidRDefault="0020477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60801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p w14:paraId="68143798" w14:textId="77777777" w:rsidR="00204774" w:rsidRDefault="00204774">
            <w:pPr>
              <w:rPr>
                <w:rFonts w:ascii="Noto Sans" w:eastAsia="Noto Sans" w:hAnsi="Noto Sans" w:cs="Noto Sans"/>
                <w:color w:val="434343"/>
                <w:sz w:val="18"/>
                <w:szCs w:val="18"/>
                <w:highlight w:val="white"/>
              </w:rPr>
            </w:pPr>
          </w:p>
          <w:p w14:paraId="4B233DEC" w14:textId="444BFC82" w:rsidR="00204774" w:rsidRDefault="0020477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oLRP6_Puro and </w:t>
            </w:r>
            <w:r w:rsidRPr="00204774">
              <w:rPr>
                <w:rFonts w:ascii="Noto Sans" w:eastAsia="Noto Sans" w:hAnsi="Noto Sans" w:cs="Noto Sans"/>
                <w:color w:val="434343"/>
                <w:sz w:val="18"/>
                <w:szCs w:val="18"/>
                <w:highlight w:val="white"/>
              </w:rPr>
              <w:t>pPig_8X-TOPFlash-tdIRFP_Puro</w:t>
            </w:r>
            <w:r>
              <w:rPr>
                <w:rFonts w:ascii="Noto Sans" w:eastAsia="Noto Sans" w:hAnsi="Noto Sans" w:cs="Noto Sans"/>
                <w:color w:val="434343"/>
                <w:sz w:val="18"/>
                <w:szCs w:val="18"/>
                <w:highlight w:val="white"/>
              </w:rPr>
              <w:t xml:space="preserve"> have been banked on AddGene. Plasmids are available under AddGene ID 249712 and 249713 respectively.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FFB1583" w:rsidR="00F102CC" w:rsidRPr="003D5AF6" w:rsidRDefault="00204774">
            <w:pPr>
              <w:rPr>
                <w:rFonts w:ascii="Noto Sans" w:eastAsia="Noto Sans" w:hAnsi="Noto Sans" w:cs="Noto Sans"/>
                <w:bCs/>
                <w:color w:val="434343"/>
                <w:sz w:val="18"/>
                <w:szCs w:val="18"/>
              </w:rPr>
            </w:pPr>
            <w:r>
              <w:rPr>
                <w:rFonts w:ascii="Noto Sans" w:eastAsia="Noto Sans" w:hAnsi="Noto Sans" w:cs="Noto Sans"/>
                <w:bCs/>
                <w:color w:val="434343"/>
                <w:sz w:val="18"/>
                <w:szCs w:val="18"/>
              </w:rPr>
              <w:t>Mentioned in Results section. Further discussed in Methods: “</w:t>
            </w:r>
            <w:r w:rsidRPr="00204774">
              <w:rPr>
                <w:rFonts w:ascii="Noto Sans" w:eastAsia="Noto Sans" w:hAnsi="Noto Sans" w:cs="Noto Sans"/>
                <w:bCs/>
                <w:color w:val="434343"/>
                <w:sz w:val="18"/>
                <w:szCs w:val="18"/>
                <w:lang w:val="en"/>
              </w:rPr>
              <w:t>Clonal 293Ts containing CRISPR tdmRuby3-</w:t>
            </w:r>
            <w:r w:rsidRPr="00204774">
              <w:rPr>
                <w:rFonts w:ascii="Noto Sans" w:eastAsia="Noto Sans" w:hAnsi="Noto Sans" w:cs="Noto Sans"/>
                <w:bCs/>
                <w:color w:val="434343"/>
                <w:sz w:val="18"/>
                <w:szCs w:val="18"/>
                <w:lang w:val="el-GR"/>
              </w:rPr>
              <w:t>β</w:t>
            </w:r>
            <w:r w:rsidRPr="00204774">
              <w:rPr>
                <w:rFonts w:ascii="Noto Sans" w:eastAsia="Noto Sans" w:hAnsi="Noto Sans" w:cs="Noto Sans"/>
                <w:bCs/>
                <w:color w:val="434343"/>
                <w:sz w:val="18"/>
                <w:szCs w:val="18"/>
              </w:rPr>
              <w:t xml:space="preserve">-cat and oLRP6_Puro (AddGene ID: 249712) were obtained from Dr. Ryan Lach (26). Cells were co-transfected with pPig_8X-TOPFlash-tdIRFP_Puro (AddGene ID: 249713) </w:t>
            </w:r>
            <w:r w:rsidRPr="00204774">
              <w:rPr>
                <w:rFonts w:ascii="Noto Sans" w:eastAsia="Noto Sans" w:hAnsi="Noto Sans" w:cs="Noto Sans"/>
                <w:bCs/>
                <w:color w:val="434343"/>
                <w:sz w:val="18"/>
                <w:szCs w:val="18"/>
              </w:rPr>
              <w:lastRenderedPageBreak/>
              <w:t>obtained</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773222"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p w14:paraId="506C62BF" w14:textId="77777777" w:rsidR="00204774" w:rsidRDefault="00204774">
            <w:pPr>
              <w:rPr>
                <w:rFonts w:ascii="Noto Sans" w:eastAsia="Noto Sans" w:hAnsi="Noto Sans" w:cs="Noto Sans"/>
                <w:color w:val="434343"/>
                <w:sz w:val="18"/>
                <w:szCs w:val="18"/>
              </w:rPr>
            </w:pPr>
          </w:p>
          <w:p w14:paraId="5FB07391" w14:textId="6419E4D3" w:rsidR="00204774" w:rsidRDefault="00204774">
            <w:pPr>
              <w:rPr>
                <w:rFonts w:ascii="Noto Sans" w:eastAsia="Noto Sans" w:hAnsi="Noto Sans" w:cs="Noto Sans"/>
                <w:color w:val="434343"/>
                <w:sz w:val="18"/>
                <w:szCs w:val="18"/>
              </w:rPr>
            </w:pPr>
            <w:r w:rsidRPr="00204774">
              <w:rPr>
                <w:rFonts w:ascii="Noto Sans" w:eastAsia="Noto Sans" w:hAnsi="Noto Sans" w:cs="Noto Sans"/>
                <w:color w:val="434343"/>
                <w:sz w:val="18"/>
                <w:szCs w:val="18"/>
              </w:rPr>
              <w:t xml:space="preserve">H9 human embryonic stem cells - source: Coriell Institute, mycoplasma free. </w:t>
            </w:r>
          </w:p>
          <w:p w14:paraId="4BF72A2D" w14:textId="77777777" w:rsidR="00204774" w:rsidRDefault="00204774">
            <w:pPr>
              <w:rPr>
                <w:rFonts w:ascii="Noto Sans" w:eastAsia="Noto Sans" w:hAnsi="Noto Sans" w:cs="Noto Sans"/>
                <w:color w:val="434343"/>
                <w:sz w:val="18"/>
                <w:szCs w:val="18"/>
              </w:rPr>
            </w:pPr>
          </w:p>
          <w:p w14:paraId="480F7601" w14:textId="0F4E5A9E" w:rsidR="00204774" w:rsidRDefault="00204774">
            <w:pPr>
              <w:rPr>
                <w:rFonts w:ascii="Noto Sans" w:eastAsia="Noto Sans" w:hAnsi="Noto Sans" w:cs="Noto Sans"/>
                <w:color w:val="434343"/>
                <w:sz w:val="18"/>
                <w:szCs w:val="18"/>
              </w:rPr>
            </w:pPr>
            <w:r w:rsidRPr="00204774">
              <w:rPr>
                <w:rFonts w:ascii="Noto Sans" w:eastAsia="Noto Sans" w:hAnsi="Noto Sans" w:cs="Noto Sans"/>
                <w:color w:val="434343"/>
                <w:sz w:val="18"/>
                <w:szCs w:val="18"/>
              </w:rPr>
              <w:t>HEK293T - source: Toettcher Lab at Princeton University, mycoplasma free.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50DB70E" w:rsidR="00F102CC" w:rsidRPr="003D5AF6" w:rsidRDefault="00204774">
            <w:pPr>
              <w:rPr>
                <w:rFonts w:ascii="Noto Sans" w:eastAsia="Noto Sans" w:hAnsi="Noto Sans" w:cs="Noto Sans"/>
                <w:bCs/>
                <w:color w:val="434343"/>
                <w:sz w:val="18"/>
                <w:szCs w:val="18"/>
              </w:rPr>
            </w:pPr>
            <w:r>
              <w:rPr>
                <w:rFonts w:ascii="Noto Sans" w:eastAsia="Noto Sans" w:hAnsi="Noto Sans" w:cs="Noto Sans"/>
                <w:bCs/>
                <w:color w:val="434343"/>
                <w:sz w:val="18"/>
                <w:szCs w:val="18"/>
              </w:rPr>
              <w:t>Discussed in Results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016C4D6" w:rsidR="00F102CC" w:rsidRPr="003D5AF6" w:rsidRDefault="0020477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F7C646C" w:rsidR="00F102CC" w:rsidRPr="003D5AF6" w:rsidRDefault="0020477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CEC1457" w:rsidR="00F102CC" w:rsidRPr="003D5AF6" w:rsidRDefault="0020477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D7D581D" w:rsidR="00F102CC" w:rsidRPr="003D5AF6" w:rsidRDefault="0020477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C10B4AE" w:rsidR="00F102CC" w:rsidRPr="003D5AF6" w:rsidRDefault="0020477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EE5C9A8" w:rsidR="00F102CC" w:rsidRDefault="0020477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A512D18" w:rsidR="00F102CC" w:rsidRPr="003D5AF6" w:rsidRDefault="002047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AE585CE" w:rsidR="00F102CC" w:rsidRPr="003D5AF6" w:rsidRDefault="002047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5921A0E" w:rsidR="00F102CC" w:rsidRPr="003D5AF6" w:rsidRDefault="002047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0D64C11" w:rsidR="00F102CC" w:rsidRDefault="002047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BD18168" w:rsidR="00F102CC" w:rsidRPr="003D5AF6" w:rsidRDefault="002047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94C0D2A" w:rsidR="00F102CC" w:rsidRPr="003D5AF6" w:rsidRDefault="002047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94AF5E4" w:rsidR="00F102CC" w:rsidRPr="003D5AF6" w:rsidRDefault="002047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3 caption, </w:t>
            </w:r>
            <w:r w:rsidR="00906DF2">
              <w:rPr>
                <w:rFonts w:ascii="Noto Sans" w:eastAsia="Noto Sans" w:hAnsi="Noto Sans" w:cs="Noto Sans"/>
                <w:bCs/>
                <w:color w:val="434343"/>
                <w:sz w:val="18"/>
                <w:szCs w:val="18"/>
              </w:rPr>
              <w:t>Figure 5 caption, Figure 5-supp. Fig. 1 caption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BFEC491" w:rsidR="00F102CC" w:rsidRPr="003D5AF6" w:rsidRDefault="00906D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3 caption, Figure 5 caption, Figure 5-supp. Fig. 1 caption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C9657C6" w:rsidR="00F102CC" w:rsidRPr="003D5AF6" w:rsidRDefault="00906D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60123598" w:rsidR="00F102CC" w:rsidRPr="003D5AF6" w:rsidRDefault="00906D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842F27F" w:rsidR="00F102CC" w:rsidRPr="003D5AF6" w:rsidRDefault="00906D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1A23140" w:rsidR="00F102CC" w:rsidRPr="003D5AF6" w:rsidRDefault="00906D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C81D391" w:rsidR="00F102CC" w:rsidRPr="003D5AF6" w:rsidRDefault="00906D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1, used T-test since results from each optogenetic stimulation are independent.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57B8D326" w:rsidR="00F102CC" w:rsidRPr="003D5AF6" w:rsidRDefault="00906D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33E70326" w:rsidR="00F102CC" w:rsidRPr="003D5AF6" w:rsidRDefault="00906D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9B49616" w:rsidR="00F102CC" w:rsidRPr="003D5AF6" w:rsidRDefault="00906D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F5A7034" w:rsidR="00F102CC" w:rsidRPr="003D5AF6" w:rsidRDefault="00AD7F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in Main Text.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07259655" w14:textId="77777777" w:rsidR="00AD7FE5" w:rsidRDefault="00AD7FE5">
            <w:pPr>
              <w:spacing w:line="225" w:lineRule="auto"/>
              <w:rPr>
                <w:rFonts w:ascii="Arial" w:hAnsi="Arial" w:cs="Arial"/>
                <w:sz w:val="20"/>
                <w:szCs w:val="20"/>
              </w:rPr>
            </w:pPr>
            <w:r>
              <w:rPr>
                <w:rFonts w:ascii="Noto Sans" w:eastAsia="Noto Sans" w:hAnsi="Noto Sans" w:cs="Noto Sans"/>
                <w:bCs/>
                <w:color w:val="434343"/>
              </w:rPr>
              <w:t xml:space="preserve">Wnt modeling code: Zenodo link+DOI: </w:t>
            </w:r>
            <w:hyperlink r:id="rId15" w:history="1">
              <w:r w:rsidRPr="00E60AA3">
                <w:rPr>
                  <w:rStyle w:val="Hyperlink"/>
                  <w:rFonts w:ascii="Arial" w:hAnsi="Arial" w:cs="Arial"/>
                  <w:sz w:val="20"/>
                  <w:szCs w:val="20"/>
                </w:rPr>
                <w:t>https://doi.org/10.5281/zenodo.14834328</w:t>
              </w:r>
            </w:hyperlink>
            <w:r>
              <w:rPr>
                <w:rFonts w:ascii="Arial" w:hAnsi="Arial" w:cs="Arial"/>
                <w:sz w:val="20"/>
                <w:szCs w:val="20"/>
              </w:rPr>
              <w:t xml:space="preserve"> </w:t>
            </w:r>
          </w:p>
          <w:p w14:paraId="01B73989" w14:textId="77777777" w:rsidR="00AD7FE5" w:rsidRDefault="00AD7FE5">
            <w:pPr>
              <w:spacing w:line="225" w:lineRule="auto"/>
              <w:rPr>
                <w:rFonts w:ascii="Arial" w:hAnsi="Arial" w:cs="Arial"/>
                <w:sz w:val="20"/>
                <w:szCs w:val="20"/>
              </w:rPr>
            </w:pPr>
          </w:p>
          <w:p w14:paraId="47AC23AC" w14:textId="77777777" w:rsidR="00F102CC" w:rsidRDefault="00AD7FE5">
            <w:pPr>
              <w:spacing w:line="225" w:lineRule="auto"/>
              <w:rPr>
                <w:rFonts w:ascii="Arial" w:hAnsi="Arial" w:cs="Arial"/>
                <w:sz w:val="20"/>
                <w:szCs w:val="20"/>
              </w:rPr>
            </w:pPr>
            <w:r>
              <w:rPr>
                <w:rFonts w:ascii="Arial" w:hAnsi="Arial" w:cs="Arial"/>
                <w:sz w:val="20"/>
                <w:szCs w:val="20"/>
              </w:rPr>
              <w:t xml:space="preserve">GitHub: </w:t>
            </w:r>
            <w:hyperlink r:id="rId16" w:history="1">
              <w:r w:rsidRPr="00E60AA3">
                <w:rPr>
                  <w:rStyle w:val="Hyperlink"/>
                  <w:rFonts w:ascii="Arial" w:hAnsi="Arial" w:cs="Arial"/>
                  <w:sz w:val="20"/>
                  <w:szCs w:val="20"/>
                </w:rPr>
                <w:t>https://github.com/olivierwitteveen/wnt_antiresonance_model</w:t>
              </w:r>
            </w:hyperlink>
            <w:r>
              <w:rPr>
                <w:rFonts w:ascii="Arial" w:hAnsi="Arial" w:cs="Arial"/>
                <w:sz w:val="20"/>
                <w:szCs w:val="20"/>
              </w:rPr>
              <w:t xml:space="preserve"> </w:t>
            </w:r>
          </w:p>
          <w:p w14:paraId="2CA93F48" w14:textId="77777777" w:rsidR="00AD7FE5" w:rsidRDefault="00AD7FE5">
            <w:pPr>
              <w:spacing w:line="225" w:lineRule="auto"/>
              <w:rPr>
                <w:rFonts w:ascii="Arial" w:hAnsi="Arial" w:cs="Arial"/>
                <w:sz w:val="20"/>
                <w:szCs w:val="20"/>
              </w:rPr>
            </w:pPr>
          </w:p>
          <w:p w14:paraId="3B8F5004" w14:textId="77777777" w:rsidR="00AD7FE5" w:rsidRDefault="00AD7FE5">
            <w:pPr>
              <w:spacing w:line="225" w:lineRule="auto"/>
              <w:rPr>
                <w:rFonts w:ascii="Arial" w:hAnsi="Arial" w:cs="Arial"/>
                <w:sz w:val="20"/>
                <w:szCs w:val="20"/>
              </w:rPr>
            </w:pPr>
            <w:r>
              <w:rPr>
                <w:rFonts w:ascii="Arial" w:hAnsi="Arial" w:cs="Arial"/>
                <w:sz w:val="20"/>
                <w:szCs w:val="20"/>
              </w:rPr>
              <w:t>Numerical data + plotting code:</w:t>
            </w:r>
          </w:p>
          <w:p w14:paraId="57816E11" w14:textId="6848FB89" w:rsidR="00AD7FE5" w:rsidRPr="003D5AF6" w:rsidRDefault="00AD7FE5">
            <w:pPr>
              <w:spacing w:line="225" w:lineRule="auto"/>
              <w:rPr>
                <w:rFonts w:ascii="Noto Sans" w:eastAsia="Noto Sans" w:hAnsi="Noto Sans" w:cs="Noto Sans"/>
                <w:bCs/>
                <w:color w:val="434343"/>
              </w:rPr>
            </w:pPr>
            <w:r>
              <w:rPr>
                <w:rFonts w:ascii="Arial" w:hAnsi="Arial" w:cs="Arial"/>
                <w:sz w:val="20"/>
                <w:szCs w:val="20"/>
              </w:rPr>
              <w:t xml:space="preserve">Zenodo link+DOI: </w:t>
            </w:r>
            <w:hyperlink r:id="rId17" w:history="1">
              <w:r w:rsidRPr="00974093">
                <w:rPr>
                  <w:rStyle w:val="Hyperlink"/>
                  <w:rFonts w:ascii="Arial" w:hAnsi="Arial" w:cs="Arial"/>
                  <w:sz w:val="20"/>
                  <w:szCs w:val="20"/>
                  <w:lang w:val="en"/>
                </w:rPr>
                <w:t>https://doi.org/10.5281/zenodo.17874586</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F5FAD0A" w:rsidR="00F102CC" w:rsidRPr="003D5AF6" w:rsidRDefault="00AD7F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622C6BA" w:rsidR="00F102CC" w:rsidRPr="003D5AF6" w:rsidRDefault="00AD7F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6B2A2A20">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lastRenderedPageBreak/>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083C3" w14:textId="77777777" w:rsidR="00AB64D6" w:rsidRDefault="00AB64D6">
      <w:r>
        <w:separator/>
      </w:r>
    </w:p>
  </w:endnote>
  <w:endnote w:type="continuationSeparator" w:id="0">
    <w:p w14:paraId="4CE64F0E" w14:textId="77777777" w:rsidR="00AB64D6" w:rsidRDefault="00AB6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8A53D" w14:textId="77777777" w:rsidR="00AB64D6" w:rsidRDefault="00AB64D6">
      <w:r>
        <w:separator/>
      </w:r>
    </w:p>
  </w:footnote>
  <w:footnote w:type="continuationSeparator" w:id="0">
    <w:p w14:paraId="2F80667C" w14:textId="77777777" w:rsidR="00AB64D6" w:rsidRDefault="00AB6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04774"/>
    <w:rsid w:val="002209A8"/>
    <w:rsid w:val="003D5AF6"/>
    <w:rsid w:val="00400C53"/>
    <w:rsid w:val="004152BE"/>
    <w:rsid w:val="00427975"/>
    <w:rsid w:val="004E2C31"/>
    <w:rsid w:val="005B0259"/>
    <w:rsid w:val="005D7CE8"/>
    <w:rsid w:val="007054B6"/>
    <w:rsid w:val="0078687E"/>
    <w:rsid w:val="00906DF2"/>
    <w:rsid w:val="009C7B26"/>
    <w:rsid w:val="00A11E52"/>
    <w:rsid w:val="00AB64D6"/>
    <w:rsid w:val="00AD7FE5"/>
    <w:rsid w:val="00B2483D"/>
    <w:rsid w:val="00BD41E9"/>
    <w:rsid w:val="00C84413"/>
    <w:rsid w:val="00C86375"/>
    <w:rsid w:val="00D777B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nhideWhenUsed/>
    <w:rsid w:val="00AD7FE5"/>
    <w:rPr>
      <w:color w:val="0000FF" w:themeColor="hyperlink"/>
      <w:u w:val="single"/>
    </w:rPr>
  </w:style>
  <w:style w:type="character" w:styleId="UnresolvedMention">
    <w:name w:val="Unresolved Mention"/>
    <w:basedOn w:val="DefaultParagraphFont"/>
    <w:uiPriority w:val="99"/>
    <w:semiHidden/>
    <w:unhideWhenUsed/>
    <w:rsid w:val="00AD7FE5"/>
    <w:rPr>
      <w:color w:val="605E5C"/>
      <w:shd w:val="clear" w:color="auto" w:fill="E1DFDD"/>
    </w:rPr>
  </w:style>
  <w:style w:type="character" w:styleId="FollowedHyperlink">
    <w:name w:val="FollowedHyperlink"/>
    <w:basedOn w:val="DefaultParagraphFont"/>
    <w:uiPriority w:val="99"/>
    <w:semiHidden/>
    <w:unhideWhenUsed/>
    <w:rsid w:val="00AD7F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doi.org/10.5281/zenodo.17874586" TargetMode="External"/><Relationship Id="rId2" Type="http://schemas.openxmlformats.org/officeDocument/2006/relationships/styles" Target="styles.xml"/><Relationship Id="rId16" Type="http://schemas.openxmlformats.org/officeDocument/2006/relationships/hyperlink" Target="https://github.com/olivierwitteveen/wnt_antiresonance_mode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5281/zenodo.14834328" TargetMode="External"/><Relationship Id="rId23" Type="http://schemas.openxmlformats.org/officeDocument/2006/relationships/theme" Target="theme/theme1.xm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 Rosen</cp:lastModifiedBy>
  <cp:revision>3</cp:revision>
  <dcterms:created xsi:type="dcterms:W3CDTF">2025-12-10T07:06:00Z</dcterms:created>
  <dcterms:modified xsi:type="dcterms:W3CDTF">2025-12-11T20:20:00Z</dcterms:modified>
</cp:coreProperties>
</file>