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jpeg" ContentType="image/jpe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25" w:before="60" w:after="0"/>
        <w:jc w:val="center"/>
        <w:rPr>
          <w:rFonts w:ascii="Noto Sans" w:hAnsi="Noto Sans" w:eastAsia="Noto Sans" w:cs="Noto Sans"/>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Style w:val="ListLabel37"/>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37"/>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37"/>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37"/>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37"/>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37"/>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50"/>
        <w:gridCol w:w="3074"/>
        <w:gridCol w:w="1096"/>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cPr>
          <w:p>
            <w:pPr>
              <w:pStyle w:val="Normal"/>
              <w:spacing w:lineRule="auto" w:line="223"/>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tcPr>
          <w:p>
            <w:pPr>
              <w:pStyle w:val="Normal"/>
              <w:spacing w:lineRule="auto" w:line="223"/>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Antibodies</w:t>
            </w:r>
          </w:p>
        </w:tc>
        <w:tc>
          <w:tcPr>
            <w:tcW w:w="307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8">
              <w:r>
                <w:rPr>
                  <w:rStyle w:val="ListLabel38"/>
                  <w:rFonts w:eastAsia="Noto Sans" w:cs="Noto Sans" w:ascii="Noto Sans" w:hAnsi="Noto Sans"/>
                  <w:color w:val="434343"/>
                  <w:sz w:val="18"/>
                  <w:szCs w:val="18"/>
                </w:rPr>
                <w:t xml:space="preserve"> </w:t>
              </w:r>
            </w:hyperlink>
            <w:hyperlink r:id="rId9">
              <w:r>
                <w:rPr>
                  <w:rStyle w:val="ListLabel39"/>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DNA and RNA sequences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top w:val="single" w:sz="8" w:space="0" w:color="000000"/>
              <w:bottom w:val="single" w:sz="8" w:space="0" w:color="000000"/>
            </w:tcBorders>
          </w:tcPr>
          <w:p>
            <w:pPr>
              <w:pStyle w:val="Normal"/>
              <w:ind w:left="400"/>
              <w:rPr>
                <w:rFonts w:ascii="Noto Sans" w:hAnsi="Noto Sans" w:eastAsia="Noto Sans" w:cs="Noto Sans"/>
                <w:b/>
                <w:color w:val="434343"/>
              </w:rPr>
            </w:pPr>
            <w:r>
              <w:rPr>
                <w:rFonts w:eastAsia="Noto Sans" w:cs="Noto Sans" w:ascii="Noto Sans" w:hAnsi="Noto Sans"/>
                <w:b/>
                <w:color w:val="434343"/>
              </w:rPr>
              <w:t xml:space="preserve"> </w:t>
            </w:r>
          </w:p>
        </w:tc>
        <w:tc>
          <w:tcPr>
            <w:tcW w:w="1096" w:type="dxa"/>
            <w:tcBorders>
              <w:top w:val="single" w:sz="8" w:space="0" w:color="000000"/>
              <w:bottom w:val="single" w:sz="8" w:space="0" w:color="000000"/>
            </w:tcBorders>
          </w:tcPr>
          <w:p>
            <w:pPr>
              <w:pStyle w:val="Normal"/>
              <w:ind w:left="400"/>
              <w:jc w:val="center"/>
              <w:rPr>
                <w:rFonts w:ascii="Noto Sans" w:hAnsi="Noto Sans" w:eastAsia="Noto Sans" w:cs="Noto Sans"/>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Cell materials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Experimental animals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pPr>
              <w:pStyle w:val="Heading2"/>
              <w:spacing w:before="360" w:after="80"/>
              <w:rPr>
                <w:rFonts w:ascii="Noto Sans" w:hAnsi="Noto Sans" w:eastAsia="Noto Sans" w:cs="Noto Sans"/>
                <w:bCs/>
                <w:color w:val="434343"/>
                <w:sz w:val="18"/>
                <w:szCs w:val="18"/>
              </w:rPr>
            </w:pPr>
            <w:r>
              <w:rPr>
                <w:rFonts w:eastAsia="Noto Sans" w:cs="Noto Sans" w:ascii="Noto Sans" w:hAnsi="Noto Sans"/>
                <w:bCs/>
                <w:color w:val="434343"/>
                <w:sz w:val="18"/>
                <w:szCs w:val="18"/>
              </w:rPr>
              <w:t>Materials and methods</w:t>
            </w:r>
          </w:p>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spacing w:lineRule="auto" w:line="223"/>
              <w:rPr>
                <w:b w:val="false"/>
                <w:bCs w:val="false"/>
              </w:rPr>
            </w:pPr>
            <w:r>
              <w:rPr>
                <w:rFonts w:eastAsia="Noto Sans" w:cs="Noto Sans" w:ascii="Noto Sans" w:hAnsi="Noto Sans"/>
                <w:b w:val="false"/>
                <w:bCs w:val="false"/>
                <w:color w:val="434343"/>
                <w:sz w:val="18"/>
                <w:szCs w:val="18"/>
              </w:rPr>
              <w:t>N/A</w:t>
            </w:r>
          </w:p>
        </w:tc>
      </w:tr>
      <w:tr>
        <w:trPr>
          <w:trHeight w:val="425" w:hRule="atLeast"/>
        </w:trPr>
        <w:tc>
          <w:tcPr>
            <w:tcW w:w="5550"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Plants and microbes</w:t>
            </w:r>
          </w:p>
        </w:tc>
        <w:tc>
          <w:tcPr>
            <w:tcW w:w="307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spacing w:lineRule="auto" w:line="223"/>
              <w:rPr>
                <w:b w:val="false"/>
                <w:bCs w:val="false"/>
              </w:rPr>
            </w:pPr>
            <w:r>
              <w:rPr>
                <w:b w:val="false"/>
                <w:bCs w:val="false"/>
              </w:rPr>
              <w:t>N/A</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spacing w:lineRule="auto" w:line="223"/>
              <w:rPr>
                <w:b w:val="false"/>
                <w:bCs w:val="false"/>
              </w:rPr>
            </w:pPr>
            <w:r>
              <w:rPr>
                <w:b w:val="false"/>
                <w:bCs w:val="false"/>
              </w:rPr>
              <w:t>N/A</w:t>
            </w:r>
          </w:p>
        </w:tc>
      </w:tr>
      <w:tr>
        <w:trPr>
          <w:trHeight w:val="425" w:hRule="atLeast"/>
        </w:trPr>
        <w:tc>
          <w:tcPr>
            <w:tcW w:w="5550" w:type="dxa"/>
            <w:tcBorders>
              <w:bottom w:val="single" w:sz="8" w:space="0" w:color="000000"/>
            </w:tcBorders>
          </w:tcPr>
          <w:p>
            <w:pPr>
              <w:pStyle w:val="Normal"/>
              <w:spacing w:lineRule="auto" w:line="223"/>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074" w:type="dxa"/>
            <w:tcBorders>
              <w:bottom w:val="single" w:sz="8" w:space="0" w:color="000000"/>
            </w:tcBorders>
          </w:tcPr>
          <w:p>
            <w:pPr>
              <w:pStyle w:val="Normal"/>
              <w:ind w:left="4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1096" w:type="dxa"/>
            <w:tcBorders>
              <w:bottom w:val="single" w:sz="8" w:space="0" w:color="000000"/>
            </w:tcBorders>
          </w:tcPr>
          <w:p>
            <w:pPr>
              <w:pStyle w:val="Normal"/>
              <w:ind w:left="40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Human research participants</w:t>
            </w:r>
          </w:p>
        </w:tc>
        <w:tc>
          <w:tcPr>
            <w:tcW w:w="3074" w:type="dxa"/>
            <w:tcBorders>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4"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6" w:type="dxa"/>
            <w:tcBorders>
              <w:bottom w:val="single" w:sz="8" w:space="0" w:color="000000"/>
              <w:right w:val="single" w:sz="8" w:space="0" w:color="000000"/>
            </w:tcBorders>
          </w:tcPr>
          <w:p>
            <w:pPr>
              <w:pStyle w:val="Normal"/>
              <w:spacing w:lineRule="auto" w:line="223"/>
              <w:rPr>
                <w:b w:val="false"/>
                <w:bCs w:val="false"/>
              </w:rPr>
            </w:pPr>
            <w:r>
              <w:rPr>
                <w:b w:val="false"/>
                <w:bCs w:val="false"/>
              </w:rPr>
              <w:t>N/A</w:t>
            </w:r>
          </w:p>
        </w:tc>
      </w:tr>
    </w:tbl>
    <w:p>
      <w:pPr>
        <w:pStyle w:val="Normal"/>
        <w:spacing w:lineRule="auto" w:line="225" w:before="8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b w:val="false"/>
                <w:bCs w:val="false"/>
              </w:rPr>
            </w:pPr>
            <w:r>
              <w:rPr>
                <w:b w:val="false"/>
                <w:bCs w:val="false"/>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tcBorders>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tcPr>
          <w:p>
            <w:pPr>
              <w:pStyle w:val="Normal"/>
              <w:spacing w:lineRule="auto" w:line="223"/>
              <w:rPr>
                <w:b w:val="false"/>
                <w:bCs w:val="false"/>
              </w:rPr>
            </w:pPr>
            <w:r>
              <w:rPr>
                <w:b w:val="false"/>
                <w:bCs w:val="false"/>
              </w:rPr>
              <w:t>N/A</w:t>
            </w:r>
          </w:p>
        </w:tc>
      </w:tr>
      <w:tr>
        <w:trPr>
          <w:trHeight w:val="425" w:hRule="atLeast"/>
        </w:trPr>
        <w:tc>
          <w:tcPr>
            <w:tcW w:w="5595" w:type="dxa"/>
            <w:tcBorders>
              <w:bottom w:val="single" w:sz="8" w:space="0" w:color="000000"/>
            </w:tcBorders>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Only 1 feasible for vEM.</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Larva orientation was random in the ciliary imaging experiments.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Not possible (orientation is obvious)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Orientation angle of the animal (Figuer 4).</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The sample size of the volume EM dataset is 1. Ciliary imaging experiments are reported for each individual larva (Figure 4). </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Biological replicates.</w:t>
            </w:r>
          </w:p>
        </w:tc>
        <w:tc>
          <w:tcPr>
            <w:tcW w:w="991"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b w:val="false"/>
                <w:bCs w:val="false"/>
              </w:rPr>
            </w:pPr>
            <w:r>
              <w:rPr>
                <w:b w:val="false"/>
                <w:bCs w:val="false"/>
              </w:rPr>
              <w:t>N/A</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b w:val="false"/>
                <w:bCs w:val="false"/>
              </w:rPr>
            </w:pPr>
            <w:r>
              <w:rPr>
                <w:b w:val="false"/>
                <w:bCs w:val="false"/>
              </w:rPr>
              <w:t>N/A</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b w:val="false"/>
                <w:bCs w:val="false"/>
              </w:rPr>
            </w:pPr>
            <w:r>
              <w:rPr>
                <w:b w:val="false"/>
                <w:bCs w:val="false"/>
              </w:rPr>
              <w:t>N/A</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tcBorders>
            <w:shd w:color="auto" w:fill="auto" w:val="clear"/>
          </w:tcPr>
          <w:p>
            <w:pPr>
              <w:pStyle w:val="Normal"/>
              <w:spacing w:lineRule="auto" w:line="223"/>
              <w:rPr>
                <w:b w:val="false"/>
                <w:bCs w:val="false"/>
              </w:rPr>
            </w:pPr>
            <w:r>
              <w:rPr>
                <w:b w:val="false"/>
                <w:bCs w:val="false"/>
              </w:rPr>
              <w:t>N/A</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color="auto" w:fill="auto" w:val="clear"/>
          </w:tcPr>
          <w:p>
            <w:pPr>
              <w:pStyle w:val="Heading3"/>
              <w:spacing w:lineRule="auto" w:line="223" w:before="280" w:after="8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tcBorders>
            <w:shd w:color="auto" w:fill="auto" w:val="clear"/>
          </w:tcPr>
          <w:p>
            <w:pPr>
              <w:pStyle w:val="Heading3"/>
              <w:spacing w:lineRule="auto" w:line="223" w:before="280" w:after="8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tcBorders>
            <w:shd w:color="auto" w:fill="auto" w:val="clear"/>
          </w:tcPr>
          <w:p>
            <w:pPr>
              <w:pStyle w:val="Normal"/>
              <w:rPr>
                <w:rFonts w:ascii="Noto Sans" w:hAnsi="Noto Sans" w:eastAsia="Noto Sans" w:cs="Noto Sans"/>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tcBorders>
            <w:shd w:color="auto" w:fill="auto" w:val="clear"/>
          </w:tcPr>
          <w:p>
            <w:pPr>
              <w:pStyle w:val="Normal"/>
              <w:spacing w:lineRule="auto" w:line="223"/>
              <w:ind w:left="50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tcBorders>
            <w:shd w:color="auto" w:fill="auto" w:val="clear"/>
          </w:tcPr>
          <w:p>
            <w:pPr>
              <w:pStyle w:val="Normal"/>
              <w:spacing w:lineRule="auto" w:line="223"/>
              <w:ind w:left="540"/>
              <w:jc w:val="center"/>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color="auto" w:fill="auto" w:val="clear"/>
          </w:tcPr>
          <w:p>
            <w:pPr>
              <w:pStyle w:val="Heading3"/>
              <w:spacing w:lineRule="auto" w:line="223" w:before="280" w:after="80"/>
              <w:rPr>
                <w:rFonts w:ascii="Noto Sans" w:hAnsi="Noto Sans" w:eastAsia="Noto Sans" w:cs="Noto Sans"/>
                <w:bCs/>
                <w:color w:val="434343"/>
                <w:sz w:val="18"/>
                <w:szCs w:val="18"/>
              </w:rPr>
            </w:pPr>
            <w:r>
              <w:rPr>
                <w:rFonts w:eastAsia="Noto Sans" w:cs="Noto Sans" w:ascii="Noto Sans" w:hAnsi="Noto Sans"/>
                <w:bCs/>
                <w:color w:val="434343"/>
                <w:sz w:val="18"/>
                <w:szCs w:val="18"/>
              </w:rPr>
              <w:t>Data and code availability</w:t>
            </w:r>
          </w:p>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rPr>
            </w:pPr>
            <w:r>
              <w:rPr>
                <w:rFonts w:eastAsia="Noto Sans" w:cs="Noto Sans" w:ascii="Noto Sans" w:hAnsi="Noto Sans"/>
                <w:bCs/>
                <w:color w:val="434343"/>
              </w:rPr>
              <w:t>https://doi.org/10.5281/zenodo.15861953</w:t>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4"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before="60" w:after="0"/>
        <w:rPr>
          <w:rFonts w:ascii="Noto Sans" w:hAnsi="Noto Sans" w:eastAsia="Noto Sans" w:cs="Noto Sans"/>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5"/>
        <w:ind w:left="460"/>
        <w:rPr>
          <w:rFonts w:ascii="Noto Sans" w:hAnsi="Noto Sans" w:eastAsia="Noto Sans" w:cs="Noto Sans"/>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color="auto" w:fill="F2F2F2" w:val="clear"/>
          </w:tcPr>
          <w:p>
            <w:pPr>
              <w:pStyle w:val="Normal"/>
              <w:spacing w:lineRule="auto" w:line="223"/>
              <w:rPr>
                <w:rFonts w:ascii="Noto Sans" w:hAnsi="Noto Sans" w:eastAsia="Noto Sans" w:cs="Noto Sans"/>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tcBorders>
            <w:shd w:color="auto"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360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10">
        <w:r>
          <w:rPr>
            <w:rStyle w:val="ListLabel40"/>
            <w:color w:val="1155CC"/>
            <w:u w:val="single"/>
          </w:rPr>
          <w:t>Ten common statistical mistakes to watch out for when writing or reviewing a manuscript</w:t>
        </w:r>
      </w:hyperlink>
      <w:r>
        <w:rPr/>
        <w:t>.</w:t>
      </w:r>
    </w:p>
    <w:p>
      <w:pPr>
        <w:pStyle w:val="Normal"/>
        <w:rPr/>
      </w:pPr>
      <w:r>
        <w:rPr/>
      </w:r>
    </w:p>
    <w:p>
      <w:pPr>
        <w:pStyle w:val="Normal"/>
        <w:rPr>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040" w:right="1220" w:gutter="0" w:header="720" w:top="1360" w:footer="720" w:bottom="777"/>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5</w:t>
    </w:r>
    <w:r>
      <w:rPr>
        <w:color w:val="000000"/>
      </w:rPr>
      <w:fldChar w:fldCharType="end"/>
    </w:r>
  </w:p>
  <w:p>
    <w:pPr>
      <w:pStyle w:val="Normal"/>
      <w:pBdr/>
      <w:tabs>
        <w:tab w:val="clear" w:pos="720"/>
        <w:tab w:val="center" w:pos="4513" w:leader="none"/>
        <w:tab w:val="right" w:pos="9026" w:leader="none"/>
      </w:tabs>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13" w:leader="none"/>
        <w:tab w:val="right" w:pos="9026" w:leader="none"/>
      </w:tabs>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20"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LibreOffice/24.2.7.2$Linux_X86_64 LibreOffice_project/420$Build-2</Application>
  <AppVersion>15.0000</AppVersion>
  <Pages>5</Pages>
  <Words>1307</Words>
  <Characters>7969</Characters>
  <CharactersWithSpaces>9149</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2026-01-29T09:20:26Z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